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Xerox a Vortran Medical uzavřeli spolupráci pro hromadnou výrobu jednorázových ventilátorů</w:t>
      </w:r>
    </w:p>
    <w:p w:rsidR="00000000" w:rsidDel="00000000" w:rsidP="00000000" w:rsidRDefault="00000000" w:rsidRPr="00000000" w14:paraId="00000004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Praha, 6. května 2020 - Společnosti </w:t>
      </w:r>
      <w:hyperlink r:id="rId6">
        <w:r w:rsidDel="00000000" w:rsidR="00000000" w:rsidRPr="00000000">
          <w:rPr>
            <w:b w:val="1"/>
            <w:color w:val="1155cc"/>
            <w:highlight w:val="white"/>
            <w:u w:val="single"/>
            <w:rtl w:val="0"/>
          </w:rPr>
          <w:t xml:space="preserve">Xerox Holdings Corporation</w:t>
        </w:r>
      </w:hyperlink>
      <w:r w:rsidDel="00000000" w:rsidR="00000000" w:rsidRPr="00000000">
        <w:rPr>
          <w:b w:val="1"/>
          <w:highlight w:val="white"/>
          <w:rtl w:val="0"/>
        </w:rPr>
        <w:t xml:space="preserve"> a </w:t>
      </w:r>
      <w:hyperlink r:id="rId7">
        <w:r w:rsidDel="00000000" w:rsidR="00000000" w:rsidRPr="00000000">
          <w:rPr>
            <w:b w:val="1"/>
            <w:color w:val="1155cc"/>
            <w:highlight w:val="white"/>
            <w:u w:val="single"/>
            <w:rtl w:val="0"/>
          </w:rPr>
          <w:t xml:space="preserve">Vortran Medical Technology</w:t>
        </w:r>
      </w:hyperlink>
      <w:r w:rsidDel="00000000" w:rsidR="00000000" w:rsidRPr="00000000">
        <w:rPr>
          <w:b w:val="1"/>
          <w:highlight w:val="white"/>
          <w:rtl w:val="0"/>
        </w:rPr>
        <w:t xml:space="preserve"> spolupracují na urychlení a rozšíření výroby ventilátoru GO2Vent Vortran a souvisejícího monitoru tlaku vzduchu v dýchacích cestách (APM-Plus) pro nemocnice a pohotovosti bojující proti COVID-19.</w:t>
      </w:r>
    </w:p>
    <w:p w:rsidR="00000000" w:rsidDel="00000000" w:rsidP="00000000" w:rsidRDefault="00000000" w:rsidRPr="00000000" w14:paraId="00000006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Obě společnosti chtějí spoluprací rychle reagovat na nedostatek kritického ventilačního zařízení nezbytného pro podporu dýchání pacientů. Za předpokladu stabilního zásobování základními díly budou společnosti rychle zvyšovat výrobu z přibližně 40 tisíc ventilátorů v dubnu na 150 až 200 tisíc ventilátorů za měsíc do konce června. Společně mohou Xerox a Vortran v následujících měsících vyrobit až 1 milion ventilátorů.</w:t>
      </w:r>
    </w:p>
    <w:p w:rsidR="00000000" w:rsidDel="00000000" w:rsidP="00000000" w:rsidRDefault="00000000" w:rsidRPr="00000000" w14:paraId="00000008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Přestože GO2Vent nenahrazuje ventilátory na jednotkách intenzivní péče (ICU), je hojně používán v nouzových situacích, mezi nemocničním transpo</w:t>
      </w:r>
      <w:r w:rsidDel="00000000" w:rsidR="00000000" w:rsidRPr="00000000">
        <w:rPr>
          <w:rtl w:val="0"/>
        </w:rPr>
        <w:t xml:space="preserve">rtem a MRI (</w:t>
      </w:r>
      <w:r w:rsidDel="00000000" w:rsidR="00000000" w:rsidRPr="00000000">
        <w:rPr>
          <w:rtl w:val="0"/>
        </w:rPr>
        <w:t xml:space="preserve">zobrazování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prostřednictvím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magnetické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rezonance</w:t>
      </w:r>
      <w:r w:rsidDel="00000000" w:rsidR="00000000" w:rsidRPr="00000000">
        <w:rPr>
          <w:rtl w:val="0"/>
        </w:rPr>
        <w:t xml:space="preserve">). Vzhledem k nedost</w:t>
      </w:r>
      <w:r w:rsidDel="00000000" w:rsidR="00000000" w:rsidRPr="00000000">
        <w:rPr>
          <w:highlight w:val="white"/>
          <w:rtl w:val="0"/>
        </w:rPr>
        <w:t xml:space="preserve">atku ventilátorů třídy ICU využívají zdravotníci tyto nástroje a další technologie na podporu pacientů, kteří stále, nebo už nepotřebují dýchací přístroj na úrovni ICU, který lze uvolnit pro jiného pacienta.</w:t>
      </w:r>
    </w:p>
    <w:p w:rsidR="00000000" w:rsidDel="00000000" w:rsidP="00000000" w:rsidRDefault="00000000" w:rsidRPr="00000000" w14:paraId="0000000A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i w:val="1"/>
          <w:highlight w:val="white"/>
        </w:rPr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highlight w:val="white"/>
          <w:rtl w:val="0"/>
        </w:rPr>
        <w:t xml:space="preserve">Naše nejchytřejší hlavy se (virtuálně) setkaly s Vortranovými nejchytřejšími lidmi a přišli na to, jak hromadně vyrábět tuto kritickou technologii," </w:t>
      </w:r>
      <w:r w:rsidDel="00000000" w:rsidR="00000000" w:rsidRPr="00000000">
        <w:rPr>
          <w:highlight w:val="white"/>
          <w:rtl w:val="0"/>
        </w:rPr>
        <w:t xml:space="preserve">říká John Visentin, místopředseda správní rady a generální ředitel společnosti Xerox.</w:t>
      </w:r>
      <w:r w:rsidDel="00000000" w:rsidR="00000000" w:rsidRPr="00000000">
        <w:rPr>
          <w:i w:val="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highlight w:val="white"/>
          <w:rtl w:val="0"/>
        </w:rPr>
        <w:t xml:space="preserve">Chceme pomoci zajistit, aby lékaři, zdravotní sestry a záchranáři v přední linii měli zdroje, které potřebují k tomu, aby pomohli rostoucímu počtu pacientů s COVID-19."</w:t>
      </w:r>
    </w:p>
    <w:p w:rsidR="00000000" w:rsidDel="00000000" w:rsidP="00000000" w:rsidRDefault="00000000" w:rsidRPr="00000000" w14:paraId="0000000C">
      <w:pPr>
        <w:rPr>
          <w:i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Společnost Xerox plánuje výrobu těchto ventil</w:t>
      </w:r>
      <w:r w:rsidDel="00000000" w:rsidR="00000000" w:rsidRPr="00000000">
        <w:rPr>
          <w:rtl w:val="0"/>
        </w:rPr>
        <w:t xml:space="preserve">átorů schválených FDA (Úřad pro kontrolu potravin a léčiv) a</w:t>
      </w:r>
      <w:r w:rsidDel="00000000" w:rsidR="00000000" w:rsidRPr="00000000">
        <w:rPr>
          <w:highlight w:val="white"/>
          <w:rtl w:val="0"/>
        </w:rPr>
        <w:t xml:space="preserve"> zařízení APM-Plus ve svém závodě mimo Rochester v New Yorku, kde byla společnost založena. Vortran bude pokračovat ve výrobě ventilátorů ve svém současném závodě v Sacramentu v Kalifornii.</w:t>
      </w:r>
    </w:p>
    <w:p w:rsidR="00000000" w:rsidDel="00000000" w:rsidP="00000000" w:rsidRDefault="00000000" w:rsidRPr="00000000" w14:paraId="0000000E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i w:val="1"/>
          <w:highlight w:val="white"/>
        </w:rPr>
      </w:pPr>
      <w:r w:rsidDel="00000000" w:rsidR="00000000" w:rsidRPr="00000000">
        <w:rPr>
          <w:i w:val="1"/>
          <w:highlight w:val="white"/>
          <w:rtl w:val="0"/>
        </w:rPr>
        <w:t xml:space="preserve">„Partnerství s Xeroxem má jeden jasný cíl - pomoci zachránit co nejvíce životů. Díky osvědčené technologii společnosti Vortran a schopnosti společnosti Xerox vyrábět ve velkém měřítku věříme, že můžeme v nadcházejících měsících dodávat poskytovatelům zdravotní péče až 1 milion ventilátorů,“ </w:t>
      </w:r>
      <w:r w:rsidDel="00000000" w:rsidR="00000000" w:rsidRPr="00000000">
        <w:rPr>
          <w:highlight w:val="white"/>
          <w:rtl w:val="0"/>
        </w:rPr>
        <w:t xml:space="preserve">uvádí spoluzakladatel a generální ředitel Vortran, Gordon A. Wong, MD. </w:t>
      </w:r>
      <w:r w:rsidDel="00000000" w:rsidR="00000000" w:rsidRPr="00000000">
        <w:rPr>
          <w:i w:val="1"/>
          <w:highlight w:val="white"/>
          <w:rtl w:val="0"/>
        </w:rPr>
        <w:t xml:space="preserve">„Pro nás všechny to bude ta nejdůležitější věc, kterou jsme kdy udělali.“</w:t>
      </w:r>
    </w:p>
    <w:p w:rsidR="00000000" w:rsidDel="00000000" w:rsidP="00000000" w:rsidRDefault="00000000" w:rsidRPr="00000000" w14:paraId="00000010">
      <w:pPr>
        <w:rPr>
          <w:i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Vortranův GO2Vent byl navržen pro nouzové použití, přírodní katastrofy a ohniska nemocí, jako je pandemie COVID-19. Plynový jednorázový ventilátor, který lze nastavit během několika minut a po použití jedním pacientem zlikvidovat, poskytuje podporu prostřednictvím zabezpečených dýchacích cest a může být připojen na kompresor kyslíku nebo vzduchu s průtokem minimálně 10 litrů za minutu.</w:t>
      </w:r>
    </w:p>
    <w:p w:rsidR="00000000" w:rsidDel="00000000" w:rsidP="00000000" w:rsidRDefault="00000000" w:rsidRPr="00000000" w14:paraId="00000012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GO2Vent může poskytovat nepřetržitou ventilační podporu až 30 dní a pracuje nezávisle na Vortranově APM-Plus. APM-Plus je přenosné zařízení napájené z baterie, které se připojuje k GO2Vent a poskytuje posílené monitorování stavu pacienta a klíčových respiračních parametrů. Vzhledem k nutnosti potvrdit klíčové dodávky společnosti aktivně hodnotí, jak rychlá může být výroba platformy pro zařízení APM-Plus.</w:t>
      </w:r>
    </w:p>
    <w:p w:rsidR="00000000" w:rsidDel="00000000" w:rsidP="00000000" w:rsidRDefault="00000000" w:rsidRPr="00000000" w14:paraId="00000014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Kromě rozšiřování výroby GO2Vent a APM-Plus Xerox a Vortran očekávají, že budou sestavovat a analyzovat data a zpětnou vazbu od zdravotnických pracovníků v prvních liniích v boji proti COVID-19. Cílem je navrhnout a hromadně vyrábět externí a in-line úpravy, které lze přidat k GO2Vent pro rozšíření potenciálních aplikací tohoto záchranného vybavení.</w:t>
      </w:r>
    </w:p>
    <w:p w:rsidR="00000000" w:rsidDel="00000000" w:rsidP="00000000" w:rsidRDefault="00000000" w:rsidRPr="00000000" w14:paraId="00000016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highlight w:val="white"/>
          <w:rtl w:val="0"/>
        </w:rPr>
        <w:t xml:space="preserve">Produkty budou distribuovat obě společnosti, Xerox i Vortran.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O společnosti Xerox</w:t>
      </w:r>
    </w:p>
    <w:p w:rsidR="00000000" w:rsidDel="00000000" w:rsidP="00000000" w:rsidRDefault="00000000" w:rsidRPr="00000000" w14:paraId="0000001B">
      <w:pPr>
        <w:rPr>
          <w:color w:val="222222"/>
        </w:rPr>
      </w:pPr>
      <w:r w:rsidDel="00000000" w:rsidR="00000000" w:rsidRPr="00000000">
        <w:rPr>
          <w:color w:val="1a1a1a"/>
          <w:rtl w:val="0"/>
        </w:rPr>
        <w:t xml:space="preserve">Xerox </w:t>
      </w:r>
      <w:r w:rsidDel="00000000" w:rsidR="00000000" w:rsidRPr="00000000">
        <w:rPr>
          <w:color w:val="222222"/>
          <w:rtl w:val="0"/>
        </w:rPr>
        <w:t xml:space="preserve">zlepšuje každodenní práci. Zabýváme se technologiemi pro pracoviště, které vytváří a integrují</w:t>
      </w:r>
      <w:hyperlink r:id="rId8">
        <w:r w:rsidDel="00000000" w:rsidR="00000000" w:rsidRPr="00000000">
          <w:rPr>
            <w:color w:val="103cc0"/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software</w:t>
        </w:r>
      </w:hyperlink>
      <w:r w:rsidDel="00000000" w:rsidR="00000000" w:rsidRPr="00000000">
        <w:rPr>
          <w:color w:val="222222"/>
          <w:rtl w:val="0"/>
        </w:rPr>
        <w:t xml:space="preserve"> a</w:t>
      </w:r>
      <w:hyperlink r:id="rId10">
        <w:r w:rsidDel="00000000" w:rsidR="00000000" w:rsidRPr="00000000">
          <w:rPr>
            <w:color w:val="222222"/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03cc0"/>
            <w:u w:val="single"/>
            <w:rtl w:val="0"/>
          </w:rPr>
          <w:t xml:space="preserve">hardware</w:t>
        </w:r>
      </w:hyperlink>
      <w:r w:rsidDel="00000000" w:rsidR="00000000" w:rsidRPr="00000000">
        <w:rPr>
          <w:color w:val="222222"/>
          <w:rtl w:val="0"/>
        </w:rPr>
        <w:t xml:space="preserve"> pro malé i velké podniky. Xerox přináší své spolehlivé a dlouhodobé zkušenosti pro ty zákazníky, kteří se snaží spravovat informace jak skrze digitální, tak i fyzické platformy. Ať už to byl vynález kopírky, ethernetu nebo laserové tiskárny. Xerox se stal po dlouhou dobu tím, kdo definuje moderní pracovní postupy. Jak probíhají nejnovější</w:t>
      </w:r>
      <w:hyperlink r:id="rId12">
        <w:r w:rsidDel="00000000" w:rsidR="00000000" w:rsidRPr="00000000">
          <w:rPr>
            <w:color w:val="222222"/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03cc0"/>
            <w:u w:val="single"/>
            <w:rtl w:val="0"/>
          </w:rPr>
          <w:t xml:space="preserve">inovace</w:t>
        </w:r>
      </w:hyperlink>
      <w:r w:rsidDel="00000000" w:rsidR="00000000" w:rsidRPr="00000000">
        <w:rPr>
          <w:color w:val="222222"/>
          <w:rtl w:val="0"/>
        </w:rPr>
        <w:t xml:space="preserve"> zjistíte na</w:t>
      </w:r>
      <w:hyperlink r:id="rId14">
        <w:r w:rsidDel="00000000" w:rsidR="00000000" w:rsidRPr="00000000">
          <w:rPr>
            <w:color w:val="222222"/>
            <w:rtl w:val="0"/>
          </w:rPr>
          <w:t xml:space="preserve"> </w:t>
        </w:r>
      </w:hyperlink>
      <w:hyperlink r:id="rId15">
        <w:r w:rsidDel="00000000" w:rsidR="00000000" w:rsidRPr="00000000">
          <w:rPr>
            <w:color w:val="103cc0"/>
            <w:u w:val="single"/>
            <w:rtl w:val="0"/>
          </w:rPr>
          <w:t xml:space="preserve">www.xerox.com</w:t>
        </w:r>
      </w:hyperlink>
      <w:r w:rsidDel="00000000" w:rsidR="00000000" w:rsidRPr="00000000">
        <w:rPr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1C">
      <w:pPr>
        <w:rPr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O společnosti Vortran</w:t>
      </w:r>
    </w:p>
    <w:p w:rsidR="00000000" w:rsidDel="00000000" w:rsidP="00000000" w:rsidRDefault="00000000" w:rsidRPr="00000000" w14:paraId="0000001E">
      <w:pPr>
        <w:rPr>
          <w:b w:val="1"/>
          <w:color w:val="222222"/>
        </w:rPr>
      </w:pPr>
      <w:r w:rsidDel="00000000" w:rsidR="00000000" w:rsidRPr="00000000">
        <w:rPr>
          <w:highlight w:val="white"/>
          <w:rtl w:val="0"/>
        </w:rPr>
        <w:t xml:space="preserve">VORTRAN Medical Technology nabízí špičkové lékařské přístroje již od roku 1983. Jsme výzkumná, vývojová a výrobní společnost pro moderní lékařské dýchací a ambulantní přístroje. Na domácím i mezinárodním trhu disponujeme špičkovou nabídkou produktů pro nemocnice, pohotovostní lékařské služby (EMS), připravenost na katastrofy a aplikace MRI/CT v nemocnicích, akutní péči, poakutní péči, domácí péči a 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-XXX-</w:t>
      </w:r>
    </w:p>
    <w:p w:rsidR="00000000" w:rsidDel="00000000" w:rsidP="00000000" w:rsidRDefault="00000000" w:rsidRPr="00000000" w14:paraId="00000021">
      <w:pPr>
        <w:rPr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Kontakty pro média:</w:t>
      </w:r>
    </w:p>
    <w:p w:rsidR="00000000" w:rsidDel="00000000" w:rsidP="00000000" w:rsidRDefault="00000000" w:rsidRPr="00000000" w14:paraId="00000023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Lucie Schovancová, SLASH Public Relations</w:t>
      </w:r>
    </w:p>
    <w:p w:rsidR="00000000" w:rsidDel="00000000" w:rsidP="00000000" w:rsidRDefault="00000000" w:rsidRPr="00000000" w14:paraId="00000024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Tel: +420 776 818 587</w:t>
      </w:r>
    </w:p>
    <w:p w:rsidR="00000000" w:rsidDel="00000000" w:rsidP="00000000" w:rsidRDefault="00000000" w:rsidRPr="00000000" w14:paraId="00000025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E-mail: lucie.schovancova@slashpr.cz</w:t>
      </w:r>
    </w:p>
    <w:p w:rsidR="00000000" w:rsidDel="00000000" w:rsidP="00000000" w:rsidRDefault="00000000" w:rsidRPr="00000000" w14:paraId="00000026">
      <w:pPr>
        <w:rPr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222222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Poznámka: Chcete-li získávat informace RSS kanály. navštivte stránky</w:t>
      </w:r>
      <w:hyperlink r:id="rId16">
        <w:r w:rsidDel="00000000" w:rsidR="00000000" w:rsidRPr="00000000">
          <w:rPr>
            <w:sz w:val="16"/>
            <w:szCs w:val="16"/>
            <w:rtl w:val="0"/>
          </w:rPr>
          <w:t xml:space="preserve"> </w:t>
        </w:r>
      </w:hyperlink>
      <w:hyperlink r:id="rId17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https://www.news.xerox.com</w:t>
        </w:r>
      </w:hyperlink>
      <w:r w:rsidDel="00000000" w:rsidR="00000000" w:rsidRPr="00000000">
        <w:rPr>
          <w:sz w:val="16"/>
          <w:szCs w:val="16"/>
          <w:rtl w:val="0"/>
        </w:rPr>
        <w:t xml:space="preserve">. Pro otevřené komentáře, výhledy a názory z průmyslu, navštivte stránky</w:t>
      </w:r>
      <w:hyperlink r:id="rId18">
        <w:r w:rsidDel="00000000" w:rsidR="00000000" w:rsidRPr="00000000">
          <w:rPr>
            <w:sz w:val="16"/>
            <w:szCs w:val="16"/>
            <w:rtl w:val="0"/>
          </w:rPr>
          <w:t xml:space="preserve"> </w:t>
        </w:r>
      </w:hyperlink>
      <w:hyperlink r:id="rId19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http://twitter.com/xerox</w:t>
        </w:r>
      </w:hyperlink>
      <w:r w:rsidDel="00000000" w:rsidR="00000000" w:rsidRPr="00000000">
        <w:rPr>
          <w:sz w:val="16"/>
          <w:szCs w:val="16"/>
          <w:rtl w:val="0"/>
        </w:rPr>
        <w:t xml:space="preserve">,</w:t>
      </w:r>
      <w:hyperlink r:id="rId20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 http://www.facebook.com/XeroxCorp</w:t>
        </w:r>
      </w:hyperlink>
      <w:r w:rsidDel="00000000" w:rsidR="00000000" w:rsidRPr="00000000">
        <w:rPr>
          <w:sz w:val="16"/>
          <w:szCs w:val="16"/>
          <w:rtl w:val="0"/>
        </w:rPr>
        <w:t xml:space="preserve">,</w:t>
      </w:r>
      <w:hyperlink r:id="rId21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 https://www.instagram.com/xerox/</w:t>
        </w:r>
      </w:hyperlink>
      <w:r w:rsidDel="00000000" w:rsidR="00000000" w:rsidRPr="00000000">
        <w:rPr>
          <w:sz w:val="16"/>
          <w:szCs w:val="16"/>
          <w:rtl w:val="0"/>
        </w:rPr>
        <w:t xml:space="preserve">,</w:t>
      </w:r>
      <w:hyperlink r:id="rId22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 http://www.linkedin.com/company/xerox</w:t>
        </w:r>
      </w:hyperlink>
      <w:r w:rsidDel="00000000" w:rsidR="00000000" w:rsidRPr="00000000">
        <w:rPr>
          <w:sz w:val="16"/>
          <w:szCs w:val="16"/>
          <w:rtl w:val="0"/>
        </w:rPr>
        <w:t xml:space="preserve">,</w:t>
      </w:r>
      <w:hyperlink r:id="rId23">
        <w:r w:rsidDel="00000000" w:rsidR="00000000" w:rsidRPr="00000000">
          <w:rPr>
            <w:color w:val="103cc0"/>
            <w:sz w:val="16"/>
            <w:szCs w:val="16"/>
            <w:u w:val="single"/>
            <w:rtl w:val="0"/>
          </w:rPr>
          <w:t xml:space="preserve"> http://www.youtube.com/XeroxCorp</w:t>
        </w:r>
      </w:hyperlink>
      <w:r w:rsidDel="00000000" w:rsidR="00000000" w:rsidRPr="00000000">
        <w:rPr>
          <w:sz w:val="16"/>
          <w:szCs w:val="16"/>
          <w:rtl w:val="0"/>
        </w:rPr>
        <w:t xml:space="preserve">.  </w:t>
      </w:r>
    </w:p>
    <w:p w:rsidR="00000000" w:rsidDel="00000000" w:rsidP="00000000" w:rsidRDefault="00000000" w:rsidRPr="00000000" w14:paraId="0000002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</w:rPr>
      </w:pPr>
      <w:r w:rsidDel="00000000" w:rsidR="00000000" w:rsidRPr="00000000">
        <w:rPr>
          <w:sz w:val="16"/>
          <w:szCs w:val="16"/>
          <w:rtl w:val="0"/>
        </w:rPr>
        <w:t xml:space="preserve">Xerox® je ochranná známka společnosti Xerox ve Spojených státech a jiných zemích.</w:t>
      </w:r>
      <w:r w:rsidDel="00000000" w:rsidR="00000000" w:rsidRPr="00000000">
        <w:rPr>
          <w:rtl w:val="0"/>
        </w:rPr>
      </w:r>
    </w:p>
    <w:sectPr>
      <w:headerReference r:id="rId24" w:type="default"/>
      <w:pgSz w:h="16834" w:w="11909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rPr>
        <w:sz w:val="44"/>
        <w:szCs w:val="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rPr>
        <w:sz w:val="40"/>
        <w:szCs w:val="40"/>
      </w:rPr>
    </w:pPr>
    <w:r w:rsidDel="00000000" w:rsidR="00000000" w:rsidRPr="00000000">
      <w:rPr>
        <w:sz w:val="40"/>
        <w:szCs w:val="40"/>
        <w:rtl w:val="0"/>
      </w:rPr>
      <w:t xml:space="preserve">Tisková zpráva Xerox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4981575</wp:posOffset>
          </wp:positionH>
          <wp:positionV relativeFrom="paragraph">
            <wp:posOffset>38100</wp:posOffset>
          </wp:positionV>
          <wp:extent cx="1073184" cy="423863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3184" cy="4238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facebook.com/XeroxCorp" TargetMode="External"/><Relationship Id="rId11" Type="http://schemas.openxmlformats.org/officeDocument/2006/relationships/hyperlink" Target="https://www.xerox.com/en-us/printing-equipment" TargetMode="External"/><Relationship Id="rId22" Type="http://schemas.openxmlformats.org/officeDocument/2006/relationships/hyperlink" Target="http://www.linkedin.com/company/xerox" TargetMode="External"/><Relationship Id="rId10" Type="http://schemas.openxmlformats.org/officeDocument/2006/relationships/hyperlink" Target="https://www.xerox.com/en-us/printing-equipment" TargetMode="External"/><Relationship Id="rId21" Type="http://schemas.openxmlformats.org/officeDocument/2006/relationships/hyperlink" Target="https://www.instagram.com/xerox/" TargetMode="External"/><Relationship Id="rId13" Type="http://schemas.openxmlformats.org/officeDocument/2006/relationships/hyperlink" Target="https://www.xerox.com/en-us/innovation" TargetMode="External"/><Relationship Id="rId24" Type="http://schemas.openxmlformats.org/officeDocument/2006/relationships/header" Target="header1.xml"/><Relationship Id="rId12" Type="http://schemas.openxmlformats.org/officeDocument/2006/relationships/hyperlink" Target="https://www.xerox.com/en-us/innovation" TargetMode="External"/><Relationship Id="rId23" Type="http://schemas.openxmlformats.org/officeDocument/2006/relationships/hyperlink" Target="http://www.youtube.com/XeroxCor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xerox.com/en-us/smarter-workflow-management-software" TargetMode="External"/><Relationship Id="rId15" Type="http://schemas.openxmlformats.org/officeDocument/2006/relationships/hyperlink" Target="http://www.xerox.com" TargetMode="External"/><Relationship Id="rId14" Type="http://schemas.openxmlformats.org/officeDocument/2006/relationships/hyperlink" Target="http://www.xerox.com" TargetMode="External"/><Relationship Id="rId17" Type="http://schemas.openxmlformats.org/officeDocument/2006/relationships/hyperlink" Target="https://www.news.xerox.com" TargetMode="External"/><Relationship Id="rId16" Type="http://schemas.openxmlformats.org/officeDocument/2006/relationships/hyperlink" Target="https://www.news.xerox.com" TargetMode="External"/><Relationship Id="rId5" Type="http://schemas.openxmlformats.org/officeDocument/2006/relationships/styles" Target="styles.xml"/><Relationship Id="rId19" Type="http://schemas.openxmlformats.org/officeDocument/2006/relationships/hyperlink" Target="http://twitter.com/xerox" TargetMode="External"/><Relationship Id="rId6" Type="http://schemas.openxmlformats.org/officeDocument/2006/relationships/hyperlink" Target="https://www.xerox.com/index/cscz.html" TargetMode="External"/><Relationship Id="rId18" Type="http://schemas.openxmlformats.org/officeDocument/2006/relationships/hyperlink" Target="http://twitter.com/xerox" TargetMode="External"/><Relationship Id="rId7" Type="http://schemas.openxmlformats.org/officeDocument/2006/relationships/hyperlink" Target="https://www.vortran.com" TargetMode="External"/><Relationship Id="rId8" Type="http://schemas.openxmlformats.org/officeDocument/2006/relationships/hyperlink" Target="https://www.xerox.com/en-us/smarter-workflow-management-softwar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