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86810" w14:textId="178BFB08" w:rsidR="00992487" w:rsidRPr="0006631C" w:rsidRDefault="001E56ED" w:rsidP="001E56ED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06631C">
        <w:rPr>
          <w:rFonts w:ascii="Arial" w:hAnsi="Arial" w:cs="Arial"/>
          <w:b/>
          <w:sz w:val="28"/>
          <w:szCs w:val="28"/>
          <w:u w:val="single"/>
        </w:rPr>
        <w:t xml:space="preserve">OPATŘENÍ PRO OSVČ </w:t>
      </w:r>
    </w:p>
    <w:tbl>
      <w:tblPr>
        <w:tblStyle w:val="Mkatabulky"/>
        <w:tblpPr w:leftFromText="141" w:rightFromText="141" w:horzAnchor="margin" w:tblpX="-151" w:tblpY="1842"/>
        <w:tblW w:w="15304" w:type="dxa"/>
        <w:tblLayout w:type="fixed"/>
        <w:tblLook w:val="04A0" w:firstRow="1" w:lastRow="0" w:firstColumn="1" w:lastColumn="0" w:noHBand="0" w:noVBand="1"/>
      </w:tblPr>
      <w:tblGrid>
        <w:gridCol w:w="1917"/>
        <w:gridCol w:w="9757"/>
        <w:gridCol w:w="3630"/>
      </w:tblGrid>
      <w:tr w:rsidR="00565B06" w:rsidRPr="00565B06" w14:paraId="414A7FCF" w14:textId="77777777" w:rsidTr="00545ED0">
        <w:trPr>
          <w:trHeight w:val="578"/>
        </w:trPr>
        <w:tc>
          <w:tcPr>
            <w:tcW w:w="1917" w:type="dxa"/>
          </w:tcPr>
          <w:p w14:paraId="2A2D29AC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Opatření/Program</w:t>
            </w:r>
          </w:p>
        </w:tc>
        <w:tc>
          <w:tcPr>
            <w:tcW w:w="9757" w:type="dxa"/>
          </w:tcPr>
          <w:p w14:paraId="21A468B4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Typ výdaje</w:t>
            </w:r>
            <w:r w:rsidR="0047776F" w:rsidRPr="00565B06">
              <w:rPr>
                <w:rFonts w:ascii="Arial" w:hAnsi="Arial" w:cs="Arial"/>
                <w:b/>
                <w:sz w:val="20"/>
                <w:szCs w:val="20"/>
              </w:rPr>
              <w:t>/Kompenzační opatření</w:t>
            </w:r>
          </w:p>
        </w:tc>
        <w:tc>
          <w:tcPr>
            <w:tcW w:w="3630" w:type="dxa"/>
          </w:tcPr>
          <w:p w14:paraId="3B51843A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Podmínky</w:t>
            </w:r>
          </w:p>
        </w:tc>
      </w:tr>
      <w:tr w:rsidR="002F595A" w:rsidRPr="00565B06" w14:paraId="02908719" w14:textId="77777777" w:rsidTr="00545ED0">
        <w:trPr>
          <w:trHeight w:val="578"/>
        </w:trPr>
        <w:tc>
          <w:tcPr>
            <w:tcW w:w="1917" w:type="dxa"/>
          </w:tcPr>
          <w:p w14:paraId="6DA2FDBA" w14:textId="44940C9B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 „Ošetřovné“ (OČR) pro OSVČ</w:t>
            </w:r>
          </w:p>
        </w:tc>
        <w:tc>
          <w:tcPr>
            <w:tcW w:w="9757" w:type="dxa"/>
          </w:tcPr>
          <w:p w14:paraId="03D3592F" w14:textId="1F355617" w:rsidR="002F595A" w:rsidRPr="00FC10BB" w:rsidRDefault="002F595A" w:rsidP="004E76BB">
            <w:pPr>
              <w:pStyle w:val="Odstavecseseznamem"/>
              <w:numPr>
                <w:ilvl w:val="0"/>
                <w:numId w:val="10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 xml:space="preserve">dotace kompenzující OSVČ opatření proti </w:t>
            </w:r>
            <w:proofErr w:type="spellStart"/>
            <w:r w:rsidRPr="00FC10BB">
              <w:rPr>
                <w:rFonts w:ascii="Arial" w:hAnsi="Arial" w:cs="Arial"/>
                <w:sz w:val="20"/>
                <w:szCs w:val="20"/>
              </w:rPr>
              <w:t>koronaviru</w:t>
            </w:r>
            <w:proofErr w:type="spellEnd"/>
            <w:r w:rsidRPr="00FC10BB">
              <w:rPr>
                <w:rFonts w:ascii="Arial" w:hAnsi="Arial" w:cs="Arial"/>
                <w:sz w:val="20"/>
                <w:szCs w:val="20"/>
              </w:rPr>
              <w:t xml:space="preserve"> – ošetřování člena rodiny (OČR) ve výši </w:t>
            </w:r>
            <w:r w:rsidRPr="00FC10BB">
              <w:rPr>
                <w:rFonts w:ascii="Arial" w:hAnsi="Arial" w:cs="Arial"/>
                <w:b/>
                <w:sz w:val="20"/>
                <w:szCs w:val="20"/>
              </w:rPr>
              <w:t>424 Kč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 za každý den OČR </w:t>
            </w:r>
          </w:p>
          <w:p w14:paraId="5E1102FD" w14:textId="26390EC2" w:rsidR="002F595A" w:rsidRPr="00FC10BB" w:rsidRDefault="0068088A" w:rsidP="004E76BB">
            <w:pPr>
              <w:pStyle w:val="Odstavecseseznamem"/>
              <w:numPr>
                <w:ilvl w:val="0"/>
                <w:numId w:val="10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 xml:space="preserve">žádost je nutné vyplnit na </w:t>
            </w:r>
            <w:hyperlink r:id="rId11" w:history="1">
              <w:r w:rsidRPr="00FC10BB">
                <w:rPr>
                  <w:rStyle w:val="Hypertextovodkaz"/>
                  <w:rFonts w:ascii="Arial" w:hAnsi="Arial" w:cs="Arial"/>
                  <w:sz w:val="20"/>
                  <w:szCs w:val="20"/>
                </w:rPr>
                <w:t>www.mpo.cz/osetrovneosvc</w:t>
              </w:r>
            </w:hyperlink>
            <w:r w:rsidRPr="00FC10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DAC967A" w14:textId="75F7DF79" w:rsidR="002F595A" w:rsidRPr="00FC10BB" w:rsidRDefault="002F595A" w:rsidP="004E76BB">
            <w:pPr>
              <w:pStyle w:val="Odstavecseseznamem"/>
              <w:numPr>
                <w:ilvl w:val="0"/>
                <w:numId w:val="10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OSVČ která pečuje o dítě (děti) které navštěvují školy i jiná dětská zařízení (v současné situaci uzavřená z důvodu šíření infekce COVID</w:t>
            </w:r>
            <w:r w:rsidR="00376E7D" w:rsidRPr="00FC10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19) a </w:t>
            </w:r>
            <w:r w:rsidRPr="00FC10BB">
              <w:rPr>
                <w:rFonts w:ascii="Arial" w:hAnsi="Arial" w:cs="Arial"/>
                <w:b/>
                <w:sz w:val="20"/>
                <w:szCs w:val="20"/>
              </w:rPr>
              <w:t>jsou mladší 13 let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, za předpokladu, že na stejné dítě/děti nečerpá tuto dotaci nebo jiný kompenzační příspěvek žádná jiná osoba </w:t>
            </w:r>
          </w:p>
          <w:p w14:paraId="711595BE" w14:textId="41450B3C" w:rsidR="002F595A" w:rsidRPr="00FC10BB" w:rsidRDefault="002F595A" w:rsidP="004E76BB">
            <w:pPr>
              <w:pStyle w:val="Odstavecseseznamem"/>
              <w:numPr>
                <w:ilvl w:val="0"/>
                <w:numId w:val="10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 xml:space="preserve">uvedená podpora ve formě dotace bude vyplácena také OSVČ, která pečuje o nezaopatřené dítě (děti) maximálně </w:t>
            </w:r>
            <w:r w:rsidRPr="00FC10BB">
              <w:rPr>
                <w:rFonts w:ascii="Arial" w:hAnsi="Arial" w:cs="Arial"/>
                <w:b/>
                <w:sz w:val="20"/>
                <w:szCs w:val="20"/>
              </w:rPr>
              <w:t>do věku 26 let</w:t>
            </w:r>
            <w:r w:rsidRPr="00FC10BB">
              <w:rPr>
                <w:rFonts w:ascii="Arial" w:hAnsi="Arial" w:cs="Arial"/>
                <w:sz w:val="20"/>
                <w:szCs w:val="20"/>
              </w:rPr>
              <w:t>, které je závislé na pomoci jiné osoby aspoň ve stupni I (lehká závislost) podle zákona o sociálních službách, pokud nemůže navštěvovat školu z důvodu jejího uzavření na základě mimořádného opatření proti šíření infekce COVID</w:t>
            </w:r>
            <w:r w:rsidR="00376E7D" w:rsidRPr="00FC10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10BB">
              <w:rPr>
                <w:rFonts w:ascii="Arial" w:hAnsi="Arial" w:cs="Arial"/>
                <w:sz w:val="20"/>
                <w:szCs w:val="20"/>
              </w:rPr>
              <w:t>19. Podpora se vztahuje i na OSVČ, která pečuje o osobu (osoby) zdravotně postižené aspoň ve stupni I (lehká závislost) podle zákona o sociálních službách</w:t>
            </w:r>
          </w:p>
          <w:p w14:paraId="641E888A" w14:textId="10CCD464" w:rsidR="002F595A" w:rsidRPr="00FC10BB" w:rsidRDefault="002F595A" w:rsidP="004E76BB">
            <w:pPr>
              <w:pStyle w:val="Odstavecseseznamem"/>
              <w:numPr>
                <w:ilvl w:val="0"/>
                <w:numId w:val="10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 xml:space="preserve">o dotaci se žádá za každý kalendářní měsíc. Dotace bude zaslána na bankovní účet OSVČ uvedený v žádosti </w:t>
            </w:r>
          </w:p>
          <w:p w14:paraId="20ECBEA9" w14:textId="0BAF5903" w:rsidR="00147CA4" w:rsidRPr="00FC10BB" w:rsidRDefault="002F595A" w:rsidP="004E76BB">
            <w:pPr>
              <w:pStyle w:val="Odstavecseseznamem"/>
              <w:numPr>
                <w:ilvl w:val="0"/>
                <w:numId w:val="10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 xml:space="preserve">program bude realizován pod dobu mimořádného opatření při epidemii, které přijala vláda ČR </w:t>
            </w:r>
            <w:r w:rsidRPr="00FC10BB">
              <w:rPr>
                <w:rFonts w:ascii="Arial" w:hAnsi="Arial" w:cs="Arial"/>
                <w:b/>
                <w:sz w:val="20"/>
                <w:szCs w:val="20"/>
              </w:rPr>
              <w:t xml:space="preserve">v době nouzového stavu 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v roce 2020 z důvodu ohrožení zdraví v souvislosti s prokázáním výskytu </w:t>
            </w:r>
            <w:proofErr w:type="spellStart"/>
            <w:r w:rsidRPr="00FC10BB">
              <w:rPr>
                <w:rFonts w:ascii="Arial" w:hAnsi="Arial" w:cs="Arial"/>
                <w:sz w:val="20"/>
                <w:szCs w:val="20"/>
              </w:rPr>
              <w:t>koronaviru</w:t>
            </w:r>
            <w:proofErr w:type="spellEnd"/>
          </w:p>
        </w:tc>
        <w:tc>
          <w:tcPr>
            <w:tcW w:w="3630" w:type="dxa"/>
          </w:tcPr>
          <w:p w14:paraId="355B1710" w14:textId="621E0533" w:rsidR="00D24283" w:rsidRPr="00565B06" w:rsidRDefault="00E04723" w:rsidP="00E31951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hyperlink r:id="rId12" w:history="1">
              <w:r w:rsidR="00E31951" w:rsidRPr="00CD29C0">
                <w:rPr>
                  <w:rStyle w:val="Hypertextovodkaz"/>
                  <w:rFonts w:ascii="Arial" w:hAnsi="Arial" w:cs="Arial"/>
                  <w:sz w:val="20"/>
                  <w:szCs w:val="20"/>
                </w:rPr>
                <w:t>www.mpo.cz/osetrovneosvc</w:t>
              </w:r>
            </w:hyperlink>
          </w:p>
        </w:tc>
      </w:tr>
      <w:tr w:rsidR="00147CA4" w:rsidRPr="00565B06" w14:paraId="5EA54223" w14:textId="77777777" w:rsidTr="00FC10BB">
        <w:trPr>
          <w:trHeight w:val="1124"/>
        </w:trPr>
        <w:tc>
          <w:tcPr>
            <w:tcW w:w="1917" w:type="dxa"/>
          </w:tcPr>
          <w:p w14:paraId="1AF0569D" w14:textId="1D0EC5D0" w:rsidR="00147CA4" w:rsidRDefault="00E7305D" w:rsidP="00E7305D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Kompenzační bonus ve výši 25.000 Kč pro OSVČ</w:t>
            </w:r>
            <w:r w:rsidR="008D21A5">
              <w:rPr>
                <w:rFonts w:ascii="Arial" w:hAnsi="Arial" w:cs="Arial"/>
                <w:b/>
                <w:sz w:val="20"/>
                <w:szCs w:val="20"/>
              </w:rPr>
              <w:t xml:space="preserve"> („pětadvacítka“)</w:t>
            </w:r>
          </w:p>
        </w:tc>
        <w:tc>
          <w:tcPr>
            <w:tcW w:w="9757" w:type="dxa"/>
          </w:tcPr>
          <w:p w14:paraId="4A5F8311" w14:textId="21E059CB" w:rsidR="00147CA4" w:rsidRPr="00FC10BB" w:rsidRDefault="00AC19E2" w:rsidP="004E76BB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10BB">
              <w:rPr>
                <w:rFonts w:ascii="Arial" w:hAnsi="Arial" w:cs="Arial"/>
                <w:bCs/>
                <w:sz w:val="20"/>
                <w:szCs w:val="20"/>
              </w:rPr>
              <w:t xml:space="preserve">jedná se o </w:t>
            </w:r>
            <w:r w:rsidR="0079016B" w:rsidRPr="00FC10BB">
              <w:rPr>
                <w:rFonts w:ascii="Arial" w:eastAsia="Times New Roman" w:hAnsi="Arial" w:cs="Arial"/>
                <w:color w:val="auto"/>
                <w:sz w:val="20"/>
                <w:szCs w:val="20"/>
                <w:lang w:eastAsia="cs-CZ"/>
              </w:rPr>
              <w:t xml:space="preserve">přímou podporu pro OSVČ ekonomicky zasažené šířením </w:t>
            </w:r>
            <w:proofErr w:type="spellStart"/>
            <w:r w:rsidR="0079016B" w:rsidRPr="00FC10BB">
              <w:rPr>
                <w:rFonts w:ascii="Arial" w:eastAsia="Times New Roman" w:hAnsi="Arial" w:cs="Arial"/>
                <w:color w:val="auto"/>
                <w:sz w:val="20"/>
                <w:szCs w:val="20"/>
                <w:lang w:eastAsia="cs-CZ"/>
              </w:rPr>
              <w:t>koronaviru</w:t>
            </w:r>
            <w:proofErr w:type="spellEnd"/>
            <w:r w:rsidRPr="00FC10BB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14:paraId="650A3646" w14:textId="35F00268" w:rsidR="00814BB2" w:rsidRPr="00FC10BB" w:rsidRDefault="009A3C95" w:rsidP="004E76BB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10BB">
              <w:rPr>
                <w:rFonts w:ascii="Arial" w:hAnsi="Arial" w:cs="Arial"/>
                <w:bCs/>
                <w:sz w:val="20"/>
                <w:szCs w:val="20"/>
              </w:rPr>
              <w:t xml:space="preserve">subjektem </w:t>
            </w:r>
            <w:r w:rsidR="008D21A5" w:rsidRPr="00FC10BB">
              <w:rPr>
                <w:rFonts w:ascii="Arial" w:hAnsi="Arial" w:cs="Arial"/>
                <w:bCs/>
                <w:sz w:val="20"/>
                <w:szCs w:val="20"/>
              </w:rPr>
              <w:t xml:space="preserve">bude OSVČ podle zákona upravujícího důchodové pojištění </w:t>
            </w:r>
            <w:r w:rsidR="00814BB2" w:rsidRPr="00FC10BB">
              <w:rPr>
                <w:rFonts w:ascii="Arial" w:hAnsi="Arial" w:cs="Arial"/>
                <w:bCs/>
                <w:sz w:val="20"/>
                <w:szCs w:val="20"/>
              </w:rPr>
              <w:t xml:space="preserve">(typicky živnostník, </w:t>
            </w:r>
            <w:r w:rsidR="00DA20CB" w:rsidRPr="00FC10BB">
              <w:rPr>
                <w:rFonts w:ascii="Arial" w:hAnsi="Arial" w:cs="Arial"/>
                <w:bCs/>
                <w:sz w:val="20"/>
                <w:szCs w:val="20"/>
              </w:rPr>
              <w:t>samostatný zemědělec</w:t>
            </w:r>
            <w:r w:rsidR="00814BB2" w:rsidRPr="00FC10BB">
              <w:rPr>
                <w:rFonts w:ascii="Arial" w:hAnsi="Arial" w:cs="Arial"/>
                <w:bCs/>
                <w:sz w:val="20"/>
                <w:szCs w:val="20"/>
              </w:rPr>
              <w:t>, autor, znalec, architekt apod.)</w:t>
            </w:r>
            <w:r w:rsidR="00386E04" w:rsidRPr="00FC10B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0778F9B" w14:textId="36E17CEA" w:rsidR="006D7563" w:rsidRPr="00FC10BB" w:rsidRDefault="00814BB2" w:rsidP="004E76BB">
            <w:pPr>
              <w:pStyle w:val="Odstavecseseznamem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auto"/>
                <w:sz w:val="20"/>
                <w:szCs w:val="20"/>
                <w:lang w:eastAsia="cs-CZ"/>
              </w:rPr>
            </w:pPr>
            <w:r w:rsidRPr="00FC10BB">
              <w:rPr>
                <w:rFonts w:ascii="Arial" w:hAnsi="Arial" w:cs="Arial"/>
                <w:bCs/>
                <w:sz w:val="20"/>
                <w:szCs w:val="20"/>
              </w:rPr>
              <w:t xml:space="preserve">bonusovým obdobím je </w:t>
            </w:r>
            <w:r w:rsidR="00726A56" w:rsidRPr="00FC10BB">
              <w:rPr>
                <w:rFonts w:ascii="Arial" w:hAnsi="Arial" w:cs="Arial"/>
                <w:bCs/>
                <w:sz w:val="20"/>
                <w:szCs w:val="20"/>
              </w:rPr>
              <w:t xml:space="preserve">období od </w:t>
            </w:r>
            <w:r w:rsidR="00DA20CB" w:rsidRPr="00FC10BB">
              <w:rPr>
                <w:rFonts w:ascii="Arial" w:hAnsi="Arial" w:cs="Arial"/>
                <w:bCs/>
                <w:sz w:val="20"/>
                <w:szCs w:val="20"/>
              </w:rPr>
              <w:t>12. 3</w:t>
            </w:r>
            <w:r w:rsidR="00726A56" w:rsidRPr="00FC10BB">
              <w:rPr>
                <w:rFonts w:ascii="Arial" w:hAnsi="Arial" w:cs="Arial"/>
                <w:bCs/>
                <w:sz w:val="20"/>
                <w:szCs w:val="20"/>
              </w:rPr>
              <w:t xml:space="preserve">. do </w:t>
            </w:r>
            <w:r w:rsidR="00DA20CB" w:rsidRPr="00FC10BB">
              <w:rPr>
                <w:rFonts w:ascii="Arial" w:hAnsi="Arial" w:cs="Arial"/>
                <w:bCs/>
                <w:sz w:val="20"/>
                <w:szCs w:val="20"/>
              </w:rPr>
              <w:t>30. 4</w:t>
            </w:r>
            <w:r w:rsidR="00726A56" w:rsidRPr="00FC10BB">
              <w:rPr>
                <w:rFonts w:ascii="Arial" w:hAnsi="Arial" w:cs="Arial"/>
                <w:bCs/>
                <w:sz w:val="20"/>
                <w:szCs w:val="20"/>
              </w:rPr>
              <w:t xml:space="preserve">. 2020. Výše kompenzačního bonusu činí 500 Kč za </w:t>
            </w:r>
            <w:r w:rsidR="00DA20CB" w:rsidRPr="00FC10BB">
              <w:rPr>
                <w:rFonts w:ascii="Arial" w:hAnsi="Arial" w:cs="Arial"/>
                <w:bCs/>
                <w:sz w:val="20"/>
                <w:szCs w:val="20"/>
              </w:rPr>
              <w:t>každý kalendářní</w:t>
            </w:r>
            <w:r w:rsidR="00726A56" w:rsidRPr="00FC10BB">
              <w:rPr>
                <w:rFonts w:ascii="Arial" w:hAnsi="Arial" w:cs="Arial"/>
                <w:bCs/>
                <w:sz w:val="20"/>
                <w:szCs w:val="20"/>
              </w:rPr>
              <w:t xml:space="preserve"> den bonusového období, ve kterém jsou splněny podmínky pro jeho čerpání. </w:t>
            </w:r>
            <w:r w:rsidR="006D7563" w:rsidRPr="00FC10BB">
              <w:rPr>
                <w:rFonts w:ascii="Arial" w:hAnsi="Arial" w:cs="Arial"/>
                <w:bCs/>
                <w:sz w:val="20"/>
                <w:szCs w:val="20"/>
              </w:rPr>
              <w:t xml:space="preserve">Celková částka za plný počet dnů činí 25.000 Kč. Kompenzační </w:t>
            </w:r>
            <w:r w:rsidR="006D7563" w:rsidRPr="00FC10BB">
              <w:rPr>
                <w:rFonts w:ascii="Arial" w:eastAsia="Times New Roman" w:hAnsi="Arial" w:cs="Arial"/>
                <w:color w:val="auto"/>
                <w:sz w:val="20"/>
                <w:szCs w:val="20"/>
                <w:lang w:eastAsia="cs-CZ"/>
              </w:rPr>
              <w:t xml:space="preserve">bonus se vyplácí za ty kalendářní dny, za které žadatel neobdržel podporu v nezaměstnanosti </w:t>
            </w:r>
          </w:p>
          <w:p w14:paraId="45E0FE51" w14:textId="0382BAED" w:rsidR="006D59B5" w:rsidRPr="00FC10BB" w:rsidRDefault="006D7563" w:rsidP="004E76BB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10BB">
              <w:rPr>
                <w:rFonts w:ascii="Arial" w:hAnsi="Arial" w:cs="Arial"/>
                <w:bCs/>
                <w:sz w:val="20"/>
                <w:szCs w:val="20"/>
              </w:rPr>
              <w:t xml:space="preserve">bonus bude vyplacen oproti jednostránkové žádosti, která bude obsahovat čestné prohlášení </w:t>
            </w:r>
            <w:r w:rsidRPr="00FC10BB">
              <w:rPr>
                <w:rFonts w:ascii="Arial" w:eastAsia="Times New Roman" w:hAnsi="Arial" w:cs="Arial"/>
                <w:color w:val="auto"/>
                <w:sz w:val="20"/>
                <w:szCs w:val="20"/>
                <w:lang w:eastAsia="cs-CZ"/>
              </w:rPr>
              <w:t>o splnění podmínek pro vznik nároku na kompenzační bonus a číslo bankovního účtu, na kterou má být částka odeslána</w:t>
            </w:r>
            <w:r w:rsidR="00FC10BB" w:rsidRPr="00FC10BB">
              <w:rPr>
                <w:rFonts w:ascii="Arial" w:eastAsia="Times New Roman" w:hAnsi="Arial" w:cs="Arial"/>
                <w:color w:val="auto"/>
                <w:sz w:val="20"/>
                <w:szCs w:val="20"/>
                <w:lang w:eastAsia="cs-CZ"/>
              </w:rPr>
              <w:t>,</w:t>
            </w:r>
            <w:r w:rsidR="00726A56" w:rsidRPr="00FC10B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C10BB" w:rsidRPr="00FC10BB"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="00595886" w:rsidRPr="00FC10BB">
              <w:rPr>
                <w:rFonts w:ascii="Arial" w:hAnsi="Arial" w:cs="Arial"/>
                <w:bCs/>
                <w:sz w:val="20"/>
                <w:szCs w:val="20"/>
              </w:rPr>
              <w:t xml:space="preserve">odpora bude administrována Finanční správou </w:t>
            </w:r>
          </w:p>
          <w:p w14:paraId="734B7E70" w14:textId="3A36A6BB" w:rsidR="006A6ACC" w:rsidRPr="00FC10BB" w:rsidRDefault="006A6ACC" w:rsidP="004E76BB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10BB">
              <w:rPr>
                <w:rFonts w:ascii="Arial" w:hAnsi="Arial" w:cs="Arial"/>
                <w:bCs/>
                <w:sz w:val="20"/>
                <w:szCs w:val="20"/>
              </w:rPr>
              <w:t xml:space="preserve">OSVČ prohlásí, že nemohla podnikatelskou činnost zcela nebo zčásti vykonávat nad míru obvyklou, a to v důsledku ohrožení zdraví souvisejícím s výskytem </w:t>
            </w:r>
            <w:proofErr w:type="spellStart"/>
            <w:r w:rsidRPr="00FC10BB">
              <w:rPr>
                <w:rFonts w:ascii="Arial" w:hAnsi="Arial" w:cs="Arial"/>
                <w:bCs/>
                <w:sz w:val="20"/>
                <w:szCs w:val="20"/>
              </w:rPr>
              <w:t>koronavir</w:t>
            </w:r>
            <w:r w:rsidR="00FC10BB" w:rsidRPr="00FC10BB">
              <w:rPr>
                <w:rFonts w:ascii="Arial" w:hAnsi="Arial" w:cs="Arial"/>
                <w:bCs/>
                <w:sz w:val="20"/>
                <w:szCs w:val="20"/>
              </w:rPr>
              <w:t>u</w:t>
            </w:r>
            <w:proofErr w:type="spellEnd"/>
            <w:r w:rsidR="00FC10BB" w:rsidRPr="00FC10BB">
              <w:rPr>
                <w:rFonts w:ascii="Arial" w:hAnsi="Arial" w:cs="Arial"/>
                <w:bCs/>
                <w:sz w:val="20"/>
                <w:szCs w:val="20"/>
              </w:rPr>
              <w:t xml:space="preserve"> nebo krizových opatření vlády</w:t>
            </w:r>
          </w:p>
          <w:p w14:paraId="5F5E7475" w14:textId="34303E15" w:rsidR="00FC10BB" w:rsidRPr="00FC10BB" w:rsidRDefault="00595886" w:rsidP="004E76BB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10BB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žádosti budou </w:t>
            </w:r>
            <w:r w:rsidRPr="00FC10BB">
              <w:rPr>
                <w:rFonts w:ascii="Arial" w:eastAsia="Times New Roman" w:hAnsi="Arial" w:cs="Arial"/>
                <w:color w:val="auto"/>
                <w:sz w:val="20"/>
                <w:szCs w:val="20"/>
                <w:lang w:eastAsia="cs-CZ"/>
              </w:rPr>
              <w:t>přijímány e-mailem, poštou, prostřednictvím datové schránky či prostřednictvím aplikace Elektronická podání pro finanční správu (EPO), na podatelnách a ve sběrných boxech u</w:t>
            </w:r>
            <w:r w:rsidR="00FC10BB" w:rsidRPr="00FC10BB">
              <w:rPr>
                <w:rFonts w:ascii="Arial" w:eastAsia="Times New Roman" w:hAnsi="Arial" w:cs="Arial"/>
                <w:color w:val="auto"/>
                <w:sz w:val="20"/>
                <w:szCs w:val="20"/>
                <w:lang w:eastAsia="cs-CZ"/>
              </w:rPr>
              <w:t>místěných před finančními úřady</w:t>
            </w:r>
          </w:p>
          <w:p w14:paraId="11377BA9" w14:textId="2131395F" w:rsidR="00AC19E2" w:rsidRPr="00FC10BB" w:rsidRDefault="00FC10BB" w:rsidP="004E76BB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10BB">
              <w:rPr>
                <w:rFonts w:ascii="Arial" w:eastAsia="Times New Roman" w:hAnsi="Arial" w:cs="Arial"/>
                <w:color w:val="auto"/>
                <w:sz w:val="20"/>
                <w:szCs w:val="20"/>
                <w:lang w:eastAsia="cs-CZ"/>
              </w:rPr>
              <w:t>f</w:t>
            </w:r>
            <w:r w:rsidR="00595886" w:rsidRPr="00FC10BB">
              <w:rPr>
                <w:rFonts w:ascii="Arial" w:eastAsia="Times New Roman" w:hAnsi="Arial" w:cs="Arial"/>
                <w:color w:val="auto"/>
                <w:sz w:val="20"/>
                <w:szCs w:val="20"/>
                <w:lang w:eastAsia="cs-CZ"/>
              </w:rPr>
              <w:t>ormulář bude FS představen</w:t>
            </w:r>
            <w:r w:rsidR="00595886" w:rsidRPr="00FC10BB">
              <w:rPr>
                <w:rFonts w:ascii="Arial" w:hAnsi="Arial" w:cs="Arial"/>
                <w:bCs/>
                <w:sz w:val="20"/>
                <w:szCs w:val="20"/>
              </w:rPr>
              <w:t xml:space="preserve"> ihned po dokončení legislativního procesu</w:t>
            </w:r>
            <w:r w:rsidR="000618FA" w:rsidRPr="00FC10BB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3630" w:type="dxa"/>
          </w:tcPr>
          <w:p w14:paraId="57940FCD" w14:textId="277C0123" w:rsidR="009C36EB" w:rsidRPr="00FC10BB" w:rsidRDefault="00FC10BB" w:rsidP="004E76BB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lastRenderedPageBreak/>
              <w:t>p</w:t>
            </w:r>
            <w:r w:rsidR="000618FA"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odmínkou je vykonávání </w:t>
            </w:r>
            <w:r w:rsidR="00DD0EC7"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>čin</w:t>
            </w:r>
            <w:r w:rsidR="00D03C08"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nosti OSVČ jako činnosti hlavní, nebo i vedlejší za předpokladu, že </w:t>
            </w:r>
            <w:r w:rsidR="009C36EB"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OSVČ současně nevykonává zaměstnání. </w:t>
            </w:r>
          </w:p>
          <w:p w14:paraId="114D567D" w14:textId="671638E1" w:rsidR="009C36EB" w:rsidRPr="00FC10BB" w:rsidRDefault="008F2A08" w:rsidP="004E76BB">
            <w:pPr>
              <w:pStyle w:val="Odstavecseseznamem"/>
              <w:numPr>
                <w:ilvl w:val="0"/>
                <w:numId w:val="14"/>
              </w:numPr>
              <w:spacing w:before="120" w:after="120" w:line="240" w:lineRule="auto"/>
              <w:rPr>
                <w:color w:val="auto"/>
              </w:rPr>
            </w:pPr>
            <w:r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>O</w:t>
            </w:r>
            <w:r w:rsidR="003B30C5"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SVČ byla aktivní ke dni </w:t>
            </w:r>
            <w:r w:rsidR="00DA20CB"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>12. 3</w:t>
            </w:r>
            <w:r w:rsidR="003B30C5"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. 2020. Případně může jít též o OSVČ, jejíž činnost byla přerušena kdykoliv po </w:t>
            </w:r>
            <w:r w:rsidR="00DA20CB"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>31. 8</w:t>
            </w:r>
            <w:r w:rsidR="003B30C5"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>. 2019</w:t>
            </w:r>
            <w:r w:rsidR="00F530EC"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 (sezónní podnikání</w:t>
            </w:r>
            <w:r w:rsidR="00B45272" w:rsidRPr="00FC10BB">
              <w:rPr>
                <w:rStyle w:val="Hypertextovodkaz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), ale byla </w:t>
            </w:r>
            <w:r w:rsidR="000D59E1" w:rsidRPr="00FC10BB">
              <w:rPr>
                <w:color w:val="auto"/>
              </w:rPr>
              <w:t xml:space="preserve">v rámci bonusového období opět </w:t>
            </w:r>
            <w:r w:rsidR="008B401E" w:rsidRPr="00FC10BB">
              <w:rPr>
                <w:color w:val="auto"/>
              </w:rPr>
              <w:t xml:space="preserve">aktivně </w:t>
            </w:r>
            <w:r w:rsidR="000D59E1" w:rsidRPr="00FC10BB">
              <w:rPr>
                <w:color w:val="auto"/>
              </w:rPr>
              <w:t>obnovena.</w:t>
            </w:r>
          </w:p>
          <w:p w14:paraId="188FC5D5" w14:textId="39CA700A" w:rsidR="00582DA3" w:rsidRPr="00FC10BB" w:rsidRDefault="00E04723" w:rsidP="00FC10BB">
            <w:pPr>
              <w:spacing w:line="240" w:lineRule="auto"/>
              <w:rPr>
                <w:rStyle w:val="Hypertextovodkaz"/>
                <w:color w:val="002060"/>
                <w:u w:val="none"/>
              </w:rPr>
            </w:pPr>
            <w:hyperlink r:id="rId13" w:history="1">
              <w:r w:rsidR="00582DA3" w:rsidRPr="00582DA3">
                <w:rPr>
                  <w:rStyle w:val="Hypertextovodkaz"/>
                  <w:color w:val="002060"/>
                </w:rPr>
                <w:t>https://www.mfcr.cz/cs/aktualne/tiskove-zpravy/2020/mf-spousti-primou-podporu-pro-zasazene-o-38055</w:t>
              </w:r>
            </w:hyperlink>
          </w:p>
        </w:tc>
      </w:tr>
      <w:tr w:rsidR="002F595A" w:rsidRPr="00565B06" w14:paraId="349116B3" w14:textId="77777777" w:rsidTr="00545ED0">
        <w:trPr>
          <w:trHeight w:val="578"/>
        </w:trPr>
        <w:tc>
          <w:tcPr>
            <w:tcW w:w="1917" w:type="dxa"/>
          </w:tcPr>
          <w:p w14:paraId="787586E5" w14:textId="6EBCE30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lastRenderedPageBreak/>
              <w:t>Odpuštění odvodů na sociálním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 zdravotním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pojištění OSVČ</w:t>
            </w:r>
          </w:p>
        </w:tc>
        <w:tc>
          <w:tcPr>
            <w:tcW w:w="9757" w:type="dxa"/>
          </w:tcPr>
          <w:p w14:paraId="16B3F945" w14:textId="3354DA72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za OSVČ budou zaplaceny minimální zálohy za 6 měsíců</w:t>
            </w:r>
          </w:p>
          <w:p w14:paraId="4FC4F55A" w14:textId="74433BF6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ten, kdo platí větší než minimální zálohu, doplatí tento rozdíl až při vyúčtování v roce 2021</w:t>
            </w:r>
          </w:p>
        </w:tc>
        <w:tc>
          <w:tcPr>
            <w:tcW w:w="3630" w:type="dxa"/>
          </w:tcPr>
          <w:p w14:paraId="520568C4" w14:textId="14D5434A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stát zaplatí za OSVČ minimální zálohy za měsíce březen a srpen v celkové výši 29 376 Kč</w:t>
            </w:r>
          </w:p>
        </w:tc>
      </w:tr>
      <w:tr w:rsidR="00BB3A14" w:rsidRPr="00565B06" w14:paraId="4E0738B5" w14:textId="77777777" w:rsidTr="00DA20CB">
        <w:trPr>
          <w:trHeight w:val="578"/>
        </w:trPr>
        <w:tc>
          <w:tcPr>
            <w:tcW w:w="1917" w:type="dxa"/>
            <w:shd w:val="clear" w:color="auto" w:fill="FFFFFF" w:themeFill="background1"/>
          </w:tcPr>
          <w:p w14:paraId="1C96E10C" w14:textId="4519F569" w:rsidR="00BB3A14" w:rsidRPr="00DA20CB" w:rsidRDefault="00BB3A14" w:rsidP="00BB3A14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A20CB">
              <w:rPr>
                <w:rFonts w:ascii="Arial" w:hAnsi="Arial" w:cs="Arial"/>
                <w:b/>
                <w:sz w:val="20"/>
                <w:szCs w:val="20"/>
              </w:rPr>
              <w:t>Odložení splátek nájmu nebo podnájmu za prostory sloužící podnikání</w:t>
            </w:r>
            <w:r w:rsidR="00A454BB" w:rsidRPr="00DA20CB">
              <w:rPr>
                <w:rFonts w:ascii="Arial" w:hAnsi="Arial" w:cs="Arial"/>
                <w:b/>
                <w:sz w:val="20"/>
                <w:szCs w:val="20"/>
              </w:rPr>
              <w:t>, zákaz výpovědi</w:t>
            </w:r>
          </w:p>
        </w:tc>
        <w:tc>
          <w:tcPr>
            <w:tcW w:w="9757" w:type="dxa"/>
            <w:shd w:val="clear" w:color="auto" w:fill="FFFFFF" w:themeFill="background1"/>
          </w:tcPr>
          <w:p w14:paraId="153CA331" w14:textId="344B4675" w:rsidR="00BB3A14" w:rsidRPr="00DA20CB" w:rsidRDefault="00BB3A14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A20CB">
              <w:rPr>
                <w:rFonts w:ascii="Arial" w:hAnsi="Arial" w:cs="Arial"/>
                <w:sz w:val="20"/>
                <w:szCs w:val="20"/>
              </w:rPr>
              <w:t xml:space="preserve">pronajímatel nemůže v ochranné době (tj. od nabytí účinnosti zákona do 31. 12. 2020) nájem jednostranně ukončit pouze z důvodu, že je nájemce v prodlení s placením nájemného spojeným s užíváním prostoru sloužícího k podnikání, pokud prodlení nastalo v rozhodné době tj. </w:t>
            </w:r>
            <w:r w:rsidR="007F6E83" w:rsidRPr="00DA20CB">
              <w:rPr>
                <w:rFonts w:ascii="Arial" w:hAnsi="Arial" w:cs="Arial"/>
                <w:sz w:val="20"/>
                <w:szCs w:val="20"/>
              </w:rPr>
              <w:t>od 12. 3. do 30. 6. 2020.</w:t>
            </w:r>
          </w:p>
          <w:p w14:paraId="634455A2" w14:textId="3B8B1053" w:rsidR="007F6E83" w:rsidRPr="00DA20CB" w:rsidRDefault="007F6E83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A20CB">
              <w:rPr>
                <w:rFonts w:ascii="Arial" w:hAnsi="Arial" w:cs="Arial"/>
                <w:sz w:val="20"/>
                <w:szCs w:val="20"/>
              </w:rPr>
              <w:t>nájemce je povinen uhradit všechny dluhy na nájemném vzniklé a splatné v rozhodné době do konce ochranné lhůty, pokud se tak nestane, pronajímatel má právo vypovědět nájem, kdy výpovědní doba činí 5 dní</w:t>
            </w:r>
          </w:p>
        </w:tc>
        <w:tc>
          <w:tcPr>
            <w:tcW w:w="3630" w:type="dxa"/>
            <w:shd w:val="clear" w:color="auto" w:fill="FFFFFF" w:themeFill="background1"/>
          </w:tcPr>
          <w:p w14:paraId="3235EAD5" w14:textId="5711643D" w:rsidR="00F13270" w:rsidRPr="00FC10BB" w:rsidRDefault="00F13270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schváleno Poslaneckou sněmovnou Parlamentu ČR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52D2" w:rsidRPr="00FC10BB">
              <w:rPr>
                <w:rFonts w:ascii="Arial" w:hAnsi="Arial" w:cs="Arial"/>
                <w:sz w:val="20"/>
                <w:szCs w:val="20"/>
              </w:rPr>
              <w:t>Senát 17. 4. vrátil s pozměňovacími návrhy zpět do Poslanecké sněmovny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96249B" w14:textId="2BB7B68F" w:rsidR="00BB3A14" w:rsidRPr="00FC10BB" w:rsidRDefault="00F13270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- není dokončen legislativní proces. Zákon ještě nevyšel ve Sbírce zákonů</w:t>
            </w:r>
          </w:p>
        </w:tc>
      </w:tr>
      <w:tr w:rsidR="002F595A" w:rsidRPr="00565B06" w14:paraId="1C0EAC4B" w14:textId="77777777" w:rsidTr="00545ED0">
        <w:trPr>
          <w:trHeight w:val="590"/>
        </w:trPr>
        <w:tc>
          <w:tcPr>
            <w:tcW w:w="1917" w:type="dxa"/>
          </w:tcPr>
          <w:p w14:paraId="240B2F3E" w14:textId="37CAFAB1" w:rsidR="002F595A" w:rsidRPr="00565B06" w:rsidRDefault="008F715F" w:rsidP="008F715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COVID 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="008A5E36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>úvěry od komerčních bank se zárukou ČMZRB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 s</w:t>
            </w:r>
            <w:r w:rsidR="003B2066">
              <w:rPr>
                <w:rFonts w:ascii="Arial" w:hAnsi="Arial" w:cs="Arial"/>
                <w:b/>
                <w:sz w:val="20"/>
                <w:szCs w:val="20"/>
              </w:rPr>
              <w:t> </w:t>
            </w:r>
            <w:r>
              <w:rPr>
                <w:rFonts w:ascii="Arial" w:hAnsi="Arial" w:cs="Arial"/>
                <w:b/>
                <w:sz w:val="20"/>
                <w:szCs w:val="20"/>
              </w:rPr>
              <w:t>finančním příspěvkem na úhradu úroků.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lokace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mld. Kč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(s plánovaným navýšením na 5 mld. Kč), což umožní zaručit úvěry přes 20 mld. Kč.</w:t>
            </w:r>
          </w:p>
        </w:tc>
        <w:tc>
          <w:tcPr>
            <w:tcW w:w="9757" w:type="dxa"/>
          </w:tcPr>
          <w:p w14:paraId="5C2014D2" w14:textId="4BE75642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na pořízení drobného hmotného nebo nehmotného majetku</w:t>
            </w:r>
          </w:p>
          <w:p w14:paraId="38A146A6" w14:textId="77777777" w:rsid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na pořízení a financování zásob</w:t>
            </w:r>
          </w:p>
          <w:p w14:paraId="7E95FE4B" w14:textId="1E2015B7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na další provozní výdaje (mzdy, energie, nájem atd.)</w:t>
            </w:r>
          </w:p>
        </w:tc>
        <w:tc>
          <w:tcPr>
            <w:tcW w:w="3630" w:type="dxa"/>
          </w:tcPr>
          <w:p w14:paraId="48FCAD89" w14:textId="0E4270E3" w:rsidR="00906DA1" w:rsidRPr="00FC10BB" w:rsidRDefault="00906DA1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 xml:space="preserve">příjem žádostí od 2. 4. 2020  </w:t>
            </w:r>
          </w:p>
          <w:p w14:paraId="4BA05691" w14:textId="52F1C51A" w:rsidR="0052124E" w:rsidRPr="00FC10BB" w:rsidRDefault="0052124E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finanční příspěvek až 30%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poskytnuté výše zaručeného úvěru, max. 1 mil. Kč- záruka je bez poplatků</w:t>
            </w:r>
          </w:p>
          <w:p w14:paraId="6125CCE5" w14:textId="50151ED9" w:rsidR="0052124E" w:rsidRPr="00FC10BB" w:rsidRDefault="0052124E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výše úvěru až 15 mil. Kč</w:t>
            </w:r>
          </w:p>
          <w:p w14:paraId="02324D54" w14:textId="19F81DD7" w:rsidR="0052124E" w:rsidRPr="00FC10BB" w:rsidRDefault="0052124E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až do výše 80 % způsobilých výdajů projektu</w:t>
            </w:r>
          </w:p>
          <w:p w14:paraId="5ECD44B7" w14:textId="1F1017E7" w:rsidR="0052124E" w:rsidRPr="00FC10BB" w:rsidRDefault="0052124E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délka ručení až 3 roky</w:t>
            </w:r>
          </w:p>
          <w:p w14:paraId="36B0147C" w14:textId="549008E8" w:rsidR="002F595A" w:rsidRPr="00565B06" w:rsidRDefault="00E04723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0244B9">
                <w:rPr>
                  <w:rStyle w:val="Hypertextovodkaz"/>
                </w:rPr>
                <w:t>https://www.cmzrb.cz/podnikatele/zaruky/zaruka-covid-ii/</w:t>
              </w:r>
            </w:hyperlink>
          </w:p>
        </w:tc>
      </w:tr>
      <w:tr w:rsidR="002F595A" w:rsidRPr="00565B06" w14:paraId="66BFAF47" w14:textId="77777777" w:rsidTr="00545ED0">
        <w:trPr>
          <w:trHeight w:val="578"/>
        </w:trPr>
        <w:tc>
          <w:tcPr>
            <w:tcW w:w="1917" w:type="dxa"/>
          </w:tcPr>
          <w:p w14:paraId="79F48B84" w14:textId="0D819B85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Technologie COVID 19 – dotace na výrobu zdravotnických prostředků, 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alokace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>00 mil. Kč.</w:t>
            </w:r>
          </w:p>
        </w:tc>
        <w:tc>
          <w:tcPr>
            <w:tcW w:w="9757" w:type="dxa"/>
          </w:tcPr>
          <w:p w14:paraId="0AE5D7D1" w14:textId="2928AB2E" w:rsid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lastRenderedPageBreak/>
              <w:t>pořízení nových technologických zařízení a vybavení, jejichž výsledkem bude produkce materiálů, technologií a produktů z oblasti zdravotnických prostředků a osobních ochranných prostředků bezprostředně souvisejících s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přímým bojem proti COVID 19 a řešen</w:t>
            </w:r>
            <w:r w:rsidR="00FC10BB">
              <w:rPr>
                <w:rFonts w:ascii="Arial" w:hAnsi="Arial" w:cs="Arial"/>
                <w:sz w:val="20"/>
                <w:szCs w:val="20"/>
              </w:rPr>
              <w:t>ím následků dopadu jeho šíření</w:t>
            </w:r>
          </w:p>
          <w:p w14:paraId="780E313A" w14:textId="12D8313E" w:rsidR="00FC10BB" w:rsidRDefault="00FC10BB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>eznam prostředků je uveden v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>příloze č.</w:t>
            </w:r>
            <w:r w:rsidR="00D117FE" w:rsidRPr="00FC10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>3</w:t>
            </w:r>
            <w:r w:rsidR="00D117FE" w:rsidRPr="00FC10BB">
              <w:rPr>
                <w:rFonts w:ascii="Arial" w:hAnsi="Arial" w:cs="Arial"/>
                <w:sz w:val="20"/>
                <w:szCs w:val="20"/>
              </w:rPr>
              <w:t>.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 xml:space="preserve"> Výzvy (příloha bude finalizována zítra). Řídící orgán si vyhrazuje právo tento seznam aktualizovat</w:t>
            </w:r>
          </w:p>
          <w:p w14:paraId="359931BA" w14:textId="53838218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lastRenderedPageBreak/>
              <w:t>finanční podpora bude poskytnuta malým a středním podnikům, které 1) pořídí nová zařízení a vybavení na výrobu zdravotnických prostředků a osobních ochranných prostředků; 2) rozšíří výrobu svých stávajících struktur vyrábějících takovéto produkty; nebo 3) za tímto účelem přemění svou výrobní linku</w:t>
            </w:r>
          </w:p>
        </w:tc>
        <w:tc>
          <w:tcPr>
            <w:tcW w:w="3630" w:type="dxa"/>
          </w:tcPr>
          <w:p w14:paraId="51158044" w14:textId="1F123052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lastRenderedPageBreak/>
              <w:t>výdaje bude možné uplatnit již od 1. 2. 2020.</w:t>
            </w:r>
          </w:p>
          <w:p w14:paraId="4037F2E4" w14:textId="760A919A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žádosti bude možné podávat od 27. 4. 2020.</w:t>
            </w:r>
          </w:p>
          <w:p w14:paraId="2B23179C" w14:textId="397BDB6F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příjemce MSP</w:t>
            </w:r>
          </w:p>
          <w:p w14:paraId="7C4D8938" w14:textId="36B3691C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míra podpory 50 %</w:t>
            </w:r>
          </w:p>
          <w:p w14:paraId="45962979" w14:textId="0719A633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lastRenderedPageBreak/>
              <w:t>výše podpory 250 tis. Kč – 20 mil. Kč</w:t>
            </w:r>
          </w:p>
          <w:p w14:paraId="2CC1D1D0" w14:textId="0CD0517D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územní dimenze: celá ČR mimo NUTS 2 Praha</w:t>
            </w:r>
          </w:p>
          <w:p w14:paraId="57C3F5A0" w14:textId="02A14641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zjednodušený model hodnocení (pouze binární kritéria)</w:t>
            </w:r>
          </w:p>
          <w:p w14:paraId="40E6866C" w14:textId="4D8CE5D1" w:rsidR="00376E7D" w:rsidRPr="00565B06" w:rsidRDefault="00E04723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="00376E7D">
                <w:rPr>
                  <w:rStyle w:val="Hypertextovodkaz"/>
                </w:rPr>
                <w:t>https://www.agentura-api.org/cs/schvalen-novy-program-podpory-op-pik-technologie-covid-19/</w:t>
              </w:r>
            </w:hyperlink>
          </w:p>
        </w:tc>
      </w:tr>
      <w:tr w:rsidR="002F595A" w:rsidRPr="00565B06" w14:paraId="2809EBD6" w14:textId="77777777" w:rsidTr="00545ED0">
        <w:trPr>
          <w:trHeight w:val="578"/>
        </w:trPr>
        <w:tc>
          <w:tcPr>
            <w:tcW w:w="1917" w:type="dxa"/>
          </w:tcPr>
          <w:p w14:paraId="62B43306" w14:textId="2E951A8F" w:rsidR="002F595A" w:rsidRPr="00565B06" w:rsidRDefault="002F595A" w:rsidP="00376E7D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A1522A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Program Czech </w:t>
            </w:r>
            <w:proofErr w:type="spellStart"/>
            <w:r w:rsidRPr="00A1522A">
              <w:rPr>
                <w:rFonts w:ascii="Arial" w:hAnsi="Arial" w:cs="Arial"/>
                <w:b/>
                <w:sz w:val="20"/>
                <w:szCs w:val="20"/>
              </w:rPr>
              <w:t>Rise</w:t>
            </w:r>
            <w:proofErr w:type="spellEnd"/>
            <w:r w:rsidRPr="00A1522A">
              <w:rPr>
                <w:rFonts w:ascii="Arial" w:hAnsi="Arial" w:cs="Arial"/>
                <w:b/>
                <w:sz w:val="20"/>
                <w:szCs w:val="20"/>
              </w:rPr>
              <w:t xml:space="preserve"> Up – Chytrá opatření proti COVID</w:t>
            </w:r>
            <w:r w:rsidR="00376E7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1522A">
              <w:rPr>
                <w:rFonts w:ascii="Arial" w:hAnsi="Arial" w:cs="Arial"/>
                <w:b/>
                <w:sz w:val="20"/>
                <w:szCs w:val="20"/>
              </w:rPr>
              <w:t>19. Cílená podpora vyvinutí nových řešení pro COVID</w:t>
            </w:r>
            <w:r w:rsidR="00376E7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1522A">
              <w:rPr>
                <w:rFonts w:ascii="Arial" w:hAnsi="Arial" w:cs="Arial"/>
                <w:b/>
                <w:sz w:val="20"/>
                <w:szCs w:val="20"/>
              </w:rPr>
              <w:t>19, alokace 200 mil. Kč.</w:t>
            </w:r>
          </w:p>
        </w:tc>
        <w:tc>
          <w:tcPr>
            <w:tcW w:w="9757" w:type="dxa"/>
          </w:tcPr>
          <w:p w14:paraId="7948375A" w14:textId="49E15FDF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pořízení materiálu pro výrobu ochranných a zdravotnických prostředků, popř. úhrada mzdových nákladů u nových řešení, která je možno okamžitě nasadit do praxe, ale sériová výroba ještě nebyla zahájena nebo dojde k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výraznému navýšení kapacity</w:t>
            </w:r>
            <w:r w:rsidR="00FC10BB">
              <w:rPr>
                <w:rFonts w:ascii="Arial" w:hAnsi="Arial" w:cs="Arial"/>
                <w:sz w:val="20"/>
                <w:szCs w:val="20"/>
              </w:rPr>
              <w:t>,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C10BB">
              <w:rPr>
                <w:rFonts w:ascii="Arial" w:hAnsi="Arial" w:cs="Arial"/>
                <w:sz w:val="20"/>
                <w:szCs w:val="20"/>
              </w:rPr>
              <w:t>n</w:t>
            </w:r>
            <w:r w:rsidRPr="00FC10BB">
              <w:rPr>
                <w:rFonts w:ascii="Arial" w:hAnsi="Arial" w:cs="Arial"/>
                <w:sz w:val="20"/>
                <w:szCs w:val="20"/>
              </w:rPr>
              <w:t>elze-li financ</w:t>
            </w:r>
            <w:r w:rsidR="00FC10BB">
              <w:rPr>
                <w:rFonts w:ascii="Arial" w:hAnsi="Arial" w:cs="Arial"/>
                <w:sz w:val="20"/>
                <w:szCs w:val="20"/>
              </w:rPr>
              <w:t>ovat formou finančních nástrojů</w:t>
            </w:r>
          </w:p>
          <w:p w14:paraId="62806085" w14:textId="20C8B53F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 xml:space="preserve">vybrané neinvestiční výdaje na využití stávajících technologií pro uvedení nových medicínských a nemedicínských </w:t>
            </w:r>
            <w:r w:rsidR="00FC10BB">
              <w:rPr>
                <w:rFonts w:ascii="Arial" w:hAnsi="Arial" w:cs="Arial"/>
                <w:sz w:val="20"/>
                <w:szCs w:val="20"/>
              </w:rPr>
              <w:t>řešení proti COVID 19 do praxe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203ACA6" w14:textId="34B1900F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vybrané neinvestiční výdaje na vývoj nových produktů pro vznik nových medicínských a nemed</w:t>
            </w:r>
            <w:r w:rsidR="00FC10BB">
              <w:rPr>
                <w:rFonts w:ascii="Arial" w:hAnsi="Arial" w:cs="Arial"/>
                <w:sz w:val="20"/>
                <w:szCs w:val="20"/>
              </w:rPr>
              <w:t>icínských řešení proti COVID 19</w:t>
            </w:r>
          </w:p>
          <w:p w14:paraId="36164D2A" w14:textId="094D65D4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0" w:type="dxa"/>
          </w:tcPr>
          <w:p w14:paraId="35E6755A" w14:textId="7629CA4F" w:rsidR="00863339" w:rsidRPr="00FC10BB" w:rsidRDefault="00863339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příjem žádostí bude zahájen v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týdnu od 30. 3. 2020 do 3. 4. 2020</w:t>
            </w:r>
          </w:p>
          <w:p w14:paraId="1AE01BF5" w14:textId="7953C173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maximální výše podpory až do 5 mil. Kč (dle výzvy)</w:t>
            </w:r>
          </w:p>
          <w:p w14:paraId="3F2A1E94" w14:textId="3BFA5BA9" w:rsidR="002F595A" w:rsidRP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trvání programu max. 2 roky nebo do odvolání a vyčerpání alokace.</w:t>
            </w:r>
          </w:p>
          <w:p w14:paraId="109B11E3" w14:textId="4E0348F5" w:rsidR="000244B9" w:rsidRPr="00565B06" w:rsidRDefault="000244B9" w:rsidP="000244B9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95A" w:rsidRPr="00565B06" w14:paraId="798EF165" w14:textId="77777777" w:rsidTr="00FC10BB">
        <w:trPr>
          <w:trHeight w:val="776"/>
        </w:trPr>
        <w:tc>
          <w:tcPr>
            <w:tcW w:w="1917" w:type="dxa"/>
          </w:tcPr>
          <w:p w14:paraId="577841FD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Prodloužení termínů výzev OP PIK</w:t>
            </w:r>
          </w:p>
        </w:tc>
        <w:tc>
          <w:tcPr>
            <w:tcW w:w="9757" w:type="dxa"/>
          </w:tcPr>
          <w:p w14:paraId="3B88791A" w14:textId="72FA95B7" w:rsidR="002F595A" w:rsidRPr="00FC10BB" w:rsidRDefault="00FC10BB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>rodloužení lhůt pro příjem žádostí u všech výzev, jejichž příjem nebyl ukončen do 17. března 2020 a nepřekračuje termín 30. dubna 2020, a to o 30 dní</w:t>
            </w:r>
          </w:p>
          <w:p w14:paraId="7D9AAD63" w14:textId="2219235D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0" w:type="dxa"/>
          </w:tcPr>
          <w:p w14:paraId="31FAB217" w14:textId="396E728A" w:rsidR="002F595A" w:rsidRPr="00565B06" w:rsidRDefault="00E04723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="00FC10BB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https://www.agentura-api.org/</w:t>
              </w:r>
            </w:hyperlink>
          </w:p>
        </w:tc>
      </w:tr>
      <w:tr w:rsidR="002F595A" w:rsidRPr="00565B06" w14:paraId="4D661A06" w14:textId="77777777" w:rsidTr="00545ED0">
        <w:trPr>
          <w:trHeight w:val="578"/>
        </w:trPr>
        <w:tc>
          <w:tcPr>
            <w:tcW w:w="1917" w:type="dxa"/>
          </w:tcPr>
          <w:p w14:paraId="7BCFB61C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Liberační daňový balíček I.</w:t>
            </w:r>
          </w:p>
          <w:p w14:paraId="6A8A4B47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7" w:type="dxa"/>
          </w:tcPr>
          <w:p w14:paraId="5676CD6A" w14:textId="02719972" w:rsidR="002F595A" w:rsidRPr="00FC10BB" w:rsidRDefault="00FC10BB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 xml:space="preserve">aňoví poplatníci </w:t>
            </w:r>
            <w:r w:rsidR="002F595A" w:rsidRPr="00FC10BB">
              <w:rPr>
                <w:rFonts w:ascii="Arial" w:hAnsi="Arial" w:cs="Arial"/>
                <w:b/>
                <w:sz w:val="20"/>
                <w:szCs w:val="20"/>
              </w:rPr>
              <w:t>nemusí podávat daňové přiznání k</w:t>
            </w:r>
            <w:r w:rsidR="003B2066" w:rsidRPr="00FC10BB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="002F595A" w:rsidRPr="00FC10BB">
              <w:rPr>
                <w:rFonts w:ascii="Arial" w:hAnsi="Arial" w:cs="Arial"/>
                <w:b/>
                <w:sz w:val="20"/>
                <w:szCs w:val="20"/>
              </w:rPr>
              <w:t>dani z</w:t>
            </w:r>
            <w:r w:rsidR="003B2066" w:rsidRPr="00FC10BB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="002F595A" w:rsidRPr="00FC10BB">
              <w:rPr>
                <w:rFonts w:ascii="Arial" w:hAnsi="Arial" w:cs="Arial"/>
                <w:b/>
                <w:sz w:val="20"/>
                <w:szCs w:val="20"/>
              </w:rPr>
              <w:t>příjmů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 xml:space="preserve"> právnických osob, k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>dani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>příjmů fyzických osob a vyúčtování srážkové daně do termínu 1. dubna 2020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>ostačí, pokud toto přiznání podají nejpozději do 1. července 2020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>oto platí zcela automaticky bez žádosti.</w:t>
            </w:r>
          </w:p>
          <w:p w14:paraId="15160FD5" w14:textId="5B185DAA" w:rsid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 xml:space="preserve">nově se u žádostí o </w:t>
            </w:r>
            <w:r w:rsidRPr="00FC10BB">
              <w:rPr>
                <w:rFonts w:ascii="Arial" w:hAnsi="Arial" w:cs="Arial"/>
                <w:b/>
                <w:sz w:val="20"/>
                <w:szCs w:val="20"/>
              </w:rPr>
              <w:t>odpuštění sankcí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 v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případě prodlení odpouští správní poplatky pro všechny žádosti podané do 31. 7. 2020</w:t>
            </w:r>
          </w:p>
          <w:p w14:paraId="13439DDE" w14:textId="77777777" w:rsidR="00FC10BB" w:rsidRDefault="002F595A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v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případě žádosti o posečkání úhrady daně </w:t>
            </w:r>
            <w:r w:rsidRPr="00FC10BB">
              <w:rPr>
                <w:rFonts w:ascii="Arial" w:hAnsi="Arial" w:cs="Arial"/>
                <w:b/>
                <w:sz w:val="20"/>
                <w:szCs w:val="20"/>
              </w:rPr>
              <w:t>se odpouští správní poplatky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 pro všechn</w:t>
            </w:r>
            <w:r w:rsidR="00FC10BB">
              <w:rPr>
                <w:rFonts w:ascii="Arial" w:hAnsi="Arial" w:cs="Arial"/>
                <w:sz w:val="20"/>
                <w:szCs w:val="20"/>
              </w:rPr>
              <w:t>y žádosti podané do 31. 7. 2020</w:t>
            </w:r>
          </w:p>
          <w:p w14:paraId="76ECF79E" w14:textId="240C16B5" w:rsidR="000244B9" w:rsidRPr="00FC10BB" w:rsidRDefault="00FC10BB" w:rsidP="004E76BB">
            <w:pPr>
              <w:pStyle w:val="Odstavecseseznamem"/>
              <w:numPr>
                <w:ilvl w:val="0"/>
                <w:numId w:val="9"/>
              </w:num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0244B9" w:rsidRPr="00FC10BB">
              <w:rPr>
                <w:rFonts w:ascii="Arial" w:hAnsi="Arial" w:cs="Arial"/>
                <w:b/>
                <w:sz w:val="20"/>
                <w:szCs w:val="20"/>
              </w:rPr>
              <w:t>lošné prominutí</w:t>
            </w:r>
            <w:r w:rsidR="000244B9" w:rsidRPr="00FC10BB">
              <w:rPr>
                <w:rFonts w:ascii="Arial" w:hAnsi="Arial" w:cs="Arial"/>
                <w:sz w:val="20"/>
                <w:szCs w:val="20"/>
              </w:rPr>
              <w:t xml:space="preserve"> pokut za opožděné podání kontrolního hlášení k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="000244B9" w:rsidRPr="00FC10BB">
              <w:rPr>
                <w:rFonts w:ascii="Arial" w:hAnsi="Arial" w:cs="Arial"/>
                <w:sz w:val="20"/>
                <w:szCs w:val="20"/>
              </w:rPr>
              <w:t>DPH ve výši 1 000 Kč, které vznikly v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="000244B9" w:rsidRPr="00FC10BB">
              <w:rPr>
                <w:rFonts w:ascii="Arial" w:hAnsi="Arial" w:cs="Arial"/>
                <w:sz w:val="20"/>
                <w:szCs w:val="20"/>
              </w:rPr>
              <w:t xml:space="preserve">období od 1. 3. do 31. 7. 2020: </w:t>
            </w:r>
          </w:p>
          <w:p w14:paraId="46CCE994" w14:textId="4CABE4D3" w:rsidR="002F595A" w:rsidRPr="00FC10BB" w:rsidRDefault="000244B9" w:rsidP="004E76BB">
            <w:pPr>
              <w:pStyle w:val="Odstavecseseznamem"/>
              <w:numPr>
                <w:ilvl w:val="1"/>
                <w:numId w:val="13"/>
              </w:num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 xml:space="preserve">Generální finanční ředitelství (GFŘ) vydá pokyn tak, aby bylo možné </w:t>
            </w:r>
            <w:r w:rsidRPr="00FC10BB">
              <w:rPr>
                <w:rFonts w:ascii="Arial" w:hAnsi="Arial" w:cs="Arial"/>
                <w:b/>
                <w:sz w:val="20"/>
                <w:szCs w:val="20"/>
              </w:rPr>
              <w:t>individuálně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 prominout </w:t>
            </w:r>
            <w:r w:rsidRPr="00FC10BB">
              <w:rPr>
                <w:rFonts w:ascii="Arial" w:hAnsi="Arial" w:cs="Arial"/>
                <w:b/>
                <w:sz w:val="20"/>
                <w:szCs w:val="20"/>
              </w:rPr>
              <w:t>další pokuty</w:t>
            </w:r>
            <w:r w:rsidRPr="00FC10BB">
              <w:rPr>
                <w:rFonts w:ascii="Arial" w:hAnsi="Arial" w:cs="Arial"/>
                <w:sz w:val="20"/>
                <w:szCs w:val="20"/>
              </w:rPr>
              <w:t xml:space="preserve"> za nepodání kontrolního hlášení, a to pro období od 1. 3. do 31. 7. 2020, pokud bude prokázána spojitost s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COVID</w:t>
            </w:r>
            <w:r w:rsidR="00376E7D" w:rsidRPr="00FC10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10BB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630" w:type="dxa"/>
          </w:tcPr>
          <w:p w14:paraId="3E29A82F" w14:textId="0DFE852F" w:rsidR="002F595A" w:rsidRPr="00565B06" w:rsidRDefault="00E04723" w:rsidP="002F595A">
            <w:pPr>
              <w:spacing w:before="120" w:after="120" w:line="240" w:lineRule="auto"/>
              <w:rPr>
                <w:rStyle w:val="Hypertextovodkaz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hyperlink r:id="rId17" w:history="1">
              <w:r w:rsidR="002F595A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https://www.financnisprava.cz/</w:t>
              </w:r>
            </w:hyperlink>
            <w:r w:rsidR="002F595A" w:rsidRPr="00565B06">
              <w:rPr>
                <w:rStyle w:val="Hypertextovodkaz"/>
                <w:rFonts w:ascii="Arial" w:hAnsi="Arial" w:cs="Arial"/>
                <w:sz w:val="20"/>
                <w:szCs w:val="20"/>
              </w:rPr>
              <w:t xml:space="preserve"> v</w:t>
            </w:r>
            <w:r w:rsidR="003B2066">
              <w:rPr>
                <w:rStyle w:val="Hypertextovodkaz"/>
                <w:rFonts w:ascii="Arial" w:hAnsi="Arial" w:cs="Arial"/>
                <w:sz w:val="20"/>
                <w:szCs w:val="20"/>
              </w:rPr>
              <w:t> </w:t>
            </w:r>
            <w:r w:rsidR="002F595A" w:rsidRPr="00565B06">
              <w:rPr>
                <w:rStyle w:val="Hypertextovodkaz"/>
                <w:rFonts w:ascii="Arial" w:hAnsi="Arial" w:cs="Arial"/>
                <w:sz w:val="20"/>
                <w:szCs w:val="20"/>
              </w:rPr>
              <w:t>části Nouzový stav (COVID – 19)</w:t>
            </w:r>
          </w:p>
          <w:p w14:paraId="5F25EF9C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95A" w:rsidRPr="00565B06" w14:paraId="66F21043" w14:textId="77777777" w:rsidTr="00545ED0">
        <w:trPr>
          <w:trHeight w:val="578"/>
        </w:trPr>
        <w:tc>
          <w:tcPr>
            <w:tcW w:w="1917" w:type="dxa"/>
          </w:tcPr>
          <w:p w14:paraId="610136AA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lastRenderedPageBreak/>
              <w:t>Liberační daňový balíček II.</w:t>
            </w:r>
          </w:p>
          <w:p w14:paraId="069AF379" w14:textId="77777777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57" w:type="dxa"/>
          </w:tcPr>
          <w:p w14:paraId="017B2906" w14:textId="52164DBA" w:rsidR="002F595A" w:rsidRPr="00FC10BB" w:rsidRDefault="002F595A" w:rsidP="004E76BB">
            <w:pPr>
              <w:pStyle w:val="Odstavecseseznamem"/>
              <w:numPr>
                <w:ilvl w:val="0"/>
                <w:numId w:val="12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prominutí červnové zálohy na daň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příjmů fyzických a právnických osob</w:t>
            </w:r>
          </w:p>
          <w:p w14:paraId="68B3ECE5" w14:textId="23F664EC" w:rsidR="00095D18" w:rsidRPr="00FC10BB" w:rsidRDefault="000244B9" w:rsidP="004E76BB">
            <w:pPr>
              <w:pStyle w:val="Odstavecseseznamem"/>
              <w:numPr>
                <w:ilvl w:val="0"/>
                <w:numId w:val="12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t>p</w:t>
            </w:r>
            <w:r w:rsidRPr="00FC10BB">
              <w:rPr>
                <w:rFonts w:ascii="Arial" w:hAnsi="Arial" w:cs="Arial"/>
                <w:sz w:val="20"/>
                <w:szCs w:val="20"/>
              </w:rPr>
              <w:t>ozastavení povinnosti elektronicky evidovat tržby pro subjekty spadající do všech fází EET, a to po dobu stavu nouze a následujících třech měsíců.</w:t>
            </w:r>
          </w:p>
          <w:p w14:paraId="26DD6C9B" w14:textId="78537AB7" w:rsidR="002F595A" w:rsidRPr="00FC10BB" w:rsidRDefault="002F595A" w:rsidP="004E76BB">
            <w:pPr>
              <w:pStyle w:val="Odstavecseseznamem"/>
              <w:numPr>
                <w:ilvl w:val="0"/>
                <w:numId w:val="12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zavedení institutu zpětné působení daňové ztráty u daně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příjmů FO i PO za rok 2020 pro zdaňovací období r. 2018 a 2019.</w:t>
            </w:r>
          </w:p>
          <w:p w14:paraId="179C4C68" w14:textId="40119B5A" w:rsidR="000244B9" w:rsidRPr="00FC10BB" w:rsidRDefault="000244B9" w:rsidP="004E76BB">
            <w:pPr>
              <w:pStyle w:val="Odstavecseseznamem"/>
              <w:numPr>
                <w:ilvl w:val="0"/>
                <w:numId w:val="12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Plošné prominutí pokuty za pozdě podané daňové přiznání k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dani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nabytí nemovitých věcí či za pozdě uhrazenou daň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nabytí nemovitých věcí nebo zálohu na tuto daň. Prominutí se vztahuje na všechna opožděná daňová přiznání s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lhůtou podání v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termínu od 31. 3. do 31. 7. 2020. Daňové přiznání k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dani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nabytí nemovitých věcí může být bez hrozby sankce podáno nejpozději do 31. 8. 2020. Současně platí, že v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těchto případech budou prominuty také úroky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prodlení nebo úroky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posečkání daně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nabytí nemovitých věcí. Fakticky bude tedy všem daňovým poplatníkům automaticky umožněno podat daňové přiznání k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dani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nabytí domů, bytů, pozemků, garáží a podobně a uhradit tuto daň až o pět měsíců později. (uvažuje se o úplném zrušení této daně)</w:t>
            </w:r>
          </w:p>
          <w:p w14:paraId="238250A9" w14:textId="105A1862" w:rsidR="000244B9" w:rsidRPr="00FC10BB" w:rsidRDefault="000244B9" w:rsidP="004E76BB">
            <w:pPr>
              <w:pStyle w:val="Odstavecseseznamem"/>
              <w:numPr>
                <w:ilvl w:val="0"/>
                <w:numId w:val="12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0BB">
              <w:rPr>
                <w:rFonts w:ascii="Arial" w:hAnsi="Arial" w:cs="Arial"/>
                <w:sz w:val="20"/>
                <w:szCs w:val="20"/>
              </w:rPr>
              <w:t>-</w:t>
            </w:r>
            <w:r>
              <w:t xml:space="preserve"> </w:t>
            </w:r>
            <w:r w:rsidRPr="00FC10BB">
              <w:rPr>
                <w:rFonts w:ascii="Arial" w:hAnsi="Arial" w:cs="Arial"/>
                <w:sz w:val="20"/>
                <w:szCs w:val="20"/>
              </w:rPr>
              <w:t>Plošné posunutí úhrady záloh splatných v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dubnu a v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červenci na silniční daň, a to nejpozději do 15. října 2020. U všech takto zpožděných úhrad bude automaticky prominuto příslušenství daně, tedy všechny úroky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prodlení a z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 </w:t>
            </w:r>
            <w:r w:rsidRPr="00FC10BB">
              <w:rPr>
                <w:rFonts w:ascii="Arial" w:hAnsi="Arial" w:cs="Arial"/>
                <w:sz w:val="20"/>
                <w:szCs w:val="20"/>
              </w:rPr>
              <w:t>posečkání</w:t>
            </w:r>
          </w:p>
        </w:tc>
        <w:tc>
          <w:tcPr>
            <w:tcW w:w="3630" w:type="dxa"/>
          </w:tcPr>
          <w:p w14:paraId="205123F0" w14:textId="1B51C1DA" w:rsidR="000244B9" w:rsidRDefault="00E04723" w:rsidP="000244B9">
            <w:pPr>
              <w:spacing w:before="120" w:after="120" w:line="240" w:lineRule="auto"/>
            </w:pPr>
            <w:hyperlink r:id="rId18" w:history="1">
              <w:r w:rsidR="000244B9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https://www.mfcr.cz/cs/aktualne/tiskove-</w:t>
              </w:r>
              <w:r w:rsidR="003B206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zprávy</w:t>
              </w:r>
              <w:r w:rsidR="000244B9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/2020/ulevy-v-danove-oblasti-se-rozsiri-37943</w:t>
              </w:r>
            </w:hyperlink>
          </w:p>
          <w:p w14:paraId="595D2F72" w14:textId="1AE80589" w:rsidR="000244B9" w:rsidRPr="00565B06" w:rsidRDefault="00E04723" w:rsidP="000244B9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9" w:history="1">
              <w:r w:rsidR="000244B9">
                <w:rPr>
                  <w:rStyle w:val="Hypertextovodkaz"/>
                </w:rPr>
                <w:t>https://www.mfcr.cz/cs/aktualne/tiskove-</w:t>
              </w:r>
              <w:r w:rsidR="003B2066">
                <w:rPr>
                  <w:rStyle w:val="Hypertextovodkaz"/>
                </w:rPr>
                <w:t>zprávy</w:t>
              </w:r>
              <w:r w:rsidR="000244B9">
                <w:rPr>
                  <w:rStyle w:val="Hypertextovodkaz"/>
                </w:rPr>
                <w:t>/2020/ulevy-v-danove-oblasti-se-rozsiri-37943</w:t>
              </w:r>
            </w:hyperlink>
          </w:p>
        </w:tc>
      </w:tr>
      <w:tr w:rsidR="002F595A" w:rsidRPr="00565B06" w14:paraId="6A534131" w14:textId="77777777" w:rsidTr="00545ED0">
        <w:trPr>
          <w:trHeight w:val="578"/>
        </w:trPr>
        <w:tc>
          <w:tcPr>
            <w:tcW w:w="1917" w:type="dxa"/>
          </w:tcPr>
          <w:p w14:paraId="6127E582" w14:textId="77777777" w:rsidR="002F595A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Program Antivirus</w:t>
            </w:r>
            <w:r>
              <w:rPr>
                <w:rFonts w:ascii="Arial" w:hAnsi="Arial" w:cs="Arial"/>
                <w:b/>
                <w:sz w:val="20"/>
                <w:szCs w:val="20"/>
              </w:rPr>
              <w:t>, též mohou využít OSVČ, kteří zaměstnávají pracovníky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199E37F" w14:textId="529C932D" w:rsidR="006C30FC" w:rsidRPr="00565B06" w:rsidRDefault="006C30FC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Náhrada mezd a platů</w:t>
            </w:r>
          </w:p>
        </w:tc>
        <w:tc>
          <w:tcPr>
            <w:tcW w:w="9757" w:type="dxa"/>
          </w:tcPr>
          <w:p w14:paraId="76F75F74" w14:textId="77777777" w:rsidR="000244B9" w:rsidRPr="00565B06" w:rsidRDefault="000244B9" w:rsidP="000244B9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Stát bude prostřednictvím Úřadu práce ČR kompenzovat firmám vyplacené prostředky pomocí </w:t>
            </w:r>
            <w:r>
              <w:rPr>
                <w:rFonts w:ascii="Arial" w:hAnsi="Arial" w:cs="Arial"/>
                <w:sz w:val="20"/>
                <w:szCs w:val="20"/>
              </w:rPr>
              <w:t xml:space="preserve">následujících </w:t>
            </w:r>
            <w:r w:rsidRPr="00565B06">
              <w:rPr>
                <w:rFonts w:ascii="Arial" w:hAnsi="Arial" w:cs="Arial"/>
                <w:sz w:val="20"/>
                <w:szCs w:val="20"/>
              </w:rPr>
              <w:t>režimů:</w:t>
            </w:r>
          </w:p>
          <w:tbl>
            <w:tblPr>
              <w:tblW w:w="953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0"/>
              <w:gridCol w:w="2519"/>
              <w:gridCol w:w="1367"/>
              <w:gridCol w:w="959"/>
              <w:gridCol w:w="1111"/>
              <w:gridCol w:w="3225"/>
            </w:tblGrid>
            <w:tr w:rsidR="000244B9" w:rsidRPr="00062780" w14:paraId="7CFAAD0C" w14:textId="77777777" w:rsidTr="00545ED0">
              <w:trPr>
                <w:trHeight w:val="138"/>
                <w:jc w:val="center"/>
              </w:trPr>
              <w:tc>
                <w:tcPr>
                  <w:tcW w:w="5195" w:type="dxa"/>
                  <w:gridSpan w:val="4"/>
                  <w:shd w:val="clear" w:color="auto" w:fill="F4A3A6" w:themeFill="accent1" w:themeFillTint="66"/>
                  <w:vAlign w:val="center"/>
                </w:tcPr>
                <w:p w14:paraId="0B15ED83" w14:textId="0F70B467" w:rsidR="000244B9" w:rsidRPr="00062780" w:rsidRDefault="000244B9" w:rsidP="00E04723">
                  <w:pPr>
                    <w:framePr w:hSpace="141" w:wrap="around" w:hAnchor="margin" w:x="-151" w:y="1842"/>
                    <w:spacing w:after="0" w:line="288" w:lineRule="auto"/>
                    <w:jc w:val="center"/>
                    <w:rPr>
                      <w:b/>
                      <w:szCs w:val="20"/>
                    </w:rPr>
                  </w:pPr>
                  <w:r w:rsidRPr="00062780">
                    <w:rPr>
                      <w:b/>
                      <w:szCs w:val="20"/>
                    </w:rPr>
                    <w:t>Důvod překážky v</w:t>
                  </w:r>
                  <w:r w:rsidR="003B2066">
                    <w:rPr>
                      <w:b/>
                      <w:szCs w:val="20"/>
                    </w:rPr>
                    <w:t> </w:t>
                  </w:r>
                  <w:r w:rsidRPr="00062780">
                    <w:rPr>
                      <w:b/>
                      <w:szCs w:val="20"/>
                    </w:rPr>
                    <w:t>práci/ výše náhrady mzdy</w:t>
                  </w:r>
                </w:p>
              </w:tc>
              <w:tc>
                <w:tcPr>
                  <w:tcW w:w="4336" w:type="dxa"/>
                  <w:gridSpan w:val="2"/>
                  <w:shd w:val="clear" w:color="auto" w:fill="F4A3A6" w:themeFill="accent1" w:themeFillTint="66"/>
                  <w:vAlign w:val="center"/>
                </w:tcPr>
                <w:p w14:paraId="6345848B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88" w:lineRule="auto"/>
                    <w:jc w:val="center"/>
                    <w:rPr>
                      <w:b/>
                      <w:szCs w:val="20"/>
                    </w:rPr>
                  </w:pPr>
                  <w:r w:rsidRPr="00062780">
                    <w:rPr>
                      <w:b/>
                      <w:szCs w:val="20"/>
                    </w:rPr>
                    <w:t>Příspěvek</w:t>
                  </w:r>
                  <w:r>
                    <w:rPr>
                      <w:b/>
                      <w:szCs w:val="20"/>
                    </w:rPr>
                    <w:t xml:space="preserve"> státu</w:t>
                  </w:r>
                </w:p>
              </w:tc>
            </w:tr>
            <w:tr w:rsidR="000244B9" w:rsidRPr="00062780" w14:paraId="2A18F01A" w14:textId="77777777" w:rsidTr="00545ED0">
              <w:trPr>
                <w:trHeight w:val="135"/>
                <w:jc w:val="center"/>
              </w:trPr>
              <w:tc>
                <w:tcPr>
                  <w:tcW w:w="2869" w:type="dxa"/>
                  <w:gridSpan w:val="2"/>
                  <w:shd w:val="clear" w:color="auto" w:fill="F4A3A6" w:themeFill="accent1" w:themeFillTint="66"/>
                  <w:vAlign w:val="center"/>
                </w:tcPr>
                <w:p w14:paraId="37CD9C6C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88" w:lineRule="auto"/>
                    <w:jc w:val="center"/>
                    <w:rPr>
                      <w:sz w:val="18"/>
                      <w:szCs w:val="20"/>
                    </w:rPr>
                  </w:pPr>
                  <w:r w:rsidRPr="00062780">
                    <w:rPr>
                      <w:sz w:val="18"/>
                      <w:szCs w:val="20"/>
                    </w:rPr>
                    <w:t>Popis situace</w:t>
                  </w:r>
                </w:p>
              </w:tc>
              <w:tc>
                <w:tcPr>
                  <w:tcW w:w="1367" w:type="dxa"/>
                  <w:shd w:val="clear" w:color="auto" w:fill="F4A3A6" w:themeFill="accent1" w:themeFillTint="66"/>
                  <w:vAlign w:val="center"/>
                </w:tcPr>
                <w:p w14:paraId="65F6A6D6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88" w:lineRule="auto"/>
                    <w:jc w:val="center"/>
                    <w:rPr>
                      <w:sz w:val="18"/>
                      <w:szCs w:val="20"/>
                    </w:rPr>
                  </w:pPr>
                  <w:r w:rsidRPr="00062780">
                    <w:rPr>
                      <w:sz w:val="18"/>
                      <w:szCs w:val="20"/>
                    </w:rPr>
                    <w:t>§ ZP</w:t>
                  </w:r>
                </w:p>
              </w:tc>
              <w:tc>
                <w:tcPr>
                  <w:tcW w:w="959" w:type="dxa"/>
                  <w:shd w:val="clear" w:color="auto" w:fill="F4A3A6" w:themeFill="accent1" w:themeFillTint="66"/>
                  <w:vAlign w:val="center"/>
                </w:tcPr>
                <w:p w14:paraId="426B4425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88" w:lineRule="auto"/>
                    <w:jc w:val="center"/>
                    <w:rPr>
                      <w:sz w:val="18"/>
                      <w:szCs w:val="20"/>
                    </w:rPr>
                  </w:pPr>
                  <w:r w:rsidRPr="00062780">
                    <w:rPr>
                      <w:sz w:val="18"/>
                      <w:szCs w:val="20"/>
                    </w:rPr>
                    <w:t>Výše NMZ</w:t>
                  </w:r>
                </w:p>
              </w:tc>
              <w:tc>
                <w:tcPr>
                  <w:tcW w:w="1111" w:type="dxa"/>
                  <w:shd w:val="clear" w:color="auto" w:fill="F4A3A6" w:themeFill="accent1" w:themeFillTint="66"/>
                  <w:vAlign w:val="center"/>
                </w:tcPr>
                <w:p w14:paraId="28222891" w14:textId="77777777" w:rsidR="000244B9" w:rsidRPr="0090438D" w:rsidRDefault="000244B9" w:rsidP="00E04723">
                  <w:pPr>
                    <w:framePr w:hSpace="141" w:wrap="around" w:hAnchor="margin" w:x="-151" w:y="1842"/>
                    <w:spacing w:after="0" w:line="288" w:lineRule="auto"/>
                    <w:jc w:val="center"/>
                    <w:rPr>
                      <w:b/>
                      <w:sz w:val="18"/>
                      <w:szCs w:val="20"/>
                    </w:rPr>
                  </w:pPr>
                  <w:r w:rsidRPr="0090438D">
                    <w:rPr>
                      <w:b/>
                      <w:sz w:val="18"/>
                      <w:szCs w:val="20"/>
                    </w:rPr>
                    <w:t>Výše příspěvku od státu měsíčně</w:t>
                  </w:r>
                </w:p>
              </w:tc>
              <w:tc>
                <w:tcPr>
                  <w:tcW w:w="3225" w:type="dxa"/>
                  <w:shd w:val="clear" w:color="auto" w:fill="F4A3A6" w:themeFill="accent1" w:themeFillTint="66"/>
                  <w:vAlign w:val="center"/>
                </w:tcPr>
                <w:p w14:paraId="417B1672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88" w:lineRule="auto"/>
                    <w:jc w:val="center"/>
                    <w:rPr>
                      <w:sz w:val="18"/>
                      <w:szCs w:val="20"/>
                    </w:rPr>
                  </w:pPr>
                  <w:r w:rsidRPr="00062780">
                    <w:rPr>
                      <w:sz w:val="18"/>
                      <w:szCs w:val="20"/>
                    </w:rPr>
                    <w:t>Prokázání/ poznámka</w:t>
                  </w:r>
                </w:p>
              </w:tc>
            </w:tr>
            <w:tr w:rsidR="000244B9" w:rsidRPr="00062780" w14:paraId="3DA80CFA" w14:textId="77777777" w:rsidTr="00545ED0">
              <w:trPr>
                <w:trHeight w:val="247"/>
                <w:jc w:val="center"/>
              </w:trPr>
              <w:tc>
                <w:tcPr>
                  <w:tcW w:w="350" w:type="dxa"/>
                  <w:shd w:val="clear" w:color="auto" w:fill="F4A3A6" w:themeFill="accent1" w:themeFillTint="66"/>
                  <w:vAlign w:val="center"/>
                </w:tcPr>
                <w:p w14:paraId="19BFE360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88" w:lineRule="auto"/>
                    <w:rPr>
                      <w:b/>
                      <w:szCs w:val="20"/>
                    </w:rPr>
                  </w:pPr>
                  <w:r w:rsidRPr="00062780">
                    <w:rPr>
                      <w:b/>
                      <w:szCs w:val="20"/>
                    </w:rPr>
                    <w:t>A</w:t>
                  </w:r>
                </w:p>
              </w:tc>
              <w:tc>
                <w:tcPr>
                  <w:tcW w:w="2519" w:type="dxa"/>
                  <w:vAlign w:val="center"/>
                </w:tcPr>
                <w:p w14:paraId="718289C0" w14:textId="152474EA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Překážky v</w:t>
                  </w:r>
                  <w:r w:rsidR="003B2066">
                    <w:rPr>
                      <w:sz w:val="18"/>
                    </w:rPr>
                    <w:t> </w:t>
                  </w:r>
                  <w:r w:rsidRPr="00062780">
                    <w:rPr>
                      <w:sz w:val="18"/>
                    </w:rPr>
                    <w:t>práci spočívající v</w:t>
                  </w:r>
                  <w:r w:rsidR="003B2066">
                    <w:rPr>
                      <w:sz w:val="18"/>
                    </w:rPr>
                    <w:t> </w:t>
                  </w:r>
                  <w:r w:rsidRPr="00062780">
                    <w:rPr>
                      <w:sz w:val="18"/>
                    </w:rPr>
                    <w:t>karanténě zaměstnanců nebo uzavření či omezení provozu v</w:t>
                  </w:r>
                  <w:r w:rsidR="003B2066">
                    <w:rPr>
                      <w:sz w:val="18"/>
                    </w:rPr>
                    <w:t> </w:t>
                  </w:r>
                  <w:r w:rsidRPr="00062780">
                    <w:rPr>
                      <w:sz w:val="18"/>
                    </w:rPr>
                    <w:t xml:space="preserve">důsledku krizových usnesení vlády ČR a mimořádných opatření orgánů ochrany veřejného zdraví  </w:t>
                  </w:r>
                </w:p>
              </w:tc>
              <w:tc>
                <w:tcPr>
                  <w:tcW w:w="1367" w:type="dxa"/>
                  <w:vAlign w:val="center"/>
                </w:tcPr>
                <w:p w14:paraId="37EB8D93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 xml:space="preserve">§192 a 208 ZP </w:t>
                  </w:r>
                </w:p>
                <w:p w14:paraId="62A31FEF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270D045E" w14:textId="2316A03C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překážky v</w:t>
                  </w:r>
                  <w:r w:rsidR="003B2066">
                    <w:rPr>
                      <w:sz w:val="18"/>
                    </w:rPr>
                    <w:t> </w:t>
                  </w:r>
                  <w:r w:rsidRPr="00062780">
                    <w:rPr>
                      <w:sz w:val="18"/>
                    </w:rPr>
                    <w:t>práci</w:t>
                  </w:r>
                </w:p>
              </w:tc>
              <w:tc>
                <w:tcPr>
                  <w:tcW w:w="959" w:type="dxa"/>
                  <w:vAlign w:val="center"/>
                </w:tcPr>
                <w:p w14:paraId="396D5D3F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60 % PVZ</w:t>
                  </w:r>
                </w:p>
                <w:p w14:paraId="339EFE39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karanténa</w:t>
                  </w:r>
                </w:p>
                <w:p w14:paraId="758B9D5B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0820A54C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100 % PVZ</w:t>
                  </w:r>
                </w:p>
                <w:p w14:paraId="67720430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uzavření provozu</w:t>
                  </w:r>
                </w:p>
              </w:tc>
              <w:tc>
                <w:tcPr>
                  <w:tcW w:w="1111" w:type="dxa"/>
                  <w:vAlign w:val="center"/>
                </w:tcPr>
                <w:p w14:paraId="1C178C64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80% NMZ a odvodů</w:t>
                  </w:r>
                </w:p>
                <w:p w14:paraId="4E71A1D5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785A497C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max. 39 000 Kč</w:t>
                  </w:r>
                </w:p>
                <w:p w14:paraId="3AC20379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</w:tc>
              <w:tc>
                <w:tcPr>
                  <w:tcW w:w="3225" w:type="dxa"/>
                  <w:vAlign w:val="center"/>
                </w:tcPr>
                <w:p w14:paraId="400C0250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Rozhodnutí orgánu ochrany veřejného zdraví o nařízení karantény zaměstnanci.</w:t>
                  </w:r>
                </w:p>
                <w:p w14:paraId="27C18A3C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  <w:highlight w:val="yellow"/>
                    </w:rPr>
                  </w:pPr>
                </w:p>
                <w:p w14:paraId="46E0EB1A" w14:textId="50A2BCBB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Doklady prokazující faktické omezení nebo uzavření provozu v</w:t>
                  </w:r>
                  <w:r w:rsidR="003B2066">
                    <w:rPr>
                      <w:sz w:val="18"/>
                    </w:rPr>
                    <w:t> </w:t>
                  </w:r>
                  <w:r w:rsidRPr="00062780">
                    <w:rPr>
                      <w:sz w:val="18"/>
                    </w:rPr>
                    <w:t>důsledku krizových usnesení vlády ČR a mimořádných opatření orgánů ochrany veřejného zdraví. Příspěvek bude poskytován výhradně za dobu platnosti mimořádných opatření uzavírajících vybrané provozovny zaměstnavatele.</w:t>
                  </w:r>
                </w:p>
              </w:tc>
            </w:tr>
            <w:tr w:rsidR="000244B9" w:rsidRPr="00062780" w14:paraId="40B1876C" w14:textId="77777777" w:rsidTr="00545ED0">
              <w:trPr>
                <w:trHeight w:val="247"/>
                <w:jc w:val="center"/>
              </w:trPr>
              <w:tc>
                <w:tcPr>
                  <w:tcW w:w="350" w:type="dxa"/>
                  <w:shd w:val="clear" w:color="auto" w:fill="F4A3A6" w:themeFill="accent1" w:themeFillTint="66"/>
                  <w:vAlign w:val="center"/>
                </w:tcPr>
                <w:p w14:paraId="7306A610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88" w:lineRule="auto"/>
                    <w:rPr>
                      <w:b/>
                      <w:szCs w:val="20"/>
                    </w:rPr>
                  </w:pPr>
                  <w:r w:rsidRPr="00062780">
                    <w:rPr>
                      <w:b/>
                      <w:szCs w:val="20"/>
                    </w:rPr>
                    <w:t>B</w:t>
                  </w:r>
                </w:p>
              </w:tc>
              <w:tc>
                <w:tcPr>
                  <w:tcW w:w="2519" w:type="dxa"/>
                  <w:vAlign w:val="center"/>
                </w:tcPr>
                <w:p w14:paraId="611DAC72" w14:textId="725674CE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Překážky v</w:t>
                  </w:r>
                  <w:r w:rsidR="003B2066">
                    <w:rPr>
                      <w:sz w:val="18"/>
                    </w:rPr>
                    <w:t> </w:t>
                  </w:r>
                  <w:r w:rsidRPr="00062780">
                    <w:rPr>
                      <w:sz w:val="18"/>
                    </w:rPr>
                    <w:t>práci na straně zaměstnavatele, u nichž se presumuje příčinná souvislost s</w:t>
                  </w:r>
                  <w:r w:rsidR="003B2066">
                    <w:rPr>
                      <w:sz w:val="18"/>
                    </w:rPr>
                    <w:t> </w:t>
                  </w:r>
                  <w:r w:rsidRPr="00062780">
                    <w:rPr>
                      <w:sz w:val="18"/>
                    </w:rPr>
                    <w:t>nákazou COVID</w:t>
                  </w:r>
                  <w:r w:rsidR="00376E7D">
                    <w:rPr>
                      <w:sz w:val="18"/>
                    </w:rPr>
                    <w:t xml:space="preserve"> </w:t>
                  </w:r>
                  <w:r w:rsidRPr="00062780">
                    <w:rPr>
                      <w:sz w:val="18"/>
                    </w:rPr>
                    <w:t>19. Zejména vzniklé, v</w:t>
                  </w:r>
                  <w:r w:rsidR="003B2066">
                    <w:rPr>
                      <w:sz w:val="18"/>
                    </w:rPr>
                    <w:t> </w:t>
                  </w:r>
                  <w:r w:rsidRPr="00062780">
                    <w:rPr>
                      <w:sz w:val="18"/>
                    </w:rPr>
                    <w:t xml:space="preserve">důsledku překážek </w:t>
                  </w:r>
                  <w:r w:rsidRPr="00062780">
                    <w:rPr>
                      <w:sz w:val="18"/>
                    </w:rPr>
                    <w:lastRenderedPageBreak/>
                    <w:t>v</w:t>
                  </w:r>
                  <w:r w:rsidR="003B2066">
                    <w:rPr>
                      <w:sz w:val="18"/>
                    </w:rPr>
                    <w:t> </w:t>
                  </w:r>
                  <w:r w:rsidRPr="00062780">
                    <w:rPr>
                      <w:sz w:val="18"/>
                    </w:rPr>
                    <w:t>práci na straně zaměstnanců u jejich významné části, výpadku vstupů produkce nebo omezení odbytu zaměstnavatele.</w:t>
                  </w:r>
                </w:p>
              </w:tc>
              <w:tc>
                <w:tcPr>
                  <w:tcW w:w="1367" w:type="dxa"/>
                  <w:vAlign w:val="center"/>
                </w:tcPr>
                <w:p w14:paraId="4A6D7C56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lastRenderedPageBreak/>
                    <w:t xml:space="preserve">§ 207, 208 a 209 ZP </w:t>
                  </w:r>
                </w:p>
                <w:p w14:paraId="6547D0CC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0F220EFC" w14:textId="1FB20A02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překážky v</w:t>
                  </w:r>
                  <w:r w:rsidR="003B2066">
                    <w:rPr>
                      <w:sz w:val="18"/>
                    </w:rPr>
                    <w:t> </w:t>
                  </w:r>
                  <w:r w:rsidRPr="00062780">
                    <w:rPr>
                      <w:sz w:val="18"/>
                    </w:rPr>
                    <w:t xml:space="preserve">práci na </w:t>
                  </w:r>
                  <w:r w:rsidRPr="00062780">
                    <w:rPr>
                      <w:sz w:val="18"/>
                    </w:rPr>
                    <w:lastRenderedPageBreak/>
                    <w:t>straně zaměstnavatele</w:t>
                  </w:r>
                </w:p>
              </w:tc>
              <w:tc>
                <w:tcPr>
                  <w:tcW w:w="959" w:type="dxa"/>
                  <w:vAlign w:val="center"/>
                </w:tcPr>
                <w:p w14:paraId="28A58A1A" w14:textId="278EEFD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lastRenderedPageBreak/>
                    <w:t xml:space="preserve">60 </w:t>
                  </w:r>
                  <w:r w:rsidR="003B2066">
                    <w:rPr>
                      <w:sz w:val="18"/>
                    </w:rPr>
                    <w:t>–</w:t>
                  </w:r>
                  <w:r w:rsidRPr="00062780">
                    <w:rPr>
                      <w:sz w:val="18"/>
                    </w:rPr>
                    <w:t xml:space="preserve"> 100 % PVZ</w:t>
                  </w:r>
                </w:p>
                <w:p w14:paraId="71AFD5E4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dle překážky</w:t>
                  </w:r>
                </w:p>
              </w:tc>
              <w:tc>
                <w:tcPr>
                  <w:tcW w:w="1111" w:type="dxa"/>
                  <w:vAlign w:val="center"/>
                </w:tcPr>
                <w:p w14:paraId="01AD92DA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60 % NMZ  a odvodů</w:t>
                  </w:r>
                </w:p>
                <w:p w14:paraId="7AE774F5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1C7ECAF4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t>max. 29 000 Kč</w:t>
                  </w:r>
                </w:p>
                <w:p w14:paraId="473CA511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  <w:p w14:paraId="7C956061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</w:p>
              </w:tc>
              <w:tc>
                <w:tcPr>
                  <w:tcW w:w="3225" w:type="dxa"/>
                  <w:vAlign w:val="center"/>
                </w:tcPr>
                <w:p w14:paraId="099F55F6" w14:textId="77777777" w:rsidR="000244B9" w:rsidRPr="00062780" w:rsidRDefault="000244B9" w:rsidP="00E04723">
                  <w:pPr>
                    <w:framePr w:hSpace="141" w:wrap="around" w:hAnchor="margin" w:x="-151" w:y="1842"/>
                    <w:spacing w:after="0" w:line="240" w:lineRule="auto"/>
                    <w:jc w:val="both"/>
                    <w:rPr>
                      <w:sz w:val="18"/>
                    </w:rPr>
                  </w:pPr>
                  <w:r w:rsidRPr="00062780">
                    <w:rPr>
                      <w:sz w:val="18"/>
                    </w:rPr>
                    <w:lastRenderedPageBreak/>
                    <w:t>Doklady prokazující vyplacení náhrady mzdy, včetně provedení zákonných odvodů</w:t>
                  </w:r>
                  <w:r>
                    <w:rPr>
                      <w:sz w:val="18"/>
                    </w:rPr>
                    <w:t xml:space="preserve"> (v rámci následné kontroly</w:t>
                  </w:r>
                  <w:r w:rsidRPr="00062780">
                    <w:rPr>
                      <w:sz w:val="18"/>
                    </w:rPr>
                    <w:t xml:space="preserve">). </w:t>
                  </w:r>
                </w:p>
              </w:tc>
            </w:tr>
          </w:tbl>
          <w:p w14:paraId="1AC8B2C1" w14:textId="77777777" w:rsidR="000244B9" w:rsidRDefault="000244B9" w:rsidP="000244B9">
            <w:pPr>
              <w:spacing w:after="0" w:line="288" w:lineRule="auto"/>
              <w:rPr>
                <w:i/>
                <w:sz w:val="16"/>
                <w:szCs w:val="20"/>
              </w:rPr>
            </w:pPr>
            <w:r w:rsidRPr="00D34622">
              <w:rPr>
                <w:i/>
                <w:sz w:val="16"/>
                <w:szCs w:val="20"/>
              </w:rPr>
              <w:t>NMZ</w:t>
            </w:r>
            <w:r>
              <w:rPr>
                <w:i/>
                <w:sz w:val="16"/>
                <w:szCs w:val="20"/>
              </w:rPr>
              <w:t xml:space="preserve"> = náhrady mzdy</w:t>
            </w:r>
          </w:p>
          <w:p w14:paraId="207E65C4" w14:textId="77777777" w:rsidR="000244B9" w:rsidRDefault="000244B9" w:rsidP="000244B9">
            <w:pPr>
              <w:spacing w:after="0" w:line="288" w:lineRule="auto"/>
              <w:rPr>
                <w:i/>
                <w:sz w:val="16"/>
                <w:szCs w:val="20"/>
              </w:rPr>
            </w:pPr>
            <w:r w:rsidRPr="00D34622">
              <w:rPr>
                <w:i/>
                <w:sz w:val="16"/>
                <w:szCs w:val="20"/>
              </w:rPr>
              <w:t>PVZ</w:t>
            </w:r>
            <w:r>
              <w:rPr>
                <w:i/>
                <w:sz w:val="16"/>
                <w:szCs w:val="20"/>
              </w:rPr>
              <w:t xml:space="preserve"> = průměrný výdělek zaměstnance</w:t>
            </w:r>
          </w:p>
          <w:p w14:paraId="63B8647B" w14:textId="25FBF901" w:rsidR="004C6ACC" w:rsidRPr="003963CE" w:rsidRDefault="004C6ACC" w:rsidP="000244B9">
            <w:pPr>
              <w:spacing w:after="0" w:line="288" w:lineRule="auto"/>
              <w:rPr>
                <w:sz w:val="16"/>
                <w:szCs w:val="20"/>
              </w:rPr>
            </w:pPr>
            <w:r>
              <w:rPr>
                <w:i/>
                <w:sz w:val="16"/>
                <w:szCs w:val="20"/>
              </w:rPr>
              <w:t>ZP= zákolník práce</w:t>
            </w:r>
          </w:p>
          <w:p w14:paraId="6C56FD9C" w14:textId="32FFC37F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0" w:type="dxa"/>
          </w:tcPr>
          <w:p w14:paraId="604C4DD8" w14:textId="2A868BDB" w:rsidR="002F595A" w:rsidRPr="00565B06" w:rsidRDefault="00E04723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20" w:anchor="Program" w:history="1">
              <w:r w:rsidR="002F595A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https://www.mpsv.cz/web/cz/informace-ke-koronaviru#Program</w:t>
              </w:r>
            </w:hyperlink>
            <w:r w:rsidR="002F595A"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F595A" w:rsidRPr="00565B06" w14:paraId="3B1D1E5C" w14:textId="77777777" w:rsidTr="00545ED0">
        <w:trPr>
          <w:trHeight w:val="578"/>
        </w:trPr>
        <w:tc>
          <w:tcPr>
            <w:tcW w:w="1917" w:type="dxa"/>
          </w:tcPr>
          <w:p w14:paraId="659D47CD" w14:textId="49FBFBE9" w:rsidR="002F595A" w:rsidRPr="00565B06" w:rsidRDefault="002F595A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Prodloužení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doby Ošetřovného (OČR) pro zaměstnance</w:t>
            </w:r>
          </w:p>
        </w:tc>
        <w:tc>
          <w:tcPr>
            <w:tcW w:w="9757" w:type="dxa"/>
          </w:tcPr>
          <w:p w14:paraId="5DD85D89" w14:textId="3C5801F5" w:rsidR="002F595A" w:rsidRPr="00FC10BB" w:rsidRDefault="00FC10BB" w:rsidP="004E76BB">
            <w:pPr>
              <w:pStyle w:val="Odstavecseseznamem"/>
              <w:numPr>
                <w:ilvl w:val="0"/>
                <w:numId w:val="11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2F595A" w:rsidRPr="00FC10BB">
              <w:rPr>
                <w:rFonts w:ascii="Arial" w:hAnsi="Arial" w:cs="Arial"/>
                <w:sz w:val="20"/>
                <w:szCs w:val="20"/>
              </w:rPr>
              <w:t>ude umožněno čerpat OČR zaměstnancům po celou dobu uzavření škol, školek nebo obdobných zařízení a nárok bude i zpětně.</w:t>
            </w:r>
          </w:p>
        </w:tc>
        <w:tc>
          <w:tcPr>
            <w:tcW w:w="3630" w:type="dxa"/>
          </w:tcPr>
          <w:p w14:paraId="50893758" w14:textId="480E8BBE" w:rsidR="002F595A" w:rsidRPr="00565B06" w:rsidRDefault="00E04723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21" w:anchor="Program" w:history="1">
              <w:r w:rsidR="002F595A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https://www.mpsv.cz/web/cz/informace-ke-koronaviru#Program</w:t>
              </w:r>
            </w:hyperlink>
            <w:r w:rsidR="002F595A"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B2066" w:rsidRPr="00565B06" w14:paraId="0FF7C68B" w14:textId="77777777" w:rsidTr="00545ED0">
        <w:trPr>
          <w:trHeight w:val="578"/>
        </w:trPr>
        <w:tc>
          <w:tcPr>
            <w:tcW w:w="1917" w:type="dxa"/>
          </w:tcPr>
          <w:p w14:paraId="216CC137" w14:textId="3193CE05" w:rsidR="003B2066" w:rsidRPr="00565B06" w:rsidRDefault="003B2066" w:rsidP="002F595A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C10BB">
              <w:rPr>
                <w:rFonts w:ascii="Arial" w:hAnsi="Arial" w:cs="Arial"/>
                <w:b/>
                <w:sz w:val="20"/>
                <w:szCs w:val="20"/>
              </w:rPr>
              <w:t>Odložení splácení úvěrů</w:t>
            </w:r>
          </w:p>
        </w:tc>
        <w:tc>
          <w:tcPr>
            <w:tcW w:w="9757" w:type="dxa"/>
          </w:tcPr>
          <w:p w14:paraId="732BE647" w14:textId="2AFC6CA9" w:rsidR="003B2066" w:rsidRPr="00FC10BB" w:rsidRDefault="00FC10BB" w:rsidP="004E76BB">
            <w:pPr>
              <w:pStyle w:val="Odstavecseseznamem"/>
              <w:numPr>
                <w:ilvl w:val="0"/>
                <w:numId w:val="11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3B2066" w:rsidRPr="00FC10BB">
              <w:rPr>
                <w:rFonts w:ascii="Arial" w:hAnsi="Arial" w:cs="Arial"/>
                <w:sz w:val="20"/>
                <w:szCs w:val="20"/>
              </w:rPr>
              <w:t>e umožněno dlužníkům požádat o odklad splácení úvěrů, pokud ho sjednali a čerpali před 26. 3. 2020</w:t>
            </w:r>
          </w:p>
          <w:p w14:paraId="673F20E4" w14:textId="17BF8FCD" w:rsidR="003B2066" w:rsidRPr="00FC10BB" w:rsidRDefault="00FC10BB" w:rsidP="004E76BB">
            <w:pPr>
              <w:pStyle w:val="Odstavecseseznamem"/>
              <w:numPr>
                <w:ilvl w:val="0"/>
                <w:numId w:val="11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E21691" w:rsidRPr="00FC10BB">
              <w:rPr>
                <w:rFonts w:ascii="Arial" w:hAnsi="Arial" w:cs="Arial"/>
                <w:sz w:val="20"/>
                <w:szCs w:val="20"/>
              </w:rPr>
              <w:t xml:space="preserve">ztahuje se na úvěr zajištěný nemovitostí; poskytnutý stavební spořitelnou; určený k nabytí nemovitosti, výstavbě nemovitosti, úhradě převodu družstevního podílu v družstvu, nabytí účasti na právnické osobě k získání práva užívání bytu/domu, </w:t>
            </w:r>
            <w:r w:rsidR="00B35CEF" w:rsidRPr="00FC10BB">
              <w:rPr>
                <w:rFonts w:ascii="Arial" w:hAnsi="Arial" w:cs="Arial"/>
                <w:sz w:val="20"/>
                <w:szCs w:val="20"/>
              </w:rPr>
              <w:t>změně stavby nebo jejímu připojení k veřejným sítím, úhradě nákladů spojených se získáním úvěru k výše uvedeným účelům, splacení úvěru poskytnutého k výše uvedeným účelům</w:t>
            </w:r>
          </w:p>
          <w:p w14:paraId="19E47B81" w14:textId="30E16A49" w:rsidR="00B35CEF" w:rsidRPr="00FC10BB" w:rsidRDefault="00FC10BB" w:rsidP="004E76BB">
            <w:pPr>
              <w:pStyle w:val="Odstavecseseznamem"/>
              <w:numPr>
                <w:ilvl w:val="0"/>
                <w:numId w:val="11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B35CEF" w:rsidRPr="00FC10BB">
              <w:rPr>
                <w:rFonts w:ascii="Arial" w:hAnsi="Arial" w:cs="Arial"/>
                <w:sz w:val="20"/>
                <w:szCs w:val="20"/>
              </w:rPr>
              <w:t xml:space="preserve">e stanoven ochranná doba, která trvá od prvního dne prvního kalendářního měsíce následujícího po dni, v němž úvěrujícímu došlo oznámení úvěrovaného, že má v úmyslu využít ochrannou dobu. Ochranná doba trvá 6 nebo 3 měsíce </w:t>
            </w:r>
          </w:p>
          <w:p w14:paraId="643D18DF" w14:textId="52B732A8" w:rsidR="00B35CEF" w:rsidRPr="00FC10BB" w:rsidRDefault="00FC10BB" w:rsidP="004E76BB">
            <w:pPr>
              <w:pStyle w:val="Odstavecseseznamem"/>
              <w:numPr>
                <w:ilvl w:val="0"/>
                <w:numId w:val="11"/>
              </w:numPr>
              <w:spacing w:before="120" w:after="12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B35CEF" w:rsidRPr="00FC10BB">
              <w:rPr>
                <w:rFonts w:ascii="Arial" w:hAnsi="Arial" w:cs="Arial"/>
                <w:sz w:val="20"/>
                <w:szCs w:val="20"/>
              </w:rPr>
              <w:t> ochranné době nemusí dlužník splácet úvěr, o tuto dobu se prodlužuje délka zajištění úvěru, věřiteli vzniká právo na úrok, dlužník stále platí pojištění úvěru</w:t>
            </w:r>
          </w:p>
        </w:tc>
        <w:tc>
          <w:tcPr>
            <w:tcW w:w="3630" w:type="dxa"/>
          </w:tcPr>
          <w:p w14:paraId="12CF5157" w14:textId="64267F5C" w:rsidR="00CE52D2" w:rsidRPr="00FC10BB" w:rsidRDefault="00FC10BB" w:rsidP="004E76BB">
            <w:pPr>
              <w:pStyle w:val="Odstavecseseznamem"/>
              <w:numPr>
                <w:ilvl w:val="0"/>
                <w:numId w:val="11"/>
              </w:num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Hypertextovodkaz"/>
                <w:color w:val="000000" w:themeColor="text1"/>
                <w:u w:val="none"/>
              </w:rPr>
              <w:t>z</w:t>
            </w:r>
            <w:r w:rsidR="00CE52D2" w:rsidRPr="00FC10BB">
              <w:rPr>
                <w:rStyle w:val="Hypertextovodkaz"/>
                <w:color w:val="000000" w:themeColor="text1"/>
                <w:u w:val="none"/>
              </w:rPr>
              <w:t>ákon č. 177/2020 Sb. o některých opatřeních v oblasti splácení úvěrů v souvislosti s pandemií COVID-19</w:t>
            </w:r>
          </w:p>
          <w:p w14:paraId="01D82B60" w14:textId="43AD9F30" w:rsidR="00B35CEF" w:rsidRDefault="00E04723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22" w:history="1">
              <w:r w:rsidR="00B35CEF">
                <w:rPr>
                  <w:rStyle w:val="Hypertextovodkaz"/>
                </w:rPr>
                <w:t>https://www.mfcr.cz/cs/aktualne/tiskove-zpravy/2020/senat-dal-zelenou-pulrocnimu-odkladu-spl-38183</w:t>
              </w:r>
            </w:hyperlink>
          </w:p>
          <w:p w14:paraId="16EFFE34" w14:textId="76C0D684" w:rsidR="00B35CEF" w:rsidRPr="00565B06" w:rsidRDefault="00B35CEF" w:rsidP="002F595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9ECC64" w14:textId="16C6A3A1" w:rsidR="009D4A2E" w:rsidRPr="00565B06" w:rsidRDefault="009D4A2E" w:rsidP="00074C0D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sectPr w:rsidR="009D4A2E" w:rsidRPr="00565B06" w:rsidSect="00565B06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026886" w14:textId="77777777" w:rsidR="004E76BB" w:rsidRDefault="004E76BB" w:rsidP="00677FE0">
      <w:pPr>
        <w:spacing w:after="0" w:line="240" w:lineRule="auto"/>
      </w:pPr>
      <w:r>
        <w:separator/>
      </w:r>
    </w:p>
  </w:endnote>
  <w:endnote w:type="continuationSeparator" w:id="0">
    <w:p w14:paraId="2E83C20E" w14:textId="77777777" w:rsidR="004E76BB" w:rsidRDefault="004E76BB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2D69B" w14:textId="77777777" w:rsidR="00F8451E" w:rsidRDefault="00F8451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E4395C" w14:textId="77777777" w:rsidR="00F8451E" w:rsidRDefault="00F8451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84BD7B" w14:textId="77777777" w:rsidR="00F8451E" w:rsidRDefault="00F8451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42CD7A" w14:textId="77777777" w:rsidR="004E76BB" w:rsidRDefault="004E76BB" w:rsidP="00677FE0">
      <w:pPr>
        <w:spacing w:after="0" w:line="240" w:lineRule="auto"/>
      </w:pPr>
      <w:r>
        <w:separator/>
      </w:r>
    </w:p>
  </w:footnote>
  <w:footnote w:type="continuationSeparator" w:id="0">
    <w:p w14:paraId="394BDBD0" w14:textId="77777777" w:rsidR="004E76BB" w:rsidRDefault="004E76BB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A3AA6" w14:textId="77777777" w:rsidR="00F8451E" w:rsidRDefault="00F8451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5951A" w14:textId="77777777" w:rsidR="00F8451E" w:rsidRDefault="00F8451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E480F" w14:textId="77777777" w:rsidR="00F8451E" w:rsidRDefault="00F8451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130316F8"/>
    <w:multiLevelType w:val="multilevel"/>
    <w:tmpl w:val="3320A8B2"/>
    <w:numStyleLink w:val="VariantaB-odrky"/>
  </w:abstractNum>
  <w:abstractNum w:abstractNumId="2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3" w15:restartNumberingAfterBreak="0">
    <w:nsid w:val="191872DA"/>
    <w:multiLevelType w:val="multilevel"/>
    <w:tmpl w:val="E8A48D7C"/>
    <w:numStyleLink w:val="VariantaA-sla"/>
  </w:abstractNum>
  <w:abstractNum w:abstractNumId="4" w15:restartNumberingAfterBreak="0">
    <w:nsid w:val="289A5EA2"/>
    <w:multiLevelType w:val="multilevel"/>
    <w:tmpl w:val="E8BAE50A"/>
    <w:numStyleLink w:val="VariantaA-odrky"/>
  </w:abstractNum>
  <w:abstractNum w:abstractNumId="5" w15:restartNumberingAfterBreak="0">
    <w:nsid w:val="41621685"/>
    <w:multiLevelType w:val="hybridMultilevel"/>
    <w:tmpl w:val="64A465AC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8" w15:restartNumberingAfterBreak="0">
    <w:nsid w:val="5AF35F43"/>
    <w:multiLevelType w:val="multilevel"/>
    <w:tmpl w:val="0D8ABE32"/>
    <w:numStyleLink w:val="VariantaB-sla"/>
  </w:abstractNum>
  <w:abstractNum w:abstractNumId="9" w15:restartNumberingAfterBreak="0">
    <w:nsid w:val="5C336591"/>
    <w:multiLevelType w:val="hybridMultilevel"/>
    <w:tmpl w:val="B2DC2C06"/>
    <w:lvl w:ilvl="0" w:tplc="3B84923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0B0E80"/>
    <w:multiLevelType w:val="hybridMultilevel"/>
    <w:tmpl w:val="0D605EEC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A96ECE"/>
    <w:multiLevelType w:val="hybridMultilevel"/>
    <w:tmpl w:val="2E9A2AB6"/>
    <w:lvl w:ilvl="0" w:tplc="9E72ECA8">
      <w:numFmt w:val="bullet"/>
      <w:lvlText w:val="-"/>
      <w:lvlJc w:val="left"/>
      <w:pPr>
        <w:ind w:left="31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</w:abstractNum>
  <w:abstractNum w:abstractNumId="12" w15:restartNumberingAfterBreak="0">
    <w:nsid w:val="70AD706E"/>
    <w:multiLevelType w:val="hybridMultilevel"/>
    <w:tmpl w:val="B686D1E2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1911560"/>
    <w:multiLevelType w:val="hybridMultilevel"/>
    <w:tmpl w:val="82AA3F7A"/>
    <w:lvl w:ilvl="0" w:tplc="9E72ECA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3"/>
  </w:num>
  <w:num w:numId="8">
    <w:abstractNumId w:val="1"/>
  </w:num>
  <w:num w:numId="9">
    <w:abstractNumId w:val="11"/>
  </w:num>
  <w:num w:numId="10">
    <w:abstractNumId w:val="9"/>
  </w:num>
  <w:num w:numId="11">
    <w:abstractNumId w:val="10"/>
  </w:num>
  <w:num w:numId="12">
    <w:abstractNumId w:val="13"/>
  </w:num>
  <w:num w:numId="13">
    <w:abstractNumId w:val="5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863"/>
    <w:rsid w:val="00015306"/>
    <w:rsid w:val="000244B9"/>
    <w:rsid w:val="00024535"/>
    <w:rsid w:val="0002674B"/>
    <w:rsid w:val="0004162E"/>
    <w:rsid w:val="0004786B"/>
    <w:rsid w:val="000618FA"/>
    <w:rsid w:val="00063405"/>
    <w:rsid w:val="0006631C"/>
    <w:rsid w:val="00074C0D"/>
    <w:rsid w:val="000809B9"/>
    <w:rsid w:val="00090B40"/>
    <w:rsid w:val="00095A0A"/>
    <w:rsid w:val="00095D18"/>
    <w:rsid w:val="000B1B3D"/>
    <w:rsid w:val="000C108E"/>
    <w:rsid w:val="000C4CAF"/>
    <w:rsid w:val="000D0D76"/>
    <w:rsid w:val="000D59E1"/>
    <w:rsid w:val="000E5AA4"/>
    <w:rsid w:val="000F511F"/>
    <w:rsid w:val="00105482"/>
    <w:rsid w:val="00121485"/>
    <w:rsid w:val="00123B07"/>
    <w:rsid w:val="001268B0"/>
    <w:rsid w:val="00136935"/>
    <w:rsid w:val="00147CA4"/>
    <w:rsid w:val="001536E8"/>
    <w:rsid w:val="00175BEF"/>
    <w:rsid w:val="0018051B"/>
    <w:rsid w:val="001B1E4A"/>
    <w:rsid w:val="001C21FB"/>
    <w:rsid w:val="001D27C0"/>
    <w:rsid w:val="001D6D24"/>
    <w:rsid w:val="001E56ED"/>
    <w:rsid w:val="001E74C3"/>
    <w:rsid w:val="001F6937"/>
    <w:rsid w:val="00211362"/>
    <w:rsid w:val="00220DE3"/>
    <w:rsid w:val="002211A9"/>
    <w:rsid w:val="002340E9"/>
    <w:rsid w:val="00240078"/>
    <w:rsid w:val="002407AC"/>
    <w:rsid w:val="00240820"/>
    <w:rsid w:val="0025290D"/>
    <w:rsid w:val="00260372"/>
    <w:rsid w:val="00262DAF"/>
    <w:rsid w:val="00285AED"/>
    <w:rsid w:val="002E2442"/>
    <w:rsid w:val="002F0E8C"/>
    <w:rsid w:val="002F595A"/>
    <w:rsid w:val="00302E54"/>
    <w:rsid w:val="00302FEA"/>
    <w:rsid w:val="00310FA0"/>
    <w:rsid w:val="00320481"/>
    <w:rsid w:val="003250CB"/>
    <w:rsid w:val="00337618"/>
    <w:rsid w:val="00363201"/>
    <w:rsid w:val="00376E7D"/>
    <w:rsid w:val="00386E04"/>
    <w:rsid w:val="0039063C"/>
    <w:rsid w:val="00394863"/>
    <w:rsid w:val="003A46A8"/>
    <w:rsid w:val="003A51AA"/>
    <w:rsid w:val="003B2066"/>
    <w:rsid w:val="003B30C5"/>
    <w:rsid w:val="003B565A"/>
    <w:rsid w:val="003D00A1"/>
    <w:rsid w:val="003E28B6"/>
    <w:rsid w:val="00405202"/>
    <w:rsid w:val="0041427F"/>
    <w:rsid w:val="00425CA4"/>
    <w:rsid w:val="0044645D"/>
    <w:rsid w:val="004509E5"/>
    <w:rsid w:val="0047776F"/>
    <w:rsid w:val="0048580B"/>
    <w:rsid w:val="00486FB9"/>
    <w:rsid w:val="004C212A"/>
    <w:rsid w:val="004C6ACC"/>
    <w:rsid w:val="004E76BB"/>
    <w:rsid w:val="00500232"/>
    <w:rsid w:val="00504668"/>
    <w:rsid w:val="00507415"/>
    <w:rsid w:val="005170C5"/>
    <w:rsid w:val="0052124E"/>
    <w:rsid w:val="00542EC6"/>
    <w:rsid w:val="005455E1"/>
    <w:rsid w:val="00545ED0"/>
    <w:rsid w:val="005502BD"/>
    <w:rsid w:val="00556787"/>
    <w:rsid w:val="00565B06"/>
    <w:rsid w:val="0057324B"/>
    <w:rsid w:val="00582276"/>
    <w:rsid w:val="00582DA3"/>
    <w:rsid w:val="005905DB"/>
    <w:rsid w:val="00595886"/>
    <w:rsid w:val="005C2560"/>
    <w:rsid w:val="005F7585"/>
    <w:rsid w:val="006039F9"/>
    <w:rsid w:val="00605759"/>
    <w:rsid w:val="0061602C"/>
    <w:rsid w:val="00650C6C"/>
    <w:rsid w:val="00652FE6"/>
    <w:rsid w:val="0065567B"/>
    <w:rsid w:val="00667898"/>
    <w:rsid w:val="00677FE0"/>
    <w:rsid w:val="0068088A"/>
    <w:rsid w:val="00681D15"/>
    <w:rsid w:val="00681E05"/>
    <w:rsid w:val="00682646"/>
    <w:rsid w:val="006A6ACC"/>
    <w:rsid w:val="006C30FC"/>
    <w:rsid w:val="006D04EF"/>
    <w:rsid w:val="006D59B5"/>
    <w:rsid w:val="006D7563"/>
    <w:rsid w:val="006E2FB0"/>
    <w:rsid w:val="007102D2"/>
    <w:rsid w:val="00713948"/>
    <w:rsid w:val="00726A56"/>
    <w:rsid w:val="007323A4"/>
    <w:rsid w:val="00753A27"/>
    <w:rsid w:val="0079016B"/>
    <w:rsid w:val="0079342A"/>
    <w:rsid w:val="007A71A6"/>
    <w:rsid w:val="007B4949"/>
    <w:rsid w:val="007D6BCE"/>
    <w:rsid w:val="007D7E76"/>
    <w:rsid w:val="007F0BC6"/>
    <w:rsid w:val="007F6E83"/>
    <w:rsid w:val="008107D4"/>
    <w:rsid w:val="00814BB2"/>
    <w:rsid w:val="00823DB0"/>
    <w:rsid w:val="00831374"/>
    <w:rsid w:val="00857580"/>
    <w:rsid w:val="0085770D"/>
    <w:rsid w:val="008607A8"/>
    <w:rsid w:val="00863339"/>
    <w:rsid w:val="0086405C"/>
    <w:rsid w:val="00865238"/>
    <w:rsid w:val="008667BF"/>
    <w:rsid w:val="00891EF5"/>
    <w:rsid w:val="00892B98"/>
    <w:rsid w:val="00895645"/>
    <w:rsid w:val="008A5E36"/>
    <w:rsid w:val="008A7851"/>
    <w:rsid w:val="008B401E"/>
    <w:rsid w:val="008C3782"/>
    <w:rsid w:val="008D21A5"/>
    <w:rsid w:val="008D225F"/>
    <w:rsid w:val="008D4A32"/>
    <w:rsid w:val="008D593A"/>
    <w:rsid w:val="008E7760"/>
    <w:rsid w:val="008F2A08"/>
    <w:rsid w:val="008F49C7"/>
    <w:rsid w:val="008F715F"/>
    <w:rsid w:val="00902876"/>
    <w:rsid w:val="00906DA1"/>
    <w:rsid w:val="00922001"/>
    <w:rsid w:val="00922C17"/>
    <w:rsid w:val="0092467E"/>
    <w:rsid w:val="00934B23"/>
    <w:rsid w:val="00942DDD"/>
    <w:rsid w:val="009516A8"/>
    <w:rsid w:val="009719DD"/>
    <w:rsid w:val="0097705C"/>
    <w:rsid w:val="00992487"/>
    <w:rsid w:val="009A3C95"/>
    <w:rsid w:val="009A6D30"/>
    <w:rsid w:val="009C36EB"/>
    <w:rsid w:val="009D4A2E"/>
    <w:rsid w:val="009F393D"/>
    <w:rsid w:val="009F492D"/>
    <w:rsid w:val="009F7F46"/>
    <w:rsid w:val="00A000BF"/>
    <w:rsid w:val="00A0587E"/>
    <w:rsid w:val="00A275BC"/>
    <w:rsid w:val="00A31561"/>
    <w:rsid w:val="00A454BB"/>
    <w:rsid w:val="00A464B4"/>
    <w:rsid w:val="00A63D6B"/>
    <w:rsid w:val="00A84B52"/>
    <w:rsid w:val="00A85821"/>
    <w:rsid w:val="00A8660F"/>
    <w:rsid w:val="00A95C48"/>
    <w:rsid w:val="00AA7056"/>
    <w:rsid w:val="00AB31C6"/>
    <w:rsid w:val="00AB523B"/>
    <w:rsid w:val="00AC19E2"/>
    <w:rsid w:val="00AC6653"/>
    <w:rsid w:val="00AD15CB"/>
    <w:rsid w:val="00AD7E40"/>
    <w:rsid w:val="00B1477A"/>
    <w:rsid w:val="00B162F9"/>
    <w:rsid w:val="00B20993"/>
    <w:rsid w:val="00B35CEF"/>
    <w:rsid w:val="00B42E96"/>
    <w:rsid w:val="00B44AA0"/>
    <w:rsid w:val="00B45272"/>
    <w:rsid w:val="00B50EE6"/>
    <w:rsid w:val="00B52185"/>
    <w:rsid w:val="00B927A4"/>
    <w:rsid w:val="00B9753A"/>
    <w:rsid w:val="00BB3A14"/>
    <w:rsid w:val="00BB479C"/>
    <w:rsid w:val="00BC4720"/>
    <w:rsid w:val="00BD75A2"/>
    <w:rsid w:val="00BE0CAE"/>
    <w:rsid w:val="00C2017A"/>
    <w:rsid w:val="00C2026B"/>
    <w:rsid w:val="00C20470"/>
    <w:rsid w:val="00C20DD7"/>
    <w:rsid w:val="00C2667E"/>
    <w:rsid w:val="00C34B2F"/>
    <w:rsid w:val="00C4641B"/>
    <w:rsid w:val="00C6690E"/>
    <w:rsid w:val="00C703C5"/>
    <w:rsid w:val="00C805F2"/>
    <w:rsid w:val="00C96EFE"/>
    <w:rsid w:val="00CC5807"/>
    <w:rsid w:val="00CC5E40"/>
    <w:rsid w:val="00CE52D2"/>
    <w:rsid w:val="00D03C08"/>
    <w:rsid w:val="00D117FE"/>
    <w:rsid w:val="00D1569F"/>
    <w:rsid w:val="00D20B1E"/>
    <w:rsid w:val="00D22462"/>
    <w:rsid w:val="00D230AC"/>
    <w:rsid w:val="00D24283"/>
    <w:rsid w:val="00D32489"/>
    <w:rsid w:val="00D3349E"/>
    <w:rsid w:val="00D73CB8"/>
    <w:rsid w:val="00D922BD"/>
    <w:rsid w:val="00DA20CB"/>
    <w:rsid w:val="00DA7591"/>
    <w:rsid w:val="00DD0EC7"/>
    <w:rsid w:val="00E04723"/>
    <w:rsid w:val="00E05317"/>
    <w:rsid w:val="00E21691"/>
    <w:rsid w:val="00E31951"/>
    <w:rsid w:val="00E3223B"/>
    <w:rsid w:val="00E32798"/>
    <w:rsid w:val="00E33CC8"/>
    <w:rsid w:val="00E51C91"/>
    <w:rsid w:val="00E644B6"/>
    <w:rsid w:val="00E664B7"/>
    <w:rsid w:val="00E667C1"/>
    <w:rsid w:val="00E7305D"/>
    <w:rsid w:val="00E9350F"/>
    <w:rsid w:val="00EC3F88"/>
    <w:rsid w:val="00ED258C"/>
    <w:rsid w:val="00ED36D8"/>
    <w:rsid w:val="00EE6BD7"/>
    <w:rsid w:val="00EF38D0"/>
    <w:rsid w:val="00F0689D"/>
    <w:rsid w:val="00F13270"/>
    <w:rsid w:val="00F14E9C"/>
    <w:rsid w:val="00F24159"/>
    <w:rsid w:val="00F33506"/>
    <w:rsid w:val="00F530EC"/>
    <w:rsid w:val="00F6455E"/>
    <w:rsid w:val="00F8451E"/>
    <w:rsid w:val="00FA6D37"/>
    <w:rsid w:val="00FB01B5"/>
    <w:rsid w:val="00FB7AC9"/>
    <w:rsid w:val="00FC10BB"/>
    <w:rsid w:val="00FD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2615C9"/>
  <w15:chartTrackingRefBased/>
  <w15:docId w15:val="{EF5F159F-EB25-45E1-8600-1BFB84327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39"/>
    <w:rsid w:val="009D4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65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5B06"/>
    <w:rPr>
      <w:rFonts w:ascii="Segoe UI" w:hAnsi="Segoe UI" w:cs="Segoe UI"/>
      <w:color w:val="000000" w:themeColor="text1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556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56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567B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56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567B"/>
    <w:rPr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3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cr.cz/cs/aktualne/tiskove-zpravy/2020/mf-spousti-primou-podporu-pro-zasazene-o-38055" TargetMode="External"/><Relationship Id="rId18" Type="http://schemas.openxmlformats.org/officeDocument/2006/relationships/hyperlink" Target="https://www.mfcr.cz/cs/aktualne/tiskove-zpravy/2020/ulevy-v-danove-oblasti-se-rozsiri-37943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mpsv.cz/web/cz/informace-ke-koronaviru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mpo.cz/osetrovneosvc" TargetMode="External"/><Relationship Id="rId17" Type="http://schemas.openxmlformats.org/officeDocument/2006/relationships/hyperlink" Target="https://www.financnisprava.cz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gentura-api.org/" TargetMode="External"/><Relationship Id="rId20" Type="http://schemas.openxmlformats.org/officeDocument/2006/relationships/hyperlink" Target="https://www.mpsv.cz/web/cz/informace-ke-koronavi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po.cz/osetrovneosvc" TargetMode="Externa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agentura-api.org/cs/schvalen-novy-program-podpory-op-pik-technologie-covid-19/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ww.mfcr.cz/cs/aktualne/tiskove-zpravy/2020/ulevy-v-danove-oblasti-se-rozsiri-3794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mzrb.cz/podnikatele/zaruky/zaruka-covid-ii/" TargetMode="External"/><Relationship Id="rId22" Type="http://schemas.openxmlformats.org/officeDocument/2006/relationships/hyperlink" Target="https://www.mfcr.cz/cs/aktualne/tiskove-zpravy/2020/senat-dal-zelenou-pulrocnimu-odkladu-spl-38183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6415B1E613B642B2E3D27FBB077779" ma:contentTypeVersion="10" ma:contentTypeDescription="Vytvoří nový dokument" ma:contentTypeScope="" ma:versionID="15c6a427b7a21476ac4f817a8e1d4fc2">
  <xsd:schema xmlns:xsd="http://www.w3.org/2001/XMLSchema" xmlns:xs="http://www.w3.org/2001/XMLSchema" xmlns:p="http://schemas.microsoft.com/office/2006/metadata/properties" xmlns:ns3="31fee594-7c0e-41d9-a6db-766b629266df" targetNamespace="http://schemas.microsoft.com/office/2006/metadata/properties" ma:root="true" ma:fieldsID="90457108555e352a16d5487bb125dfb3" ns3:_="">
    <xsd:import namespace="31fee594-7c0e-41d9-a6db-766b629266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ee594-7c0e-41d9-a6db-766b62926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4262F-BF95-4DE1-8B9D-8B26CB563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ee594-7c0e-41d9-a6db-766b62926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701B67-B45D-4FA5-B36E-DAD88C43D0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966A82-2144-4C2B-A65F-E482565278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F08545E-CDA0-4600-9098-3FF578AA5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1965</Words>
  <Characters>11598</Characters>
  <Application>Microsoft Office Word</Application>
  <DocSecurity>0</DocSecurity>
  <Lines>96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13536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Vinkler Pavel</dc:creator>
  <cp:keywords/>
  <dc:description/>
  <cp:lastModifiedBy>zikes@kzps.cz</cp:lastModifiedBy>
  <cp:revision>2</cp:revision>
  <cp:lastPrinted>2020-04-09T14:08:00Z</cp:lastPrinted>
  <dcterms:created xsi:type="dcterms:W3CDTF">2020-04-21T12:04:00Z</dcterms:created>
  <dcterms:modified xsi:type="dcterms:W3CDTF">2020-04-21T12:04:00Z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0x010100206415B1E613B642B2E3D27FBB077779</vt:lpwstr>
  </property>
</Properties>
</file>