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286810" w14:textId="25F9F3A3" w:rsidR="00992487" w:rsidRPr="004771BF" w:rsidRDefault="001E56ED" w:rsidP="001E56ED">
      <w:pPr>
        <w:spacing w:before="120" w:after="120" w:line="240" w:lineRule="auto"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4771BF">
        <w:rPr>
          <w:rFonts w:ascii="Arial" w:hAnsi="Arial" w:cs="Arial"/>
          <w:b/>
          <w:sz w:val="28"/>
          <w:szCs w:val="28"/>
          <w:u w:val="single"/>
        </w:rPr>
        <w:t xml:space="preserve">OPATŘENÍ PRO </w:t>
      </w:r>
      <w:r w:rsidR="00332263" w:rsidRPr="004771BF">
        <w:rPr>
          <w:rFonts w:ascii="Arial" w:hAnsi="Arial" w:cs="Arial"/>
          <w:b/>
          <w:sz w:val="28"/>
          <w:szCs w:val="28"/>
          <w:u w:val="single"/>
        </w:rPr>
        <w:t>FIRMY</w:t>
      </w:r>
    </w:p>
    <w:tbl>
      <w:tblPr>
        <w:tblStyle w:val="Mkatabulky"/>
        <w:tblpPr w:leftFromText="141" w:rightFromText="141" w:horzAnchor="margin" w:tblpX="-151" w:tblpY="1842"/>
        <w:tblW w:w="14957" w:type="dxa"/>
        <w:tblLook w:val="04A0" w:firstRow="1" w:lastRow="0" w:firstColumn="1" w:lastColumn="0" w:noHBand="0" w:noVBand="1"/>
      </w:tblPr>
      <w:tblGrid>
        <w:gridCol w:w="2263"/>
        <w:gridCol w:w="7655"/>
        <w:gridCol w:w="5039"/>
      </w:tblGrid>
      <w:tr w:rsidR="00565B06" w:rsidRPr="00565B06" w14:paraId="414A7FCF" w14:textId="77777777" w:rsidTr="00823DB0">
        <w:trPr>
          <w:trHeight w:val="578"/>
        </w:trPr>
        <w:tc>
          <w:tcPr>
            <w:tcW w:w="2263" w:type="dxa"/>
          </w:tcPr>
          <w:p w14:paraId="2A2D29AC" w14:textId="77777777" w:rsidR="00992487" w:rsidRPr="00565B06" w:rsidRDefault="00992487" w:rsidP="00565B06">
            <w:pPr>
              <w:spacing w:before="120" w:after="12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65B06">
              <w:rPr>
                <w:rFonts w:ascii="Arial" w:hAnsi="Arial" w:cs="Arial"/>
                <w:b/>
                <w:sz w:val="20"/>
                <w:szCs w:val="20"/>
              </w:rPr>
              <w:t>Opatření/Program</w:t>
            </w:r>
          </w:p>
        </w:tc>
        <w:tc>
          <w:tcPr>
            <w:tcW w:w="7655" w:type="dxa"/>
          </w:tcPr>
          <w:p w14:paraId="21A468B4" w14:textId="77777777" w:rsidR="00992487" w:rsidRPr="00565B06" w:rsidRDefault="00992487" w:rsidP="00565B06">
            <w:pPr>
              <w:spacing w:before="120" w:after="12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65B06">
              <w:rPr>
                <w:rFonts w:ascii="Arial" w:hAnsi="Arial" w:cs="Arial"/>
                <w:b/>
                <w:sz w:val="20"/>
                <w:szCs w:val="20"/>
              </w:rPr>
              <w:t>Typ výdaje</w:t>
            </w:r>
            <w:r w:rsidR="0047776F" w:rsidRPr="00565B06">
              <w:rPr>
                <w:rFonts w:ascii="Arial" w:hAnsi="Arial" w:cs="Arial"/>
                <w:b/>
                <w:sz w:val="20"/>
                <w:szCs w:val="20"/>
              </w:rPr>
              <w:t>/Kompenzační opatření</w:t>
            </w:r>
          </w:p>
        </w:tc>
        <w:tc>
          <w:tcPr>
            <w:tcW w:w="5039" w:type="dxa"/>
          </w:tcPr>
          <w:p w14:paraId="3B51843A" w14:textId="77777777" w:rsidR="00992487" w:rsidRPr="00565B06" w:rsidRDefault="00992487" w:rsidP="00565B06">
            <w:pPr>
              <w:spacing w:before="120" w:after="12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65B06">
              <w:rPr>
                <w:rFonts w:ascii="Arial" w:hAnsi="Arial" w:cs="Arial"/>
                <w:b/>
                <w:sz w:val="20"/>
                <w:szCs w:val="20"/>
              </w:rPr>
              <w:t>Podmínky</w:t>
            </w:r>
          </w:p>
        </w:tc>
      </w:tr>
      <w:tr w:rsidR="00565B06" w:rsidRPr="00565B06" w14:paraId="45FD5DFB" w14:textId="77777777" w:rsidTr="00823DB0">
        <w:trPr>
          <w:trHeight w:val="578"/>
        </w:trPr>
        <w:tc>
          <w:tcPr>
            <w:tcW w:w="2263" w:type="dxa"/>
          </w:tcPr>
          <w:p w14:paraId="621600C3" w14:textId="2904C19E" w:rsidR="00992487" w:rsidRPr="00565B06" w:rsidRDefault="00992487" w:rsidP="00817EE5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565B06">
              <w:rPr>
                <w:rFonts w:ascii="Arial" w:hAnsi="Arial" w:cs="Arial"/>
                <w:b/>
                <w:sz w:val="20"/>
                <w:szCs w:val="20"/>
              </w:rPr>
              <w:t xml:space="preserve">COVID </w:t>
            </w:r>
            <w:r w:rsidR="00817EE5"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Pr="00565B06">
              <w:rPr>
                <w:rFonts w:ascii="Arial" w:hAnsi="Arial" w:cs="Arial"/>
                <w:b/>
                <w:sz w:val="20"/>
                <w:szCs w:val="20"/>
              </w:rPr>
              <w:t>- bezúročné úvěry od ČMZRB</w:t>
            </w:r>
            <w:r w:rsidRPr="00565B06">
              <w:rPr>
                <w:rFonts w:ascii="Arial" w:hAnsi="Arial" w:cs="Arial"/>
                <w:sz w:val="20"/>
                <w:szCs w:val="20"/>
              </w:rPr>
              <w:t>, alokace 5 mld. Kč. Příjem žádostí byl pozastaven k 20. 3. 2020 8:00</w:t>
            </w:r>
          </w:p>
        </w:tc>
        <w:tc>
          <w:tcPr>
            <w:tcW w:w="7655" w:type="dxa"/>
          </w:tcPr>
          <w:p w14:paraId="01282D82" w14:textId="77777777" w:rsidR="00992487" w:rsidRPr="00565B06" w:rsidRDefault="00992487" w:rsidP="00565B06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565B06">
              <w:rPr>
                <w:rFonts w:ascii="Arial" w:hAnsi="Arial" w:cs="Arial"/>
                <w:sz w:val="20"/>
                <w:szCs w:val="20"/>
              </w:rPr>
              <w:t>- na pořízení drobného hmotného nebo nehmotného majetku</w:t>
            </w:r>
          </w:p>
          <w:p w14:paraId="7D668095" w14:textId="77777777" w:rsidR="00992487" w:rsidRPr="00565B06" w:rsidRDefault="00992487" w:rsidP="00565B06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565B06">
              <w:rPr>
                <w:rFonts w:ascii="Arial" w:hAnsi="Arial" w:cs="Arial"/>
                <w:sz w:val="20"/>
                <w:szCs w:val="20"/>
              </w:rPr>
              <w:t>- na pořízení a financování zásob</w:t>
            </w:r>
          </w:p>
          <w:p w14:paraId="605FC259" w14:textId="77777777" w:rsidR="00992487" w:rsidRPr="00565B06" w:rsidRDefault="00992487" w:rsidP="00565B06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565B06">
              <w:rPr>
                <w:rFonts w:ascii="Arial" w:hAnsi="Arial" w:cs="Arial"/>
                <w:sz w:val="20"/>
                <w:szCs w:val="20"/>
              </w:rPr>
              <w:t xml:space="preserve">- na další provozní výdaje (mzdy, energie, nájem atd.) </w:t>
            </w:r>
          </w:p>
        </w:tc>
        <w:tc>
          <w:tcPr>
            <w:tcW w:w="5039" w:type="dxa"/>
          </w:tcPr>
          <w:p w14:paraId="54AFBD34" w14:textId="77777777" w:rsidR="00992487" w:rsidRPr="00565B06" w:rsidRDefault="00992487" w:rsidP="00565B06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565B06">
              <w:rPr>
                <w:rFonts w:ascii="Arial" w:hAnsi="Arial" w:cs="Arial"/>
                <w:sz w:val="20"/>
                <w:szCs w:val="20"/>
              </w:rPr>
              <w:t>- bez úroku a bez poplatků</w:t>
            </w:r>
          </w:p>
          <w:p w14:paraId="74FA4ACE" w14:textId="77777777" w:rsidR="00992487" w:rsidRPr="00565B06" w:rsidRDefault="00992487" w:rsidP="00565B06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565B06">
              <w:rPr>
                <w:rFonts w:ascii="Arial" w:hAnsi="Arial" w:cs="Arial"/>
                <w:sz w:val="20"/>
                <w:szCs w:val="20"/>
              </w:rPr>
              <w:t>- výše úvěru 500 tis. až 15 mil. Kč</w:t>
            </w:r>
          </w:p>
          <w:p w14:paraId="4114B5A6" w14:textId="77777777" w:rsidR="00992487" w:rsidRPr="00565B06" w:rsidRDefault="00992487" w:rsidP="00565B06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565B06">
              <w:rPr>
                <w:rFonts w:ascii="Arial" w:hAnsi="Arial" w:cs="Arial"/>
                <w:sz w:val="20"/>
                <w:szCs w:val="20"/>
              </w:rPr>
              <w:t>- až do výše 90 % způsobilých výdajů projektu</w:t>
            </w:r>
          </w:p>
          <w:p w14:paraId="52898209" w14:textId="77777777" w:rsidR="00992487" w:rsidRPr="00565B06" w:rsidRDefault="00992487" w:rsidP="00565B06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565B06">
              <w:rPr>
                <w:rFonts w:ascii="Arial" w:hAnsi="Arial" w:cs="Arial"/>
                <w:sz w:val="20"/>
                <w:szCs w:val="20"/>
              </w:rPr>
              <w:t>- splatnost 2 roky</w:t>
            </w:r>
          </w:p>
          <w:p w14:paraId="004E8038" w14:textId="77777777" w:rsidR="00992487" w:rsidRPr="00565B06" w:rsidRDefault="00992487" w:rsidP="00565B06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565B06">
              <w:rPr>
                <w:rFonts w:ascii="Arial" w:hAnsi="Arial" w:cs="Arial"/>
                <w:sz w:val="20"/>
                <w:szCs w:val="20"/>
              </w:rPr>
              <w:t>- odklad splátek 1 rok</w:t>
            </w:r>
          </w:p>
          <w:p w14:paraId="5E999BDD" w14:textId="77777777" w:rsidR="00992487" w:rsidRPr="00565B06" w:rsidRDefault="00817EE5" w:rsidP="00565B06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hyperlink r:id="rId8" w:history="1">
              <w:r w:rsidR="00992487" w:rsidRPr="00565B06">
                <w:rPr>
                  <w:rStyle w:val="Hypertextovodkaz"/>
                  <w:rFonts w:ascii="Arial" w:hAnsi="Arial" w:cs="Arial"/>
                  <w:sz w:val="20"/>
                  <w:szCs w:val="20"/>
                </w:rPr>
                <w:t>www.cmzrb.cz/podnikatele/uvery/uver-covid/</w:t>
              </w:r>
            </w:hyperlink>
            <w:r w:rsidR="00992487" w:rsidRPr="00565B0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565B06" w:rsidRPr="00565B06" w14:paraId="1C0EAC4B" w14:textId="77777777" w:rsidTr="00823DB0">
        <w:trPr>
          <w:trHeight w:val="590"/>
        </w:trPr>
        <w:tc>
          <w:tcPr>
            <w:tcW w:w="2263" w:type="dxa"/>
          </w:tcPr>
          <w:p w14:paraId="240B2F3E" w14:textId="3684897D" w:rsidR="00992487" w:rsidRPr="00565B06" w:rsidRDefault="000C422D" w:rsidP="00817EE5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565B06">
              <w:rPr>
                <w:rFonts w:ascii="Arial" w:hAnsi="Arial" w:cs="Arial"/>
                <w:b/>
                <w:sz w:val="20"/>
                <w:szCs w:val="20"/>
              </w:rPr>
              <w:t xml:space="preserve">COVID </w:t>
            </w:r>
            <w:proofErr w:type="gramStart"/>
            <w:r>
              <w:rPr>
                <w:rFonts w:ascii="Arial" w:hAnsi="Arial" w:cs="Arial"/>
                <w:b/>
                <w:sz w:val="20"/>
                <w:szCs w:val="20"/>
              </w:rPr>
              <w:t>II</w:t>
            </w:r>
            <w:bookmarkStart w:id="0" w:name="_GoBack"/>
            <w:bookmarkEnd w:id="0"/>
            <w:r w:rsidRPr="00565B06">
              <w:rPr>
                <w:rFonts w:ascii="Arial" w:hAnsi="Arial" w:cs="Arial"/>
                <w:b/>
                <w:sz w:val="20"/>
                <w:szCs w:val="20"/>
              </w:rPr>
              <w:t xml:space="preserve"> –  úvěry</w:t>
            </w:r>
            <w:proofErr w:type="gramEnd"/>
            <w:r w:rsidRPr="00565B06">
              <w:rPr>
                <w:rFonts w:ascii="Arial" w:hAnsi="Arial" w:cs="Arial"/>
                <w:b/>
                <w:sz w:val="20"/>
                <w:szCs w:val="20"/>
              </w:rPr>
              <w:t xml:space="preserve"> od komerčních bank se zárukou ČMZRB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a s finančním příspěvkem na úhradu úroků.</w:t>
            </w:r>
            <w:r w:rsidRPr="00565B0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A</w:t>
            </w:r>
            <w:r w:rsidRPr="00565B06">
              <w:rPr>
                <w:rFonts w:ascii="Arial" w:hAnsi="Arial" w:cs="Arial"/>
                <w:b/>
                <w:sz w:val="20"/>
                <w:szCs w:val="20"/>
              </w:rPr>
              <w:t xml:space="preserve">lokace </w:t>
            </w: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Pr="00565B06">
              <w:rPr>
                <w:rFonts w:ascii="Arial" w:hAnsi="Arial" w:cs="Arial"/>
                <w:b/>
                <w:sz w:val="20"/>
                <w:szCs w:val="20"/>
              </w:rPr>
              <w:t xml:space="preserve"> mld. Kč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(s plánovaným navýšením na 5 mld. Kč), což umožní zaručit úvěry přes 20 mld. Kč.</w:t>
            </w:r>
          </w:p>
        </w:tc>
        <w:tc>
          <w:tcPr>
            <w:tcW w:w="7655" w:type="dxa"/>
          </w:tcPr>
          <w:p w14:paraId="5C2014D2" w14:textId="77777777" w:rsidR="00992487" w:rsidRPr="00565B06" w:rsidRDefault="00992487" w:rsidP="00565B06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565B06">
              <w:rPr>
                <w:rFonts w:ascii="Arial" w:hAnsi="Arial" w:cs="Arial"/>
                <w:sz w:val="20"/>
                <w:szCs w:val="20"/>
              </w:rPr>
              <w:t>- na pořízení drobného hmotného nebo nehmotného majetku</w:t>
            </w:r>
          </w:p>
          <w:p w14:paraId="55CB9813" w14:textId="77777777" w:rsidR="00992487" w:rsidRPr="00565B06" w:rsidRDefault="00992487" w:rsidP="00565B06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565B06">
              <w:rPr>
                <w:rFonts w:ascii="Arial" w:hAnsi="Arial" w:cs="Arial"/>
                <w:sz w:val="20"/>
                <w:szCs w:val="20"/>
              </w:rPr>
              <w:t>- na pořízení a financování zásob</w:t>
            </w:r>
          </w:p>
          <w:p w14:paraId="7E95FE4B" w14:textId="77777777" w:rsidR="00992487" w:rsidRPr="00565B06" w:rsidRDefault="00992487" w:rsidP="00565B06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565B06">
              <w:rPr>
                <w:rFonts w:ascii="Arial" w:hAnsi="Arial" w:cs="Arial"/>
                <w:sz w:val="20"/>
                <w:szCs w:val="20"/>
              </w:rPr>
              <w:t>- na další provozní výdaje (mzdy, energie, nájem atd.)</w:t>
            </w:r>
          </w:p>
        </w:tc>
        <w:tc>
          <w:tcPr>
            <w:tcW w:w="5039" w:type="dxa"/>
          </w:tcPr>
          <w:p w14:paraId="03255671" w14:textId="24B777D6" w:rsidR="0054564D" w:rsidRDefault="0054564D" w:rsidP="0054564D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515A2E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 xml:space="preserve"> finanční příspěvek až 30% z poskytnuté výše zaručeného úvěru, max. 1 mil. Kč </w:t>
            </w:r>
            <w:r w:rsidRPr="00565B0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A71E65F" w14:textId="03D1F8FA" w:rsidR="0054564D" w:rsidRPr="00565B06" w:rsidRDefault="0054564D" w:rsidP="0054564D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záruka je </w:t>
            </w:r>
            <w:r w:rsidRPr="00565B06">
              <w:rPr>
                <w:rFonts w:ascii="Arial" w:hAnsi="Arial" w:cs="Arial"/>
                <w:sz w:val="20"/>
                <w:szCs w:val="20"/>
              </w:rPr>
              <w:t>bez poplatků</w:t>
            </w:r>
          </w:p>
          <w:p w14:paraId="0E9FA2A2" w14:textId="294946CB" w:rsidR="0054564D" w:rsidRPr="00565B06" w:rsidRDefault="0054564D" w:rsidP="0054564D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565B06">
              <w:rPr>
                <w:rFonts w:ascii="Arial" w:hAnsi="Arial" w:cs="Arial"/>
                <w:sz w:val="20"/>
                <w:szCs w:val="20"/>
              </w:rPr>
              <w:t>- výše úvěru až 15 mil. Kč</w:t>
            </w:r>
          </w:p>
          <w:p w14:paraId="1D2EDC59" w14:textId="7B2DA785" w:rsidR="0054564D" w:rsidRPr="00565B06" w:rsidRDefault="0054564D" w:rsidP="0054564D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565B06">
              <w:rPr>
                <w:rFonts w:ascii="Arial" w:hAnsi="Arial" w:cs="Arial"/>
                <w:sz w:val="20"/>
                <w:szCs w:val="20"/>
              </w:rPr>
              <w:t>- až do výše 80 % způsobilých výdajů projektu</w:t>
            </w:r>
          </w:p>
          <w:p w14:paraId="29C7FE5A" w14:textId="218087FD" w:rsidR="0054564D" w:rsidRDefault="0054564D" w:rsidP="0054564D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565B06">
              <w:rPr>
                <w:rFonts w:ascii="Arial" w:hAnsi="Arial" w:cs="Arial"/>
                <w:sz w:val="20"/>
                <w:szCs w:val="20"/>
              </w:rPr>
              <w:t xml:space="preserve">- </w:t>
            </w:r>
            <w:r>
              <w:rPr>
                <w:rFonts w:ascii="Arial" w:hAnsi="Arial" w:cs="Arial"/>
                <w:sz w:val="20"/>
                <w:szCs w:val="20"/>
              </w:rPr>
              <w:t>délka ručení až 3 roky</w:t>
            </w:r>
          </w:p>
          <w:p w14:paraId="35A6B0EF" w14:textId="302D8167" w:rsidR="00151F47" w:rsidRPr="00565B06" w:rsidRDefault="00817EE5" w:rsidP="0054564D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hyperlink r:id="rId9" w:history="1">
              <w:r w:rsidR="00151F47" w:rsidRPr="00346BFF">
                <w:rPr>
                  <w:rStyle w:val="Hypertextovodkaz"/>
                  <w:rFonts w:ascii="Arial" w:hAnsi="Arial" w:cs="Arial"/>
                  <w:sz w:val="20"/>
                  <w:szCs w:val="20"/>
                </w:rPr>
                <w:t>https://www.cmzrb.cz/podnikatele/zaruky/zaruka-covid-ii/</w:t>
              </w:r>
            </w:hyperlink>
            <w:r w:rsidR="00151F4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36B0147C" w14:textId="77777777" w:rsidR="00992487" w:rsidRPr="00565B06" w:rsidRDefault="00992487" w:rsidP="00565B06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5B06" w:rsidRPr="00565B06" w14:paraId="66BFAF47" w14:textId="77777777" w:rsidTr="00823DB0">
        <w:trPr>
          <w:trHeight w:val="578"/>
        </w:trPr>
        <w:tc>
          <w:tcPr>
            <w:tcW w:w="2263" w:type="dxa"/>
          </w:tcPr>
          <w:p w14:paraId="79F48B84" w14:textId="3E7BFBC8" w:rsidR="00992487" w:rsidRPr="00565B06" w:rsidRDefault="00992487" w:rsidP="00C90885">
            <w:pPr>
              <w:spacing w:before="120" w:after="12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65B06">
              <w:rPr>
                <w:rFonts w:ascii="Arial" w:hAnsi="Arial" w:cs="Arial"/>
                <w:b/>
                <w:sz w:val="20"/>
                <w:szCs w:val="20"/>
              </w:rPr>
              <w:t xml:space="preserve">Technologie COVID 19 – dotace </w:t>
            </w:r>
            <w:r w:rsidR="00565B06" w:rsidRPr="00565B06">
              <w:rPr>
                <w:rFonts w:ascii="Arial" w:hAnsi="Arial" w:cs="Arial"/>
                <w:b/>
                <w:sz w:val="20"/>
                <w:szCs w:val="20"/>
              </w:rPr>
              <w:t>na výrobu</w:t>
            </w:r>
            <w:r w:rsidRPr="00565B06">
              <w:rPr>
                <w:rFonts w:ascii="Arial" w:hAnsi="Arial" w:cs="Arial"/>
                <w:b/>
                <w:sz w:val="20"/>
                <w:szCs w:val="20"/>
              </w:rPr>
              <w:t xml:space="preserve"> zdravotnických prostředků, alokace </w:t>
            </w:r>
            <w:r w:rsidR="00A1522A"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Pr="00565B06">
              <w:rPr>
                <w:rFonts w:ascii="Arial" w:hAnsi="Arial" w:cs="Arial"/>
                <w:b/>
                <w:sz w:val="20"/>
                <w:szCs w:val="20"/>
              </w:rPr>
              <w:t>00 mil. Kč</w:t>
            </w:r>
          </w:p>
        </w:tc>
        <w:tc>
          <w:tcPr>
            <w:tcW w:w="7655" w:type="dxa"/>
          </w:tcPr>
          <w:p w14:paraId="09068D5A" w14:textId="77777777" w:rsidR="00A1522A" w:rsidRPr="00A1522A" w:rsidRDefault="00A1522A" w:rsidP="00A1522A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A1522A">
              <w:rPr>
                <w:rFonts w:ascii="Arial" w:hAnsi="Arial" w:cs="Arial"/>
                <w:sz w:val="20"/>
                <w:szCs w:val="20"/>
              </w:rPr>
              <w:t xml:space="preserve">- pořízení nových technologických zařízení a vybavení, jejichž výsledkem bude produkce materiálů, technologií a produktů z oblasti zdravotnických prostředků a osobních ochranných prostředků bezprostředně souvisejících s přímým bojem proti COVID 19 a řešením následků dopadu jeho šíření. Seznam prostředků je uveden v příloze </w:t>
            </w:r>
            <w:proofErr w:type="gramStart"/>
            <w:r w:rsidRPr="00A1522A">
              <w:rPr>
                <w:rFonts w:ascii="Arial" w:hAnsi="Arial" w:cs="Arial"/>
                <w:sz w:val="20"/>
                <w:szCs w:val="20"/>
              </w:rPr>
              <w:t>č.3 Výzvy</w:t>
            </w:r>
            <w:proofErr w:type="gramEnd"/>
            <w:r w:rsidRPr="00A1522A">
              <w:rPr>
                <w:rFonts w:ascii="Arial" w:hAnsi="Arial" w:cs="Arial"/>
                <w:sz w:val="20"/>
                <w:szCs w:val="20"/>
              </w:rPr>
              <w:t xml:space="preserve"> (příloha bude finalizována zítra). Řídící orgán si vyhrazuje právo tento seznam aktualizovat</w:t>
            </w:r>
          </w:p>
          <w:p w14:paraId="359931BA" w14:textId="5B695CF5" w:rsidR="00992487" w:rsidRPr="00565B06" w:rsidRDefault="00A1522A" w:rsidP="00A1522A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A1522A">
              <w:rPr>
                <w:rFonts w:ascii="Arial" w:hAnsi="Arial" w:cs="Arial"/>
                <w:sz w:val="20"/>
                <w:szCs w:val="20"/>
              </w:rPr>
              <w:lastRenderedPageBreak/>
              <w:t>- finanční podpora bude poskytnuta malým a středním podnikům, které 1) pořídí nová zařízení a vybavení na výrobu zdravotnických prostředků a osobních ochranných prostředků; 2) rozšíří výrobu svých stávajících struktur vyrábějících takovéto produkty; nebo 3) za tímto účelem přemění svou výrobní linku</w:t>
            </w:r>
          </w:p>
        </w:tc>
        <w:tc>
          <w:tcPr>
            <w:tcW w:w="5039" w:type="dxa"/>
          </w:tcPr>
          <w:p w14:paraId="51158044" w14:textId="777D41B6" w:rsidR="00992487" w:rsidRPr="00565B06" w:rsidRDefault="00992487" w:rsidP="00565B06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565B06">
              <w:rPr>
                <w:rFonts w:ascii="Arial" w:hAnsi="Arial" w:cs="Arial"/>
                <w:sz w:val="20"/>
                <w:szCs w:val="20"/>
              </w:rPr>
              <w:lastRenderedPageBreak/>
              <w:t xml:space="preserve">- výdaje bude možné uplatnit již </w:t>
            </w:r>
            <w:r w:rsidR="002340E9" w:rsidRPr="00565B06">
              <w:rPr>
                <w:rFonts w:ascii="Arial" w:hAnsi="Arial" w:cs="Arial"/>
                <w:sz w:val="20"/>
                <w:szCs w:val="20"/>
              </w:rPr>
              <w:t>od 1. 2. 2020</w:t>
            </w:r>
          </w:p>
          <w:p w14:paraId="2A35EEEA" w14:textId="1B4ECC3F" w:rsidR="00992487" w:rsidRDefault="00992487" w:rsidP="00565B06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565B06">
              <w:rPr>
                <w:rFonts w:ascii="Arial" w:hAnsi="Arial" w:cs="Arial"/>
                <w:sz w:val="20"/>
                <w:szCs w:val="20"/>
              </w:rPr>
              <w:t>- žádosti bude možné podávat od 27. 4. 2020</w:t>
            </w:r>
          </w:p>
          <w:p w14:paraId="3EB9A59A" w14:textId="77777777" w:rsidR="00A1522A" w:rsidRPr="00A1522A" w:rsidRDefault="00A1522A" w:rsidP="00A1522A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A1522A">
              <w:rPr>
                <w:rFonts w:ascii="Arial" w:hAnsi="Arial" w:cs="Arial"/>
                <w:sz w:val="20"/>
                <w:szCs w:val="20"/>
              </w:rPr>
              <w:t>- příjemce MSP</w:t>
            </w:r>
          </w:p>
          <w:p w14:paraId="7312CC0D" w14:textId="77777777" w:rsidR="00A1522A" w:rsidRPr="00A1522A" w:rsidRDefault="00A1522A" w:rsidP="00A1522A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A1522A">
              <w:rPr>
                <w:rFonts w:ascii="Arial" w:hAnsi="Arial" w:cs="Arial"/>
                <w:sz w:val="20"/>
                <w:szCs w:val="20"/>
              </w:rPr>
              <w:t>- míra podpory 50 %</w:t>
            </w:r>
          </w:p>
          <w:p w14:paraId="332AF706" w14:textId="77777777" w:rsidR="00A1522A" w:rsidRPr="00A1522A" w:rsidRDefault="00A1522A" w:rsidP="00A1522A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A1522A">
              <w:rPr>
                <w:rFonts w:ascii="Arial" w:hAnsi="Arial" w:cs="Arial"/>
                <w:sz w:val="20"/>
                <w:szCs w:val="20"/>
              </w:rPr>
              <w:t>- výše podpory 250 tis. Kč – 20 mil. Kč</w:t>
            </w:r>
          </w:p>
          <w:p w14:paraId="12537507" w14:textId="77777777" w:rsidR="00A1522A" w:rsidRPr="00A1522A" w:rsidRDefault="00A1522A" w:rsidP="00A1522A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A1522A">
              <w:rPr>
                <w:rFonts w:ascii="Arial" w:hAnsi="Arial" w:cs="Arial"/>
                <w:sz w:val="20"/>
                <w:szCs w:val="20"/>
              </w:rPr>
              <w:lastRenderedPageBreak/>
              <w:t>- územní dimenze: celá ČR mimo NUTS 2 Praha</w:t>
            </w:r>
          </w:p>
          <w:p w14:paraId="40E6866C" w14:textId="26BD4AD6" w:rsidR="00A1522A" w:rsidRPr="00565B06" w:rsidRDefault="00A1522A" w:rsidP="00A1522A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A1522A">
              <w:rPr>
                <w:rFonts w:ascii="Arial" w:hAnsi="Arial" w:cs="Arial"/>
                <w:sz w:val="20"/>
                <w:szCs w:val="20"/>
              </w:rPr>
              <w:t>- zjednodušený model hodnocení (pouze binární kritéria)</w:t>
            </w:r>
          </w:p>
        </w:tc>
      </w:tr>
      <w:tr w:rsidR="00565B06" w:rsidRPr="00565B06" w14:paraId="2809EBD6" w14:textId="77777777" w:rsidTr="00823DB0">
        <w:trPr>
          <w:trHeight w:val="578"/>
        </w:trPr>
        <w:tc>
          <w:tcPr>
            <w:tcW w:w="2263" w:type="dxa"/>
          </w:tcPr>
          <w:p w14:paraId="62B43306" w14:textId="6FF5C5B3" w:rsidR="00992487" w:rsidRPr="00565B06" w:rsidRDefault="00A1522A" w:rsidP="004370E2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A1522A">
              <w:rPr>
                <w:rFonts w:ascii="Arial" w:hAnsi="Arial" w:cs="Arial"/>
                <w:b/>
                <w:sz w:val="20"/>
                <w:szCs w:val="20"/>
              </w:rPr>
              <w:lastRenderedPageBreak/>
              <w:t xml:space="preserve">Program Czech </w:t>
            </w:r>
            <w:proofErr w:type="spellStart"/>
            <w:r w:rsidRPr="00A1522A">
              <w:rPr>
                <w:rFonts w:ascii="Arial" w:hAnsi="Arial" w:cs="Arial"/>
                <w:b/>
                <w:sz w:val="20"/>
                <w:szCs w:val="20"/>
              </w:rPr>
              <w:t>Rise</w:t>
            </w:r>
            <w:proofErr w:type="spellEnd"/>
            <w:r w:rsidRPr="00A1522A">
              <w:rPr>
                <w:rFonts w:ascii="Arial" w:hAnsi="Arial" w:cs="Arial"/>
                <w:b/>
                <w:sz w:val="20"/>
                <w:szCs w:val="20"/>
              </w:rPr>
              <w:t xml:space="preserve"> Up – Chytrá opatření proti COVID-19. Cílená podpora vyvinutí nových řešení pro COVID-19, alokace 200 mil. Kč</w:t>
            </w:r>
          </w:p>
        </w:tc>
        <w:tc>
          <w:tcPr>
            <w:tcW w:w="7655" w:type="dxa"/>
          </w:tcPr>
          <w:p w14:paraId="304DBB68" w14:textId="4E590D90" w:rsidR="00A1522A" w:rsidRPr="00A1522A" w:rsidRDefault="00A1522A" w:rsidP="00A1522A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A1522A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Pr="00A1522A">
              <w:rPr>
                <w:rFonts w:ascii="Arial" w:hAnsi="Arial" w:cs="Arial"/>
                <w:sz w:val="20"/>
                <w:szCs w:val="20"/>
              </w:rPr>
              <w:t>ořízení materiálu pro výrobu ochranných a zdravotnických prostředků, popř. úhrada mzdových nákladů u nových řešení, která je možno okamžitě nasadit do praxe, ale sériová výroba ještě nebyla zahájena nebo dojde k výraznému navýšení kapacity. Nelze-li financovat formou finančních nástrojů.</w:t>
            </w:r>
          </w:p>
          <w:p w14:paraId="311B461F" w14:textId="727F0E78" w:rsidR="00A1522A" w:rsidRPr="00A1522A" w:rsidRDefault="00A1522A" w:rsidP="00A1522A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A1522A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v</w:t>
            </w:r>
            <w:r w:rsidRPr="00A1522A">
              <w:rPr>
                <w:rFonts w:ascii="Arial" w:hAnsi="Arial" w:cs="Arial"/>
                <w:sz w:val="20"/>
                <w:szCs w:val="20"/>
              </w:rPr>
              <w:t xml:space="preserve">ybrané neinvestiční výdaje na využití stávajících technologií pro uvedení nových medicínských a nemedicínských řešení proti COVID 19 do praxe.  </w:t>
            </w:r>
          </w:p>
          <w:p w14:paraId="7E5DD5B8" w14:textId="513E8C85" w:rsidR="00A1522A" w:rsidRPr="00A1522A" w:rsidRDefault="00A1522A" w:rsidP="00A1522A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v</w:t>
            </w:r>
            <w:r w:rsidRPr="00A1522A">
              <w:rPr>
                <w:rFonts w:ascii="Arial" w:hAnsi="Arial" w:cs="Arial"/>
                <w:sz w:val="20"/>
                <w:szCs w:val="20"/>
              </w:rPr>
              <w:t>ybrané neinvestiční výdaje na vývoj nových produktů pro vznik nových medicínských a nemedicínských řešení proti COVID 19.</w:t>
            </w:r>
          </w:p>
          <w:p w14:paraId="36164D2A" w14:textId="2B8BE144" w:rsidR="00992487" w:rsidRPr="00565B06" w:rsidRDefault="00992487" w:rsidP="00565B06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39" w:type="dxa"/>
          </w:tcPr>
          <w:p w14:paraId="5F4F7656" w14:textId="1FD33EC3" w:rsidR="0021099C" w:rsidRPr="0021099C" w:rsidRDefault="0021099C" w:rsidP="0021099C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="00217A99">
              <w:rPr>
                <w:rFonts w:ascii="Arial" w:hAnsi="Arial" w:cs="Arial"/>
                <w:sz w:val="20"/>
                <w:szCs w:val="20"/>
              </w:rPr>
              <w:t xml:space="preserve">příjem </w:t>
            </w:r>
            <w:r w:rsidRPr="0021099C">
              <w:rPr>
                <w:rFonts w:ascii="Arial" w:hAnsi="Arial" w:cs="Arial"/>
                <w:sz w:val="20"/>
                <w:szCs w:val="20"/>
              </w:rPr>
              <w:t>žádost</w:t>
            </w:r>
            <w:r w:rsidR="00217A99">
              <w:rPr>
                <w:rFonts w:ascii="Arial" w:hAnsi="Arial" w:cs="Arial"/>
                <w:sz w:val="20"/>
                <w:szCs w:val="20"/>
              </w:rPr>
              <w:t>í</w:t>
            </w:r>
            <w:r w:rsidRPr="0021099C">
              <w:rPr>
                <w:rFonts w:ascii="Arial" w:hAnsi="Arial" w:cs="Arial"/>
                <w:sz w:val="20"/>
                <w:szCs w:val="20"/>
              </w:rPr>
              <w:t xml:space="preserve"> bude</w:t>
            </w:r>
            <w:r w:rsidR="00217A99">
              <w:rPr>
                <w:rFonts w:ascii="Arial" w:hAnsi="Arial" w:cs="Arial"/>
                <w:sz w:val="20"/>
                <w:szCs w:val="20"/>
              </w:rPr>
              <w:t xml:space="preserve"> zahájen</w:t>
            </w:r>
            <w:r w:rsidRPr="0021099C">
              <w:rPr>
                <w:rFonts w:ascii="Arial" w:hAnsi="Arial" w:cs="Arial"/>
                <w:sz w:val="20"/>
                <w:szCs w:val="20"/>
              </w:rPr>
              <w:t xml:space="preserve"> v týdnu od 30. 3. 2020 do 3. 4. 2020</w:t>
            </w:r>
          </w:p>
          <w:p w14:paraId="067BBCA7" w14:textId="2411E77A" w:rsidR="0021099C" w:rsidRPr="0021099C" w:rsidRDefault="0021099C" w:rsidP="0021099C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m</w:t>
            </w:r>
            <w:r w:rsidRPr="0021099C">
              <w:rPr>
                <w:rFonts w:ascii="Arial" w:hAnsi="Arial" w:cs="Arial"/>
                <w:sz w:val="20"/>
                <w:szCs w:val="20"/>
              </w:rPr>
              <w:t>aximální výše podpory až do 5 mil. Kč (dle výzvy)</w:t>
            </w:r>
          </w:p>
          <w:p w14:paraId="109B11E3" w14:textId="42AE54A5" w:rsidR="00992487" w:rsidRPr="00565B06" w:rsidRDefault="0021099C" w:rsidP="004370E2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t</w:t>
            </w:r>
            <w:r w:rsidRPr="0021099C">
              <w:rPr>
                <w:rFonts w:ascii="Arial" w:hAnsi="Arial" w:cs="Arial"/>
                <w:sz w:val="20"/>
                <w:szCs w:val="20"/>
              </w:rPr>
              <w:t>rvání programu max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21099C">
              <w:rPr>
                <w:rFonts w:ascii="Arial" w:hAnsi="Arial" w:cs="Arial"/>
                <w:sz w:val="20"/>
                <w:szCs w:val="20"/>
              </w:rPr>
              <w:t xml:space="preserve"> 2 roky nebo do odvolání a vyčerpání alokace</w:t>
            </w:r>
          </w:p>
        </w:tc>
      </w:tr>
      <w:tr w:rsidR="00565B06" w:rsidRPr="00565B06" w14:paraId="798EF165" w14:textId="77777777" w:rsidTr="00823DB0">
        <w:trPr>
          <w:trHeight w:val="590"/>
        </w:trPr>
        <w:tc>
          <w:tcPr>
            <w:tcW w:w="2263" w:type="dxa"/>
          </w:tcPr>
          <w:p w14:paraId="577841FD" w14:textId="77777777" w:rsidR="00992487" w:rsidRPr="00565B06" w:rsidRDefault="008607A8" w:rsidP="00565B06">
            <w:pPr>
              <w:spacing w:before="120" w:after="12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65B06">
              <w:rPr>
                <w:rFonts w:ascii="Arial" w:hAnsi="Arial" w:cs="Arial"/>
                <w:b/>
                <w:sz w:val="20"/>
                <w:szCs w:val="20"/>
              </w:rPr>
              <w:t>Prodloužení termínů výzev OP PIK</w:t>
            </w:r>
          </w:p>
        </w:tc>
        <w:tc>
          <w:tcPr>
            <w:tcW w:w="7655" w:type="dxa"/>
          </w:tcPr>
          <w:p w14:paraId="3B88791A" w14:textId="0C120BCE" w:rsidR="00992487" w:rsidRPr="00565B06" w:rsidRDefault="007323A4" w:rsidP="00565B06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565B06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="0011745A">
              <w:rPr>
                <w:rFonts w:ascii="Arial" w:hAnsi="Arial" w:cs="Arial"/>
                <w:sz w:val="20"/>
                <w:szCs w:val="20"/>
              </w:rPr>
              <w:t>p</w:t>
            </w:r>
            <w:r w:rsidRPr="00565B06">
              <w:rPr>
                <w:rFonts w:ascii="Arial" w:hAnsi="Arial" w:cs="Arial"/>
                <w:sz w:val="20"/>
                <w:szCs w:val="20"/>
              </w:rPr>
              <w:t>rodloužení lhůt pro příjem žádostí u všech výzev, jejichž příjem nebyl ukončen do 17. března 2020 a nepřekračuje termín 30. dubna 2020, a to o 30 dní.</w:t>
            </w:r>
          </w:p>
          <w:p w14:paraId="7D9AAD63" w14:textId="77777777" w:rsidR="007323A4" w:rsidRPr="00565B06" w:rsidRDefault="00817EE5" w:rsidP="00565B06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hyperlink r:id="rId10" w:history="1">
              <w:r w:rsidR="007323A4" w:rsidRPr="00565B06">
                <w:rPr>
                  <w:rStyle w:val="Hypertextovodkaz"/>
                  <w:rFonts w:ascii="Arial" w:hAnsi="Arial" w:cs="Arial"/>
                  <w:sz w:val="20"/>
                  <w:szCs w:val="20"/>
                </w:rPr>
                <w:t>https://www.agentura-api.org/</w:t>
              </w:r>
            </w:hyperlink>
            <w:r w:rsidR="007323A4" w:rsidRPr="00565B0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5039" w:type="dxa"/>
          </w:tcPr>
          <w:p w14:paraId="31FAB217" w14:textId="77777777" w:rsidR="00992487" w:rsidRPr="00565B06" w:rsidRDefault="00992487" w:rsidP="00565B06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5B06" w:rsidRPr="00565B06" w14:paraId="4D661A06" w14:textId="77777777" w:rsidTr="00823DB0">
        <w:trPr>
          <w:trHeight w:val="578"/>
        </w:trPr>
        <w:tc>
          <w:tcPr>
            <w:tcW w:w="2263" w:type="dxa"/>
          </w:tcPr>
          <w:p w14:paraId="7BCFB61C" w14:textId="77777777" w:rsidR="008F49C7" w:rsidRPr="00565B06" w:rsidRDefault="008F49C7" w:rsidP="00565B06">
            <w:pPr>
              <w:spacing w:before="120" w:after="12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65B06">
              <w:rPr>
                <w:rFonts w:ascii="Arial" w:hAnsi="Arial" w:cs="Arial"/>
                <w:b/>
                <w:sz w:val="20"/>
                <w:szCs w:val="20"/>
              </w:rPr>
              <w:t>Liberační daňový balíček I.</w:t>
            </w:r>
          </w:p>
          <w:p w14:paraId="6A8A4B47" w14:textId="77777777" w:rsidR="00992487" w:rsidRPr="00565B06" w:rsidRDefault="00992487" w:rsidP="00565B06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55" w:type="dxa"/>
          </w:tcPr>
          <w:p w14:paraId="5676CD6A" w14:textId="763B1531" w:rsidR="00992487" w:rsidRDefault="0047776F" w:rsidP="00565B06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565B06">
              <w:rPr>
                <w:rFonts w:ascii="Arial" w:hAnsi="Arial" w:cs="Arial"/>
                <w:sz w:val="20"/>
                <w:szCs w:val="20"/>
              </w:rPr>
              <w:t>-</w:t>
            </w:r>
            <w:r w:rsidR="001E56ED">
              <w:t xml:space="preserve"> </w:t>
            </w:r>
            <w:r w:rsidR="0011745A">
              <w:t>d</w:t>
            </w:r>
            <w:r w:rsidR="001E56ED" w:rsidRPr="001E56ED">
              <w:rPr>
                <w:rFonts w:ascii="Arial" w:hAnsi="Arial" w:cs="Arial"/>
                <w:sz w:val="20"/>
                <w:szCs w:val="20"/>
              </w:rPr>
              <w:t xml:space="preserve">aňoví poplatníci </w:t>
            </w:r>
            <w:r w:rsidR="001E56ED" w:rsidRPr="001E56ED">
              <w:rPr>
                <w:rFonts w:ascii="Arial" w:hAnsi="Arial" w:cs="Arial"/>
                <w:b/>
                <w:sz w:val="20"/>
                <w:szCs w:val="20"/>
              </w:rPr>
              <w:t>nemusí podávat daňové přiznání k dani z příjmů</w:t>
            </w:r>
            <w:r w:rsidR="001E56ED" w:rsidRPr="001E56ED">
              <w:rPr>
                <w:rFonts w:ascii="Arial" w:hAnsi="Arial" w:cs="Arial"/>
                <w:sz w:val="20"/>
                <w:szCs w:val="20"/>
              </w:rPr>
              <w:t xml:space="preserve"> právnických osob, k dani z příjmů fyzických osob a vyúčtování srážkové daně do termínu 1. dubna 2020. Postačí, pokud toto přiznání podají nejpozději do 1. července 2020. Toto platí zcela automaticky bez žádosti.</w:t>
            </w:r>
          </w:p>
          <w:p w14:paraId="6B2DFCB1" w14:textId="61A41E3C" w:rsidR="001E56ED" w:rsidRPr="001E56ED" w:rsidRDefault="001E56ED" w:rsidP="001E56ED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="00823DB0">
              <w:rPr>
                <w:rFonts w:ascii="Arial" w:hAnsi="Arial" w:cs="Arial"/>
                <w:sz w:val="20"/>
                <w:szCs w:val="20"/>
              </w:rPr>
              <w:t>n</w:t>
            </w:r>
            <w:r w:rsidRPr="001E56ED">
              <w:rPr>
                <w:rFonts w:ascii="Arial" w:hAnsi="Arial" w:cs="Arial"/>
                <w:sz w:val="20"/>
                <w:szCs w:val="20"/>
              </w:rPr>
              <w:t xml:space="preserve">ově se u žádostí o </w:t>
            </w:r>
            <w:r w:rsidRPr="001E56ED">
              <w:rPr>
                <w:rFonts w:ascii="Arial" w:hAnsi="Arial" w:cs="Arial"/>
                <w:b/>
                <w:sz w:val="20"/>
                <w:szCs w:val="20"/>
              </w:rPr>
              <w:t>odpuštění sankcí</w:t>
            </w:r>
            <w:r w:rsidRPr="001E56ED">
              <w:rPr>
                <w:rFonts w:ascii="Arial" w:hAnsi="Arial" w:cs="Arial"/>
                <w:sz w:val="20"/>
                <w:szCs w:val="20"/>
              </w:rPr>
              <w:t xml:space="preserve"> v případě prodlení odpouští správní poplatky pro všechny žádosti podané do 31. 7. 2020.</w:t>
            </w:r>
          </w:p>
          <w:p w14:paraId="06333BA1" w14:textId="0E2AB26F" w:rsidR="0047776F" w:rsidRDefault="0047776F" w:rsidP="00565B06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65B06">
              <w:rPr>
                <w:rFonts w:ascii="Arial" w:hAnsi="Arial" w:cs="Arial"/>
                <w:sz w:val="20"/>
                <w:szCs w:val="20"/>
              </w:rPr>
              <w:t>-</w:t>
            </w:r>
            <w:r w:rsidR="00443D6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23DB0">
              <w:rPr>
                <w:rFonts w:ascii="Arial" w:hAnsi="Arial" w:cs="Arial"/>
                <w:sz w:val="20"/>
                <w:szCs w:val="20"/>
              </w:rPr>
              <w:t>v</w:t>
            </w:r>
            <w:r w:rsidRPr="00565B06">
              <w:rPr>
                <w:rFonts w:ascii="Arial" w:hAnsi="Arial" w:cs="Arial"/>
                <w:sz w:val="20"/>
                <w:szCs w:val="20"/>
              </w:rPr>
              <w:t xml:space="preserve"> případě žádosti o posečkání úhrady daně </w:t>
            </w:r>
            <w:r w:rsidRPr="001E56ED">
              <w:rPr>
                <w:rFonts w:ascii="Arial" w:hAnsi="Arial" w:cs="Arial"/>
                <w:b/>
                <w:sz w:val="20"/>
                <w:szCs w:val="20"/>
              </w:rPr>
              <w:t>se odpouští správní poplatky</w:t>
            </w:r>
            <w:r w:rsidRPr="00565B06">
              <w:rPr>
                <w:rFonts w:ascii="Arial" w:hAnsi="Arial" w:cs="Arial"/>
                <w:sz w:val="20"/>
                <w:szCs w:val="20"/>
              </w:rPr>
              <w:t xml:space="preserve"> pro všechny žádosti podané do 31. 7. 2020.</w:t>
            </w:r>
          </w:p>
          <w:p w14:paraId="46CCE994" w14:textId="783D81C6" w:rsidR="001E56ED" w:rsidRPr="00565B06" w:rsidRDefault="001E56ED" w:rsidP="00B95B04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="00823DB0">
              <w:rPr>
                <w:rFonts w:ascii="Arial" w:hAnsi="Arial" w:cs="Arial"/>
                <w:sz w:val="20"/>
                <w:szCs w:val="20"/>
              </w:rPr>
              <w:t>d</w:t>
            </w:r>
            <w:r w:rsidRPr="001E56ED">
              <w:rPr>
                <w:rFonts w:ascii="Arial" w:hAnsi="Arial" w:cs="Arial"/>
                <w:sz w:val="20"/>
                <w:szCs w:val="20"/>
              </w:rPr>
              <w:t xml:space="preserve">aňoví poplatníci dále nemusí podat v termínu kontrolní hlášení k DPH, přičemž pokuty za pozdní podání kontrolního hlášení budou řešeny </w:t>
            </w:r>
            <w:r>
              <w:rPr>
                <w:rFonts w:ascii="Arial" w:hAnsi="Arial" w:cs="Arial"/>
                <w:sz w:val="20"/>
                <w:szCs w:val="20"/>
              </w:rPr>
              <w:t xml:space="preserve">automatickým prominutím, popřípadě individuální žádostí. </w:t>
            </w:r>
          </w:p>
        </w:tc>
        <w:tc>
          <w:tcPr>
            <w:tcW w:w="5039" w:type="dxa"/>
          </w:tcPr>
          <w:p w14:paraId="3E29A82F" w14:textId="77777777" w:rsidR="0047776F" w:rsidRPr="00565B06" w:rsidRDefault="0047776F" w:rsidP="00565B06">
            <w:pPr>
              <w:spacing w:before="120" w:after="120" w:line="240" w:lineRule="auto"/>
              <w:rPr>
                <w:rStyle w:val="Hypertextovodkaz"/>
                <w:rFonts w:ascii="Arial" w:hAnsi="Arial" w:cs="Arial"/>
                <w:color w:val="000000" w:themeColor="text1"/>
                <w:sz w:val="20"/>
                <w:szCs w:val="20"/>
                <w:u w:val="none"/>
              </w:rPr>
            </w:pPr>
            <w:r w:rsidRPr="00565B06">
              <w:rPr>
                <w:rFonts w:ascii="Arial" w:hAnsi="Arial" w:cs="Arial"/>
                <w:sz w:val="20"/>
                <w:szCs w:val="20"/>
              </w:rPr>
              <w:t xml:space="preserve">Více informací: </w:t>
            </w:r>
            <w:hyperlink r:id="rId11" w:history="1">
              <w:r w:rsidRPr="00565B06">
                <w:rPr>
                  <w:rStyle w:val="Hypertextovodkaz"/>
                  <w:rFonts w:ascii="Arial" w:hAnsi="Arial" w:cs="Arial"/>
                  <w:sz w:val="20"/>
                  <w:szCs w:val="20"/>
                </w:rPr>
                <w:t>https://www.financnisprava.cz/</w:t>
              </w:r>
            </w:hyperlink>
            <w:r w:rsidRPr="00565B06">
              <w:rPr>
                <w:rStyle w:val="Hypertextovodkaz"/>
                <w:rFonts w:ascii="Arial" w:hAnsi="Arial" w:cs="Arial"/>
                <w:sz w:val="20"/>
                <w:szCs w:val="20"/>
              </w:rPr>
              <w:t xml:space="preserve"> v části Nouzový stav (COVID – 19)</w:t>
            </w:r>
          </w:p>
          <w:p w14:paraId="5F25EF9C" w14:textId="77777777" w:rsidR="00992487" w:rsidRPr="00565B06" w:rsidRDefault="00992487" w:rsidP="00565B06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65B06" w:rsidRPr="00565B06" w14:paraId="66F21043" w14:textId="77777777" w:rsidTr="00823DB0">
        <w:trPr>
          <w:trHeight w:val="578"/>
        </w:trPr>
        <w:tc>
          <w:tcPr>
            <w:tcW w:w="2263" w:type="dxa"/>
          </w:tcPr>
          <w:p w14:paraId="610136AA" w14:textId="77777777" w:rsidR="008F49C7" w:rsidRPr="00565B06" w:rsidRDefault="008F49C7" w:rsidP="00565B06">
            <w:pPr>
              <w:spacing w:before="120" w:after="12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65B06">
              <w:rPr>
                <w:rFonts w:ascii="Arial" w:hAnsi="Arial" w:cs="Arial"/>
                <w:b/>
                <w:sz w:val="20"/>
                <w:szCs w:val="20"/>
              </w:rPr>
              <w:t>Liberační daňový balíček II.</w:t>
            </w:r>
          </w:p>
          <w:p w14:paraId="069AF379" w14:textId="77777777" w:rsidR="008F49C7" w:rsidRPr="00565B06" w:rsidRDefault="008F49C7" w:rsidP="00565B06">
            <w:pPr>
              <w:spacing w:before="120" w:after="12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655" w:type="dxa"/>
          </w:tcPr>
          <w:p w14:paraId="017B2906" w14:textId="53A8F81A" w:rsidR="0047776F" w:rsidRPr="00565B06" w:rsidRDefault="00823DB0" w:rsidP="00565B06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="0011745A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="0047776F" w:rsidRPr="00565B06">
              <w:rPr>
                <w:rFonts w:ascii="Arial" w:hAnsi="Arial" w:cs="Arial"/>
                <w:sz w:val="20"/>
                <w:szCs w:val="20"/>
              </w:rPr>
              <w:t>rominutí červnové zálohy na daň z příjmů fyzických a právnických osob</w:t>
            </w:r>
          </w:p>
          <w:p w14:paraId="6CE18A44" w14:textId="796B457A" w:rsidR="008F49C7" w:rsidRPr="00565B06" w:rsidRDefault="0047776F" w:rsidP="00565B06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65B06">
              <w:rPr>
                <w:rFonts w:ascii="Arial" w:hAnsi="Arial" w:cs="Arial"/>
                <w:sz w:val="20"/>
                <w:szCs w:val="20"/>
              </w:rPr>
              <w:t>-</w:t>
            </w:r>
            <w:r w:rsidR="001E56E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D67A0">
              <w:t xml:space="preserve"> p</w:t>
            </w:r>
            <w:r w:rsidR="006D67A0" w:rsidRPr="006D67A0">
              <w:rPr>
                <w:rFonts w:ascii="Arial" w:hAnsi="Arial" w:cs="Arial"/>
                <w:sz w:val="20"/>
                <w:szCs w:val="20"/>
              </w:rPr>
              <w:t>ozastavení</w:t>
            </w:r>
            <w:proofErr w:type="gramEnd"/>
            <w:r w:rsidR="006D67A0" w:rsidRPr="006D67A0">
              <w:rPr>
                <w:rFonts w:ascii="Arial" w:hAnsi="Arial" w:cs="Arial"/>
                <w:sz w:val="20"/>
                <w:szCs w:val="20"/>
              </w:rPr>
              <w:t xml:space="preserve"> povinnosti elektronicky evidovat tržby pro subjekty spadající do všech fází EET, a to po dobu stavu nouze a následujících třech měsíců.</w:t>
            </w:r>
          </w:p>
          <w:p w14:paraId="238250A9" w14:textId="170C0460" w:rsidR="0047776F" w:rsidRPr="00565B06" w:rsidRDefault="00823DB0" w:rsidP="00823DB0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-</w:t>
            </w:r>
            <w:r w:rsidR="00443D6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z</w:t>
            </w:r>
            <w:r w:rsidR="0047776F" w:rsidRPr="00565B06">
              <w:rPr>
                <w:rFonts w:ascii="Arial" w:hAnsi="Arial" w:cs="Arial"/>
                <w:sz w:val="20"/>
                <w:szCs w:val="20"/>
              </w:rPr>
              <w:t>avedení institutu zpětné působení daňové ztráty u daně z příjmů FO i PO za rok 2020 pro zdaňovací období r. 2018 a 2019.</w:t>
            </w:r>
          </w:p>
        </w:tc>
        <w:tc>
          <w:tcPr>
            <w:tcW w:w="5039" w:type="dxa"/>
          </w:tcPr>
          <w:p w14:paraId="595D2F72" w14:textId="77777777" w:rsidR="008F49C7" w:rsidRPr="00565B06" w:rsidRDefault="0047776F" w:rsidP="00565B06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565B06">
              <w:rPr>
                <w:rFonts w:ascii="Arial" w:hAnsi="Arial" w:cs="Arial"/>
                <w:sz w:val="20"/>
                <w:szCs w:val="20"/>
              </w:rPr>
              <w:lastRenderedPageBreak/>
              <w:t xml:space="preserve">Vice informací:  </w:t>
            </w:r>
            <w:hyperlink r:id="rId12" w:history="1">
              <w:r w:rsidRPr="00565B06">
                <w:rPr>
                  <w:rStyle w:val="Hypertextovodkaz"/>
                  <w:rFonts w:ascii="Arial" w:hAnsi="Arial" w:cs="Arial"/>
                  <w:sz w:val="20"/>
                  <w:szCs w:val="20"/>
                </w:rPr>
                <w:t>https://www.mfcr.cz/cs/aktualne/tiskove-zpravy/2020/ulevy-v-danove-oblasti-se-rozsiri-37943</w:t>
              </w:r>
            </w:hyperlink>
          </w:p>
        </w:tc>
      </w:tr>
      <w:tr w:rsidR="00565B06" w:rsidRPr="00565B06" w14:paraId="6A534131" w14:textId="77777777" w:rsidTr="00823DB0">
        <w:trPr>
          <w:trHeight w:val="578"/>
        </w:trPr>
        <w:tc>
          <w:tcPr>
            <w:tcW w:w="2263" w:type="dxa"/>
          </w:tcPr>
          <w:p w14:paraId="66B2FB40" w14:textId="77777777" w:rsidR="00D6044C" w:rsidRDefault="008F49C7" w:rsidP="00332263">
            <w:pPr>
              <w:spacing w:before="120" w:after="12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65B06">
              <w:rPr>
                <w:rFonts w:ascii="Arial" w:hAnsi="Arial" w:cs="Arial"/>
                <w:b/>
                <w:sz w:val="20"/>
                <w:szCs w:val="20"/>
              </w:rPr>
              <w:t>Program Antivirus</w:t>
            </w:r>
          </w:p>
          <w:p w14:paraId="5199E37F" w14:textId="79DE942E" w:rsidR="008F49C7" w:rsidRPr="00565B06" w:rsidRDefault="00D6044C" w:rsidP="00332263">
            <w:pPr>
              <w:spacing w:before="120" w:after="12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Náhrada mez a platů</w:t>
            </w:r>
            <w:r w:rsidR="009A6D30" w:rsidRPr="00565B0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7655" w:type="dxa"/>
          </w:tcPr>
          <w:p w14:paraId="5CEE13C4" w14:textId="77777777" w:rsidR="00EF7E53" w:rsidRPr="00565B06" w:rsidRDefault="00EF7E53" w:rsidP="00EF7E53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565B06">
              <w:rPr>
                <w:rFonts w:ascii="Arial" w:hAnsi="Arial" w:cs="Arial"/>
                <w:sz w:val="20"/>
                <w:szCs w:val="20"/>
              </w:rPr>
              <w:t>Stát bude prostřednictvím Úřadu práce ČR kompenzovat firmám vyplacené prostředky pomocí pěti režimů:</w:t>
            </w:r>
          </w:p>
          <w:p w14:paraId="34793D91" w14:textId="77777777" w:rsidR="00EF7E53" w:rsidRPr="00DB45F8" w:rsidRDefault="00EF7E53" w:rsidP="00EF7E53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DB45F8">
              <w:rPr>
                <w:rFonts w:ascii="Arial" w:hAnsi="Arial" w:cs="Arial"/>
                <w:b/>
                <w:sz w:val="20"/>
                <w:szCs w:val="20"/>
              </w:rPr>
              <w:t>Režim A -</w:t>
            </w:r>
            <w:r w:rsidRPr="00DB45F8">
              <w:rPr>
                <w:rFonts w:ascii="Arial" w:hAnsi="Arial" w:cs="Arial"/>
                <w:sz w:val="20"/>
                <w:szCs w:val="20"/>
              </w:rPr>
              <w:t xml:space="preserve"> Nařízení karantény zaměstnancům. Náhrada mzdy nebo platu bude zaměstnancům vyplácena ve výši min. </w:t>
            </w:r>
            <w:r w:rsidRPr="00DB45F8">
              <w:rPr>
                <w:rFonts w:ascii="Arial" w:hAnsi="Arial" w:cs="Arial"/>
                <w:b/>
                <w:sz w:val="20"/>
                <w:szCs w:val="20"/>
              </w:rPr>
              <w:t>60 %</w:t>
            </w:r>
            <w:r w:rsidRPr="00DB45F8">
              <w:rPr>
                <w:rFonts w:ascii="Arial" w:hAnsi="Arial" w:cs="Arial"/>
                <w:sz w:val="20"/>
                <w:szCs w:val="20"/>
              </w:rPr>
              <w:t xml:space="preserve"> průměrného vyměřovacího základu</w:t>
            </w:r>
            <w:r>
              <w:rPr>
                <w:rFonts w:ascii="Arial" w:hAnsi="Arial" w:cs="Arial"/>
                <w:sz w:val="20"/>
                <w:szCs w:val="20"/>
              </w:rPr>
              <w:t>. Náhrada je vyplácena</w:t>
            </w:r>
            <w:r w:rsidRPr="00DB45F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B45F8">
              <w:rPr>
                <w:rFonts w:ascii="Arial" w:hAnsi="Arial" w:cs="Arial"/>
                <w:b/>
                <w:sz w:val="20"/>
                <w:szCs w:val="20"/>
              </w:rPr>
              <w:t>14 dní</w:t>
            </w:r>
            <w:r w:rsidRPr="00DB45F8">
              <w:rPr>
                <w:rFonts w:ascii="Arial" w:hAnsi="Arial" w:cs="Arial"/>
                <w:sz w:val="20"/>
                <w:szCs w:val="20"/>
              </w:rPr>
              <w:t xml:space="preserve">. Zaměstnavateli bude poskytnut příspěvek </w:t>
            </w:r>
            <w:r w:rsidRPr="00DB45F8">
              <w:rPr>
                <w:rFonts w:ascii="Arial" w:hAnsi="Arial" w:cs="Arial"/>
                <w:b/>
                <w:sz w:val="20"/>
                <w:szCs w:val="20"/>
              </w:rPr>
              <w:t xml:space="preserve">100 % </w:t>
            </w:r>
            <w:r w:rsidRPr="00DB45F8">
              <w:rPr>
                <w:rFonts w:ascii="Arial" w:hAnsi="Arial" w:cs="Arial"/>
                <w:sz w:val="20"/>
                <w:szCs w:val="20"/>
              </w:rPr>
              <w:t>vyplacené náhrady mzdy.</w:t>
            </w:r>
          </w:p>
          <w:p w14:paraId="2A3BA4B7" w14:textId="77777777" w:rsidR="00EF7E53" w:rsidRPr="00DB45F8" w:rsidRDefault="00EF7E53" w:rsidP="00EF7E53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DB45F8">
              <w:rPr>
                <w:rFonts w:ascii="Arial" w:hAnsi="Arial" w:cs="Arial"/>
                <w:b/>
                <w:sz w:val="20"/>
                <w:szCs w:val="20"/>
              </w:rPr>
              <w:t xml:space="preserve">Režim B </w:t>
            </w:r>
            <w:r w:rsidRPr="00DB45F8">
              <w:rPr>
                <w:rFonts w:ascii="Arial" w:hAnsi="Arial" w:cs="Arial"/>
                <w:sz w:val="20"/>
                <w:szCs w:val="20"/>
              </w:rPr>
              <w:t xml:space="preserve">- Nemožnost přidělovat práci zaměstnancům z důvodu mimořádných krizových opatření vlády. Náhrada mzdy nebo platu vyplácena zaměstnanci ve výši </w:t>
            </w:r>
            <w:r w:rsidRPr="00DB45F8">
              <w:rPr>
                <w:rFonts w:ascii="Arial" w:hAnsi="Arial" w:cs="Arial"/>
                <w:b/>
                <w:sz w:val="20"/>
                <w:szCs w:val="20"/>
              </w:rPr>
              <w:t>100 %</w:t>
            </w:r>
            <w:r w:rsidRPr="00DB45F8">
              <w:rPr>
                <w:rFonts w:ascii="Arial" w:hAnsi="Arial" w:cs="Arial"/>
                <w:sz w:val="20"/>
                <w:szCs w:val="20"/>
              </w:rPr>
              <w:t xml:space="preserve">. Zaměstnavateli bude poskytnut příspěvek ve výši </w:t>
            </w:r>
            <w:r w:rsidRPr="00DB45F8">
              <w:rPr>
                <w:rFonts w:ascii="Arial" w:hAnsi="Arial" w:cs="Arial"/>
                <w:b/>
                <w:sz w:val="20"/>
                <w:szCs w:val="20"/>
              </w:rPr>
              <w:t>80 %</w:t>
            </w:r>
            <w:r w:rsidRPr="00DB45F8">
              <w:rPr>
                <w:rFonts w:ascii="Arial" w:hAnsi="Arial" w:cs="Arial"/>
                <w:sz w:val="20"/>
                <w:szCs w:val="20"/>
              </w:rPr>
              <w:t xml:space="preserve"> vyplacené mzdy, maximálně však </w:t>
            </w:r>
            <w:r w:rsidRPr="00DB45F8">
              <w:rPr>
                <w:rFonts w:ascii="Arial" w:hAnsi="Arial" w:cs="Arial"/>
                <w:b/>
                <w:sz w:val="20"/>
                <w:szCs w:val="20"/>
              </w:rPr>
              <w:t>24 800 Kč</w:t>
            </w:r>
            <w:r w:rsidRPr="00DB45F8">
              <w:rPr>
                <w:rFonts w:ascii="Arial" w:hAnsi="Arial" w:cs="Arial"/>
                <w:sz w:val="20"/>
                <w:szCs w:val="20"/>
              </w:rPr>
              <w:t xml:space="preserve"> měsíčně na jednoho zaměstnance.</w:t>
            </w:r>
          </w:p>
          <w:p w14:paraId="4D2ACD6E" w14:textId="77777777" w:rsidR="00EF7E53" w:rsidRPr="00DB45F8" w:rsidRDefault="00EF7E53" w:rsidP="00EF7E53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DB45F8">
              <w:rPr>
                <w:rFonts w:ascii="Arial" w:hAnsi="Arial" w:cs="Arial"/>
                <w:b/>
                <w:sz w:val="20"/>
                <w:szCs w:val="20"/>
              </w:rPr>
              <w:t xml:space="preserve">Režim C - </w:t>
            </w:r>
            <w:r w:rsidRPr="00DB45F8">
              <w:rPr>
                <w:rFonts w:ascii="Arial" w:hAnsi="Arial" w:cs="Arial"/>
                <w:sz w:val="20"/>
                <w:szCs w:val="20"/>
              </w:rPr>
              <w:t xml:space="preserve">Nemožnost přidělovat práci zaměstnancům z důvodu nařízení karantény či péči o dítě u významné části zaměstnanců.  Náhrada mzdy nebo platu vyplácena zaměstnanci ve výši </w:t>
            </w:r>
            <w:r w:rsidRPr="00DB45F8">
              <w:rPr>
                <w:rFonts w:ascii="Arial" w:hAnsi="Arial" w:cs="Arial"/>
                <w:b/>
                <w:sz w:val="20"/>
                <w:szCs w:val="20"/>
              </w:rPr>
              <w:t>100 %</w:t>
            </w:r>
            <w:r w:rsidRPr="00DB45F8">
              <w:rPr>
                <w:rFonts w:ascii="Arial" w:hAnsi="Arial" w:cs="Arial"/>
                <w:sz w:val="20"/>
                <w:szCs w:val="20"/>
              </w:rPr>
              <w:t xml:space="preserve">. Zaměstnavateli bude poskytnut příspěvek ve výši </w:t>
            </w:r>
            <w:r w:rsidRPr="00DB45F8">
              <w:rPr>
                <w:rFonts w:ascii="Arial" w:hAnsi="Arial" w:cs="Arial"/>
                <w:b/>
                <w:sz w:val="20"/>
                <w:szCs w:val="20"/>
              </w:rPr>
              <w:t>80 %</w:t>
            </w:r>
            <w:r w:rsidRPr="00DB45F8">
              <w:rPr>
                <w:rFonts w:ascii="Arial" w:hAnsi="Arial" w:cs="Arial"/>
                <w:sz w:val="20"/>
                <w:szCs w:val="20"/>
              </w:rPr>
              <w:t xml:space="preserve"> vyplacené náhrady mzdy, maximálně však </w:t>
            </w:r>
            <w:r w:rsidRPr="00DB45F8">
              <w:rPr>
                <w:rFonts w:ascii="Arial" w:hAnsi="Arial" w:cs="Arial"/>
                <w:b/>
                <w:sz w:val="20"/>
                <w:szCs w:val="20"/>
              </w:rPr>
              <w:t>24 800 Kč</w:t>
            </w:r>
            <w:r w:rsidRPr="00DB45F8">
              <w:rPr>
                <w:rFonts w:ascii="Arial" w:hAnsi="Arial" w:cs="Arial"/>
                <w:sz w:val="20"/>
                <w:szCs w:val="20"/>
              </w:rPr>
              <w:t xml:space="preserve"> měsíčně na jednoho zaměstnance.</w:t>
            </w:r>
          </w:p>
          <w:p w14:paraId="7E17E3B4" w14:textId="77777777" w:rsidR="00EF7E53" w:rsidRPr="00DB45F8" w:rsidRDefault="00EF7E53" w:rsidP="00EF7E53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DB45F8">
              <w:rPr>
                <w:rFonts w:ascii="Arial" w:hAnsi="Arial" w:cs="Arial"/>
                <w:b/>
                <w:sz w:val="20"/>
                <w:szCs w:val="20"/>
              </w:rPr>
              <w:t>Režim D</w:t>
            </w:r>
            <w:r w:rsidRPr="00DB45F8">
              <w:rPr>
                <w:rFonts w:ascii="Arial" w:hAnsi="Arial" w:cs="Arial"/>
                <w:sz w:val="20"/>
                <w:szCs w:val="20"/>
              </w:rPr>
              <w:t xml:space="preserve"> - Omezení dostupnosti vstupů (surovin, výrobků, služeb) nezbytných k činnosti zaměstnavatele v důsledku karanténních opatření (či obecně výpadků výroby) u dodavatele, včetně zahraničí. Náhrada mzdy nebo platu vyplácena zaměstnanci ve výši </w:t>
            </w:r>
            <w:r w:rsidRPr="00DB45F8">
              <w:rPr>
                <w:rFonts w:ascii="Arial" w:hAnsi="Arial" w:cs="Arial"/>
                <w:b/>
                <w:sz w:val="20"/>
                <w:szCs w:val="20"/>
              </w:rPr>
              <w:t>80 %.</w:t>
            </w:r>
            <w:r w:rsidRPr="00DB45F8">
              <w:rPr>
                <w:rFonts w:ascii="Arial" w:hAnsi="Arial" w:cs="Arial"/>
                <w:sz w:val="20"/>
                <w:szCs w:val="20"/>
              </w:rPr>
              <w:t xml:space="preserve"> Zaměstnavateli bude poskytnut příspěvek ve výši </w:t>
            </w:r>
            <w:r w:rsidRPr="00DB45F8">
              <w:rPr>
                <w:rFonts w:ascii="Arial" w:hAnsi="Arial" w:cs="Arial"/>
                <w:b/>
                <w:sz w:val="20"/>
                <w:szCs w:val="20"/>
              </w:rPr>
              <w:t>50 %</w:t>
            </w:r>
            <w:r w:rsidRPr="00DB45F8">
              <w:rPr>
                <w:rFonts w:ascii="Arial" w:hAnsi="Arial" w:cs="Arial"/>
                <w:sz w:val="20"/>
                <w:szCs w:val="20"/>
              </w:rPr>
              <w:t xml:space="preserve"> vyplacené náhrady mzdy, maximálně však </w:t>
            </w:r>
            <w:r w:rsidRPr="00DB45F8">
              <w:rPr>
                <w:rFonts w:ascii="Arial" w:hAnsi="Arial" w:cs="Arial"/>
                <w:b/>
                <w:sz w:val="20"/>
                <w:szCs w:val="20"/>
              </w:rPr>
              <w:t>12 400 Kč</w:t>
            </w:r>
            <w:r w:rsidRPr="00DB45F8">
              <w:rPr>
                <w:rFonts w:ascii="Arial" w:hAnsi="Arial" w:cs="Arial"/>
                <w:sz w:val="20"/>
                <w:szCs w:val="20"/>
              </w:rPr>
              <w:t xml:space="preserve"> měsíčně na jednoho zaměstnance.</w:t>
            </w:r>
          </w:p>
          <w:p w14:paraId="6C56FD9C" w14:textId="75875C0F" w:rsidR="008F49C7" w:rsidRPr="00565B06" w:rsidRDefault="00EF7E53" w:rsidP="00EF7E53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DB45F8">
              <w:rPr>
                <w:rFonts w:ascii="Arial" w:hAnsi="Arial" w:cs="Arial"/>
                <w:b/>
                <w:sz w:val="20"/>
                <w:szCs w:val="20"/>
              </w:rPr>
              <w:t xml:space="preserve">Režim E - </w:t>
            </w:r>
            <w:r w:rsidRPr="00DB45F8">
              <w:rPr>
                <w:rFonts w:ascii="Arial" w:hAnsi="Arial" w:cs="Arial"/>
                <w:sz w:val="20"/>
                <w:szCs w:val="20"/>
              </w:rPr>
              <w:t>Omezení poptávky po službách, výrobcích a jiných produktech zaměstnavatele v důsledku karanténních opatření v místě odbytu zaměstnavatele (ČR i zahraničí).  Náhrada mzdy nebo platu vyplácena zaměstnanci nejméně ve výši 60 %. Zaměstnavateli bude poskytnut příspěvek ve výši 50 % vyplacené náhrady mzdy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DB45F8">
              <w:rPr>
                <w:rFonts w:ascii="Arial" w:hAnsi="Arial" w:cs="Arial"/>
                <w:sz w:val="20"/>
                <w:szCs w:val="20"/>
              </w:rPr>
              <w:t xml:space="preserve">maximálně však </w:t>
            </w:r>
            <w:r w:rsidRPr="00DB45F8">
              <w:rPr>
                <w:rFonts w:ascii="Arial" w:hAnsi="Arial" w:cs="Arial"/>
                <w:b/>
                <w:sz w:val="20"/>
                <w:szCs w:val="20"/>
              </w:rPr>
              <w:t>9 300 Kč</w:t>
            </w:r>
            <w:r w:rsidRPr="00DB45F8">
              <w:rPr>
                <w:rFonts w:ascii="Arial" w:hAnsi="Arial" w:cs="Arial"/>
                <w:sz w:val="20"/>
                <w:szCs w:val="20"/>
              </w:rPr>
              <w:t xml:space="preserve"> měsíčně na jednoho zaměstnance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5039" w:type="dxa"/>
          </w:tcPr>
          <w:p w14:paraId="604C4DD8" w14:textId="77777777" w:rsidR="008F49C7" w:rsidRPr="00565B06" w:rsidRDefault="009A6D30" w:rsidP="00565B06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565B06">
              <w:rPr>
                <w:rFonts w:ascii="Arial" w:hAnsi="Arial" w:cs="Arial"/>
                <w:sz w:val="20"/>
                <w:szCs w:val="20"/>
              </w:rPr>
              <w:t xml:space="preserve">Více informací: </w:t>
            </w:r>
            <w:hyperlink r:id="rId13" w:anchor="Program" w:history="1">
              <w:r w:rsidRPr="00565B06">
                <w:rPr>
                  <w:rStyle w:val="Hypertextovodkaz"/>
                  <w:rFonts w:ascii="Arial" w:hAnsi="Arial" w:cs="Arial"/>
                  <w:sz w:val="20"/>
                  <w:szCs w:val="20"/>
                </w:rPr>
                <w:t>https://www.mpsv.cz/web/cz/informace-ke-koronaviru#Program</w:t>
              </w:r>
            </w:hyperlink>
            <w:r w:rsidRPr="00565B0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565B06" w:rsidRPr="00565B06" w14:paraId="6BF80761" w14:textId="77777777" w:rsidTr="00823DB0">
        <w:trPr>
          <w:trHeight w:val="578"/>
        </w:trPr>
        <w:tc>
          <w:tcPr>
            <w:tcW w:w="2263" w:type="dxa"/>
          </w:tcPr>
          <w:p w14:paraId="16F8D9F5" w14:textId="2C440522" w:rsidR="008F49C7" w:rsidRPr="00565B06" w:rsidRDefault="00332263" w:rsidP="00565B06">
            <w:pPr>
              <w:spacing w:before="120" w:after="12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65B06">
              <w:rPr>
                <w:rFonts w:ascii="Arial" w:hAnsi="Arial" w:cs="Arial"/>
                <w:b/>
                <w:sz w:val="20"/>
                <w:szCs w:val="20"/>
              </w:rPr>
              <w:t>Prodloužení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doby Ošetřovného (OČR) pro zaměstnance</w:t>
            </w:r>
          </w:p>
        </w:tc>
        <w:tc>
          <w:tcPr>
            <w:tcW w:w="7655" w:type="dxa"/>
          </w:tcPr>
          <w:p w14:paraId="63CE47B8" w14:textId="537C4EFC" w:rsidR="008F49C7" w:rsidRPr="00565B06" w:rsidRDefault="00565B06" w:rsidP="00823DB0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565B06">
              <w:rPr>
                <w:rFonts w:ascii="Arial" w:hAnsi="Arial" w:cs="Arial"/>
                <w:sz w:val="20"/>
                <w:szCs w:val="20"/>
              </w:rPr>
              <w:t>Bude umožněno čerpat OČR</w:t>
            </w:r>
            <w:r w:rsidR="00823DB0">
              <w:rPr>
                <w:rFonts w:ascii="Arial" w:hAnsi="Arial" w:cs="Arial"/>
                <w:sz w:val="20"/>
                <w:szCs w:val="20"/>
              </w:rPr>
              <w:t xml:space="preserve"> zaměstnancům </w:t>
            </w:r>
            <w:r w:rsidRPr="00565B06">
              <w:rPr>
                <w:rFonts w:ascii="Arial" w:hAnsi="Arial" w:cs="Arial"/>
                <w:sz w:val="20"/>
                <w:szCs w:val="20"/>
              </w:rPr>
              <w:t>po celou dobu uzavření škol</w:t>
            </w:r>
            <w:r w:rsidR="00D528F5">
              <w:rPr>
                <w:rFonts w:ascii="Arial" w:hAnsi="Arial" w:cs="Arial"/>
                <w:sz w:val="20"/>
                <w:szCs w:val="20"/>
              </w:rPr>
              <w:t>, školek nebo obdobných zařízení</w:t>
            </w:r>
            <w:r w:rsidRPr="00565B06">
              <w:rPr>
                <w:rFonts w:ascii="Arial" w:hAnsi="Arial" w:cs="Arial"/>
                <w:sz w:val="20"/>
                <w:szCs w:val="20"/>
              </w:rPr>
              <w:t xml:space="preserve"> a nárok bude i zpětně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5039" w:type="dxa"/>
          </w:tcPr>
          <w:p w14:paraId="7BA25520" w14:textId="77777777" w:rsidR="00565B06" w:rsidRPr="00565B06" w:rsidRDefault="00565B06" w:rsidP="00565B06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565B06">
              <w:rPr>
                <w:rFonts w:ascii="Arial" w:hAnsi="Arial" w:cs="Arial"/>
                <w:sz w:val="20"/>
                <w:szCs w:val="20"/>
              </w:rPr>
              <w:t>Více informací zde:</w:t>
            </w:r>
          </w:p>
          <w:p w14:paraId="1DA8B36C" w14:textId="77777777" w:rsidR="008F49C7" w:rsidRPr="00565B06" w:rsidRDefault="00817EE5" w:rsidP="00565B06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hyperlink r:id="rId14" w:anchor="Program" w:history="1">
              <w:r w:rsidR="00565B06" w:rsidRPr="00565B06">
                <w:rPr>
                  <w:rStyle w:val="Hypertextovodkaz"/>
                  <w:rFonts w:ascii="Arial" w:hAnsi="Arial" w:cs="Arial"/>
                  <w:sz w:val="20"/>
                  <w:szCs w:val="20"/>
                </w:rPr>
                <w:t>https://www.mpsv.cz/web/cz/informace-ke-koronaviru#Program</w:t>
              </w:r>
            </w:hyperlink>
            <w:r w:rsidR="00565B06" w:rsidRPr="00565B0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545D0E" w:rsidRPr="00565B06" w14:paraId="7CB6D8A8" w14:textId="77777777" w:rsidTr="008A0976">
        <w:trPr>
          <w:trHeight w:val="578"/>
        </w:trPr>
        <w:tc>
          <w:tcPr>
            <w:tcW w:w="2263" w:type="dxa"/>
          </w:tcPr>
          <w:p w14:paraId="2A37651B" w14:textId="77777777" w:rsidR="00545D0E" w:rsidRPr="00565B06" w:rsidRDefault="00545D0E" w:rsidP="008A0976">
            <w:pPr>
              <w:spacing w:before="120" w:after="12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Veřejná soutěž z Programu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The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 Country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for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The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>Future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 – Podprogram 3 – Inovace do praxe</w:t>
            </w:r>
          </w:p>
        </w:tc>
        <w:tc>
          <w:tcPr>
            <w:tcW w:w="7655" w:type="dxa"/>
          </w:tcPr>
          <w:p w14:paraId="2A2E8AF6" w14:textId="77777777" w:rsidR="00545D0E" w:rsidRDefault="00545D0E" w:rsidP="008A0976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 xml:space="preserve">Dotace na zavedení organizačních a procesních inovací v souvislosti s riziky onemocnění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Covid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19.</w:t>
            </w:r>
          </w:p>
          <w:p w14:paraId="5695C426" w14:textId="77777777" w:rsidR="00545D0E" w:rsidRDefault="00545D0E" w:rsidP="008A0976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Projekty mohou být zaměřené mimo jiné i na digitalizaci procesů či výroby.</w:t>
            </w:r>
          </w:p>
          <w:p w14:paraId="4A92DC44" w14:textId="77777777" w:rsidR="00545D0E" w:rsidRPr="00565B06" w:rsidRDefault="00545D0E" w:rsidP="008A0976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Příjemci pouze MSP</w:t>
            </w:r>
          </w:p>
        </w:tc>
        <w:tc>
          <w:tcPr>
            <w:tcW w:w="5039" w:type="dxa"/>
          </w:tcPr>
          <w:p w14:paraId="7F18FD35" w14:textId="3062664F" w:rsidR="00545D0E" w:rsidRPr="00565B06" w:rsidRDefault="00545D0E" w:rsidP="00545D0E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 xml:space="preserve">50% dotace na náklady spojené přímo se zavedením Inovace dle GBER, čl. 28 a 29 (osobní náklady, odpisy, další přímé náklady, režie atd.). Navíc do výše 25% rozpočtu je možné využít de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minimis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na náklady </w:t>
            </w:r>
            <w:r>
              <w:rPr>
                <w:rFonts w:ascii="Arial" w:hAnsi="Arial" w:cs="Arial"/>
                <w:sz w:val="20"/>
                <w:szCs w:val="20"/>
              </w:rPr>
              <w:lastRenderedPageBreak/>
              <w:t>související s projektem, nicméně nespadající pod GBER (příprava žádosti, drobné investice, marketing atd.)</w:t>
            </w:r>
          </w:p>
        </w:tc>
      </w:tr>
    </w:tbl>
    <w:p w14:paraId="559ECC64" w14:textId="77777777" w:rsidR="009D4A2E" w:rsidRPr="00565B06" w:rsidRDefault="009D4A2E" w:rsidP="00545D0E">
      <w:pPr>
        <w:spacing w:before="120" w:after="120" w:line="240" w:lineRule="auto"/>
        <w:rPr>
          <w:rFonts w:ascii="Arial" w:hAnsi="Arial" w:cs="Arial"/>
          <w:sz w:val="20"/>
          <w:szCs w:val="20"/>
        </w:rPr>
      </w:pPr>
    </w:p>
    <w:sectPr w:rsidR="009D4A2E" w:rsidRPr="00565B06" w:rsidSect="00565B06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48BB5E" w14:textId="77777777" w:rsidR="00D74BCC" w:rsidRDefault="00D74BCC" w:rsidP="00677FE0">
      <w:pPr>
        <w:spacing w:after="0" w:line="240" w:lineRule="auto"/>
      </w:pPr>
      <w:r>
        <w:separator/>
      </w:r>
    </w:p>
  </w:endnote>
  <w:endnote w:type="continuationSeparator" w:id="0">
    <w:p w14:paraId="154F10B7" w14:textId="77777777" w:rsidR="00D74BCC" w:rsidRDefault="00D74BCC" w:rsidP="00677F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02D69B" w14:textId="77777777" w:rsidR="00677FE0" w:rsidRDefault="00677FE0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E4395C" w14:textId="77777777" w:rsidR="00677FE0" w:rsidRDefault="00677FE0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84BD7B" w14:textId="77777777" w:rsidR="00677FE0" w:rsidRDefault="00677FE0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4E5884" w14:textId="77777777" w:rsidR="00D74BCC" w:rsidRDefault="00D74BCC" w:rsidP="00677FE0">
      <w:pPr>
        <w:spacing w:after="0" w:line="240" w:lineRule="auto"/>
      </w:pPr>
      <w:r>
        <w:separator/>
      </w:r>
    </w:p>
  </w:footnote>
  <w:footnote w:type="continuationSeparator" w:id="0">
    <w:p w14:paraId="3859211B" w14:textId="77777777" w:rsidR="00D74BCC" w:rsidRDefault="00D74BCC" w:rsidP="00677F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4A3AA6" w14:textId="77777777" w:rsidR="00677FE0" w:rsidRDefault="00677FE0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D5951A" w14:textId="77777777" w:rsidR="00677FE0" w:rsidRDefault="00677FE0">
    <w:pPr>
      <w:pStyle w:val="Zhlav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7E480F" w14:textId="77777777" w:rsidR="00677FE0" w:rsidRDefault="00677FE0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0"/>
    <w:multiLevelType w:val="singleLevel"/>
    <w:tmpl w:val="8068BAF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EC04007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644E8BC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EDE894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7EEA4E5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08C23B5"/>
    <w:multiLevelType w:val="multilevel"/>
    <w:tmpl w:val="E8A48D7C"/>
    <w:numStyleLink w:val="VariantaA-sla"/>
  </w:abstractNum>
  <w:abstractNum w:abstractNumId="6" w15:restartNumberingAfterBreak="0">
    <w:nsid w:val="02E83A8B"/>
    <w:multiLevelType w:val="multilevel"/>
    <w:tmpl w:val="E8BAE50A"/>
    <w:numStyleLink w:val="VariantaA-odrky"/>
  </w:abstractNum>
  <w:abstractNum w:abstractNumId="7" w15:restartNumberingAfterBreak="0">
    <w:nsid w:val="0402680D"/>
    <w:multiLevelType w:val="multilevel"/>
    <w:tmpl w:val="E8BAE50A"/>
    <w:numStyleLink w:val="VariantaA-odrky"/>
  </w:abstractNum>
  <w:abstractNum w:abstractNumId="8" w15:restartNumberingAfterBreak="0">
    <w:nsid w:val="040D1B93"/>
    <w:multiLevelType w:val="multilevel"/>
    <w:tmpl w:val="E8A48D7C"/>
    <w:styleLink w:val="VariantaA-sla"/>
    <w:lvl w:ilvl="0">
      <w:start w:val="1"/>
      <w:numFmt w:val="decimal"/>
      <w:pStyle w:val="slovanseznam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slovanseznam2"/>
      <w:lvlText w:val="%1.%2."/>
      <w:lvlJc w:val="left"/>
      <w:pPr>
        <w:ind w:left="851" w:hanging="494"/>
      </w:pPr>
      <w:rPr>
        <w:rFonts w:hint="default"/>
      </w:rPr>
    </w:lvl>
    <w:lvl w:ilvl="2">
      <w:start w:val="1"/>
      <w:numFmt w:val="decimal"/>
      <w:pStyle w:val="slovanseznam3"/>
      <w:lvlText w:val="%1.%2.%3."/>
      <w:lvlJc w:val="left"/>
      <w:pPr>
        <w:ind w:left="1474" w:hanging="623"/>
      </w:pPr>
      <w:rPr>
        <w:rFonts w:hint="default"/>
      </w:rPr>
    </w:lvl>
    <w:lvl w:ilvl="3">
      <w:start w:val="1"/>
      <w:numFmt w:val="decimal"/>
      <w:pStyle w:val="slovanseznam4"/>
      <w:lvlText w:val="%1.%2.%3.%4."/>
      <w:lvlJc w:val="left"/>
      <w:pPr>
        <w:tabs>
          <w:tab w:val="num" w:pos="1474"/>
        </w:tabs>
        <w:ind w:left="2268" w:hanging="794"/>
      </w:pPr>
      <w:rPr>
        <w:rFonts w:hint="default"/>
      </w:rPr>
    </w:lvl>
    <w:lvl w:ilvl="4">
      <w:start w:val="1"/>
      <w:numFmt w:val="decimal"/>
      <w:pStyle w:val="slovanseznam5"/>
      <w:lvlText w:val="%1.%2.%3.%4.%5."/>
      <w:lvlJc w:val="left"/>
      <w:pPr>
        <w:ind w:left="3232" w:hanging="96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66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32"/>
        </w:tabs>
        <w:ind w:left="4536" w:hanging="130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232"/>
        </w:tabs>
        <w:ind w:left="4706" w:hanging="147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76" w:hanging="1644"/>
      </w:pPr>
      <w:rPr>
        <w:rFonts w:hint="default"/>
      </w:rPr>
    </w:lvl>
  </w:abstractNum>
  <w:abstractNum w:abstractNumId="9" w15:restartNumberingAfterBreak="0">
    <w:nsid w:val="0479347F"/>
    <w:multiLevelType w:val="multilevel"/>
    <w:tmpl w:val="3320A8B2"/>
    <w:numStyleLink w:val="VariantaB-odrky"/>
  </w:abstractNum>
  <w:abstractNum w:abstractNumId="10" w15:restartNumberingAfterBreak="0">
    <w:nsid w:val="04D643EE"/>
    <w:multiLevelType w:val="multilevel"/>
    <w:tmpl w:val="E8A48D7C"/>
    <w:numStyleLink w:val="VariantaA-sla"/>
  </w:abstractNum>
  <w:abstractNum w:abstractNumId="11" w15:restartNumberingAfterBreak="0">
    <w:nsid w:val="07DB0C9A"/>
    <w:multiLevelType w:val="hybridMultilevel"/>
    <w:tmpl w:val="921A55F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BDD4BBA"/>
    <w:multiLevelType w:val="multilevel"/>
    <w:tmpl w:val="E8BAE50A"/>
    <w:numStyleLink w:val="VariantaA-odrky"/>
  </w:abstractNum>
  <w:abstractNum w:abstractNumId="13" w15:restartNumberingAfterBreak="0">
    <w:nsid w:val="0C5B3279"/>
    <w:multiLevelType w:val="hybridMultilevel"/>
    <w:tmpl w:val="B8A883BE"/>
    <w:lvl w:ilvl="0" w:tplc="DBD2836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D786F4D"/>
    <w:multiLevelType w:val="multilevel"/>
    <w:tmpl w:val="0A5A7CA2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1" w:hanging="49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74" w:hanging="62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74"/>
        </w:tabs>
        <w:ind w:left="2211" w:hanging="73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75" w:hanging="96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09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15" w15:restartNumberingAfterBreak="0">
    <w:nsid w:val="10A8304B"/>
    <w:multiLevelType w:val="hybridMultilevel"/>
    <w:tmpl w:val="CF34951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30316F8"/>
    <w:multiLevelType w:val="multilevel"/>
    <w:tmpl w:val="3320A8B2"/>
    <w:numStyleLink w:val="VariantaB-odrky"/>
  </w:abstractNum>
  <w:abstractNum w:abstractNumId="17" w15:restartNumberingAfterBreak="0">
    <w:nsid w:val="13FB2F1F"/>
    <w:multiLevelType w:val="multilevel"/>
    <w:tmpl w:val="E8BAE50A"/>
    <w:numStyleLink w:val="VariantaA-odrky"/>
  </w:abstractNum>
  <w:abstractNum w:abstractNumId="18" w15:restartNumberingAfterBreak="0">
    <w:nsid w:val="15587B24"/>
    <w:multiLevelType w:val="multilevel"/>
    <w:tmpl w:val="E8BAE50A"/>
    <w:numStyleLink w:val="VariantaA-odrky"/>
  </w:abstractNum>
  <w:abstractNum w:abstractNumId="19" w15:restartNumberingAfterBreak="0">
    <w:nsid w:val="1615572B"/>
    <w:multiLevelType w:val="multilevel"/>
    <w:tmpl w:val="3320A8B2"/>
    <w:styleLink w:val="VariantaB-odrky"/>
    <w:lvl w:ilvl="0">
      <w:start w:val="1"/>
      <w:numFmt w:val="bullet"/>
      <w:pStyle w:val="SeznamsodrkamiB"/>
      <w:lvlText w:val="—"/>
      <w:lvlJc w:val="left"/>
      <w:pPr>
        <w:ind w:left="357" w:hanging="357"/>
      </w:pPr>
      <w:rPr>
        <w:rFonts w:ascii="Calibri" w:hAnsi="Calibri" w:hint="default"/>
        <w:sz w:val="16"/>
      </w:rPr>
    </w:lvl>
    <w:lvl w:ilvl="1">
      <w:start w:val="1"/>
      <w:numFmt w:val="bullet"/>
      <w:pStyle w:val="SeznamsodrkamiB2"/>
      <w:lvlText w:val=""/>
      <w:lvlJc w:val="left"/>
      <w:pPr>
        <w:ind w:left="714" w:hanging="357"/>
      </w:pPr>
      <w:rPr>
        <w:rFonts w:ascii="Wingdings" w:hAnsi="Wingdings" w:hint="default"/>
        <w:sz w:val="14"/>
      </w:rPr>
    </w:lvl>
    <w:lvl w:ilvl="2">
      <w:start w:val="1"/>
      <w:numFmt w:val="bullet"/>
      <w:pStyle w:val="SeznamsodrkamiB3"/>
      <w:lvlText w:val=""/>
      <w:lvlJc w:val="left"/>
      <w:pPr>
        <w:ind w:left="1071" w:hanging="357"/>
      </w:pPr>
      <w:rPr>
        <w:rFonts w:ascii="Wingdings 2" w:hAnsi="Wingdings 2" w:hint="default"/>
      </w:rPr>
    </w:lvl>
    <w:lvl w:ilvl="3">
      <w:start w:val="1"/>
      <w:numFmt w:val="bullet"/>
      <w:pStyle w:val="SeznamsodrkamiB4"/>
      <w:lvlText w:val=""/>
      <w:lvlJc w:val="left"/>
      <w:pPr>
        <w:ind w:left="1428" w:hanging="357"/>
      </w:pPr>
      <w:rPr>
        <w:rFonts w:ascii="Wingdings 2" w:hAnsi="Wingdings 2" w:hint="default"/>
      </w:rPr>
    </w:lvl>
    <w:lvl w:ilvl="4">
      <w:start w:val="1"/>
      <w:numFmt w:val="bullet"/>
      <w:pStyle w:val="SeznamsodrkamiB5"/>
      <w:lvlText w:val=""/>
      <w:lvlJc w:val="left"/>
      <w:pPr>
        <w:ind w:left="1785" w:hanging="357"/>
      </w:pPr>
      <w:rPr>
        <w:rFonts w:ascii="Wingdings 2" w:hAnsi="Wingdings 2" w:hint="default"/>
      </w:rPr>
    </w:lvl>
    <w:lvl w:ilvl="5">
      <w:start w:val="1"/>
      <w:numFmt w:val="bullet"/>
      <w:lvlText w:val=""/>
      <w:lvlJc w:val="left"/>
      <w:pPr>
        <w:ind w:left="2142" w:hanging="357"/>
      </w:pPr>
      <w:rPr>
        <w:rFonts w:ascii="Wingdings 2" w:hAnsi="Wingdings 2" w:cs="Times New Roman" w:hint="default"/>
      </w:rPr>
    </w:lvl>
    <w:lvl w:ilvl="6">
      <w:start w:val="1"/>
      <w:numFmt w:val="bullet"/>
      <w:lvlText w:val=""/>
      <w:lvlJc w:val="left"/>
      <w:pPr>
        <w:ind w:left="2499" w:hanging="357"/>
      </w:pPr>
      <w:rPr>
        <w:rFonts w:ascii="Wingdings 2" w:hAnsi="Wingdings 2" w:cs="Times New Roman" w:hint="default"/>
      </w:rPr>
    </w:lvl>
    <w:lvl w:ilvl="7">
      <w:start w:val="1"/>
      <w:numFmt w:val="bullet"/>
      <w:lvlText w:val=""/>
      <w:lvlJc w:val="left"/>
      <w:pPr>
        <w:ind w:left="2856" w:hanging="357"/>
      </w:pPr>
      <w:rPr>
        <w:rFonts w:ascii="Wingdings 2" w:hAnsi="Wingdings 2" w:cs="Times New Roman" w:hint="default"/>
      </w:rPr>
    </w:lvl>
    <w:lvl w:ilvl="8">
      <w:start w:val="1"/>
      <w:numFmt w:val="bullet"/>
      <w:lvlText w:val=""/>
      <w:lvlJc w:val="left"/>
      <w:pPr>
        <w:ind w:left="3213" w:hanging="357"/>
      </w:pPr>
      <w:rPr>
        <w:rFonts w:ascii="Wingdings 2" w:hAnsi="Wingdings 2" w:cs="Times New Roman" w:hint="default"/>
      </w:rPr>
    </w:lvl>
  </w:abstractNum>
  <w:abstractNum w:abstractNumId="20" w15:restartNumberingAfterBreak="0">
    <w:nsid w:val="178F0375"/>
    <w:multiLevelType w:val="hybridMultilevel"/>
    <w:tmpl w:val="F4C0F6CC"/>
    <w:lvl w:ilvl="0" w:tplc="8AC4F92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91872DA"/>
    <w:multiLevelType w:val="multilevel"/>
    <w:tmpl w:val="E8A48D7C"/>
    <w:numStyleLink w:val="VariantaA-sla"/>
  </w:abstractNum>
  <w:abstractNum w:abstractNumId="22" w15:restartNumberingAfterBreak="0">
    <w:nsid w:val="19987FCF"/>
    <w:multiLevelType w:val="multilevel"/>
    <w:tmpl w:val="0D8ABE32"/>
    <w:numStyleLink w:val="VariantaB-sla"/>
  </w:abstractNum>
  <w:abstractNum w:abstractNumId="23" w15:restartNumberingAfterBreak="0">
    <w:nsid w:val="1D3068A6"/>
    <w:multiLevelType w:val="multilevel"/>
    <w:tmpl w:val="3320A8B2"/>
    <w:numStyleLink w:val="VariantaB-odrky"/>
  </w:abstractNum>
  <w:abstractNum w:abstractNumId="24" w15:restartNumberingAfterBreak="0">
    <w:nsid w:val="1D464EC2"/>
    <w:multiLevelType w:val="multilevel"/>
    <w:tmpl w:val="E8BAE50A"/>
    <w:numStyleLink w:val="VariantaA-odrky"/>
  </w:abstractNum>
  <w:abstractNum w:abstractNumId="25" w15:restartNumberingAfterBreak="0">
    <w:nsid w:val="1EAB39CE"/>
    <w:multiLevelType w:val="multilevel"/>
    <w:tmpl w:val="E8BAE50A"/>
    <w:numStyleLink w:val="VariantaA-odrky"/>
  </w:abstractNum>
  <w:abstractNum w:abstractNumId="26" w15:restartNumberingAfterBreak="0">
    <w:nsid w:val="225C61A5"/>
    <w:multiLevelType w:val="hybridMultilevel"/>
    <w:tmpl w:val="09EE4C9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89A5EA2"/>
    <w:multiLevelType w:val="multilevel"/>
    <w:tmpl w:val="E8BAE50A"/>
    <w:numStyleLink w:val="VariantaA-odrky"/>
  </w:abstractNum>
  <w:abstractNum w:abstractNumId="28" w15:restartNumberingAfterBreak="0">
    <w:nsid w:val="28AB573E"/>
    <w:multiLevelType w:val="multilevel"/>
    <w:tmpl w:val="3320A8B2"/>
    <w:numStyleLink w:val="VariantaB-odrky"/>
  </w:abstractNum>
  <w:abstractNum w:abstractNumId="29" w15:restartNumberingAfterBreak="0">
    <w:nsid w:val="2A5F2D39"/>
    <w:multiLevelType w:val="multilevel"/>
    <w:tmpl w:val="E8BAE50A"/>
    <w:numStyleLink w:val="VariantaA-odrky"/>
  </w:abstractNum>
  <w:abstractNum w:abstractNumId="30" w15:restartNumberingAfterBreak="0">
    <w:nsid w:val="2DBB2CE6"/>
    <w:multiLevelType w:val="multilevel"/>
    <w:tmpl w:val="E8BAE50A"/>
    <w:numStyleLink w:val="VariantaA-odrky"/>
  </w:abstractNum>
  <w:abstractNum w:abstractNumId="31" w15:restartNumberingAfterBreak="0">
    <w:nsid w:val="355131EF"/>
    <w:multiLevelType w:val="multilevel"/>
    <w:tmpl w:val="E8A48D7C"/>
    <w:numStyleLink w:val="VariantaA-sla"/>
  </w:abstractNum>
  <w:abstractNum w:abstractNumId="32" w15:restartNumberingAfterBreak="0">
    <w:nsid w:val="3A0C22C3"/>
    <w:multiLevelType w:val="hybridMultilevel"/>
    <w:tmpl w:val="787CB3E2"/>
    <w:lvl w:ilvl="0" w:tplc="D76CD3E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A306389"/>
    <w:multiLevelType w:val="multilevel"/>
    <w:tmpl w:val="E8BAE50A"/>
    <w:numStyleLink w:val="VariantaA-odrky"/>
  </w:abstractNum>
  <w:abstractNum w:abstractNumId="34" w15:restartNumberingAfterBreak="0">
    <w:nsid w:val="4B221382"/>
    <w:multiLevelType w:val="hybridMultilevel"/>
    <w:tmpl w:val="277040C0"/>
    <w:lvl w:ilvl="0" w:tplc="C4043F0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F89775E"/>
    <w:multiLevelType w:val="multilevel"/>
    <w:tmpl w:val="0D8ABE32"/>
    <w:styleLink w:val="VariantaB-sla"/>
    <w:lvl w:ilvl="0">
      <w:start w:val="1"/>
      <w:numFmt w:val="decimal"/>
      <w:pStyle w:val="slovanseznamB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slovanseznamB2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pStyle w:val="slovanseznamB3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pStyle w:val="slovanseznamB4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slovanseznamB5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6" w15:restartNumberingAfterBreak="0">
    <w:nsid w:val="51F31EC4"/>
    <w:multiLevelType w:val="hybridMultilevel"/>
    <w:tmpl w:val="CC1C0D12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3290926"/>
    <w:multiLevelType w:val="multilevel"/>
    <w:tmpl w:val="E8BAE50A"/>
    <w:numStyleLink w:val="VariantaA-odrky"/>
  </w:abstractNum>
  <w:abstractNum w:abstractNumId="38" w15:restartNumberingAfterBreak="0">
    <w:nsid w:val="533902EA"/>
    <w:multiLevelType w:val="multilevel"/>
    <w:tmpl w:val="E8BAE50A"/>
    <w:numStyleLink w:val="VariantaA-odrky"/>
  </w:abstractNum>
  <w:abstractNum w:abstractNumId="39" w15:restartNumberingAfterBreak="0">
    <w:nsid w:val="571C11E2"/>
    <w:multiLevelType w:val="multilevel"/>
    <w:tmpl w:val="E8A48D7C"/>
    <w:numStyleLink w:val="VariantaA-sla"/>
  </w:abstractNum>
  <w:abstractNum w:abstractNumId="40" w15:restartNumberingAfterBreak="0">
    <w:nsid w:val="58A321E4"/>
    <w:multiLevelType w:val="multilevel"/>
    <w:tmpl w:val="E8BAE50A"/>
    <w:styleLink w:val="VariantaA-odrky"/>
    <w:lvl w:ilvl="0">
      <w:start w:val="1"/>
      <w:numFmt w:val="bullet"/>
      <w:pStyle w:val="Seznamsodrkami"/>
      <w:lvlText w:val=""/>
      <w:lvlJc w:val="left"/>
      <w:pPr>
        <w:ind w:left="357" w:hanging="357"/>
      </w:pPr>
      <w:rPr>
        <w:rFonts w:ascii="Wingdings" w:hAnsi="Wingdings" w:hint="default"/>
        <w:sz w:val="16"/>
      </w:rPr>
    </w:lvl>
    <w:lvl w:ilvl="1">
      <w:start w:val="1"/>
      <w:numFmt w:val="bullet"/>
      <w:pStyle w:val="Seznamsodrkami2"/>
      <w:lvlText w:val=""/>
      <w:lvlJc w:val="left"/>
      <w:pPr>
        <w:ind w:left="714" w:hanging="357"/>
      </w:pPr>
      <w:rPr>
        <w:rFonts w:ascii="Wingdings" w:hAnsi="Wingdings" w:hint="default"/>
        <w:sz w:val="14"/>
      </w:rPr>
    </w:lvl>
    <w:lvl w:ilvl="2">
      <w:start w:val="1"/>
      <w:numFmt w:val="bullet"/>
      <w:pStyle w:val="Seznamsodrkami3"/>
      <w:lvlText w:val=""/>
      <w:lvlJc w:val="left"/>
      <w:pPr>
        <w:ind w:left="1071" w:hanging="357"/>
      </w:pPr>
      <w:rPr>
        <w:rFonts w:ascii="Wingdings" w:hAnsi="Wingdings" w:hint="default"/>
        <w:sz w:val="10"/>
      </w:rPr>
    </w:lvl>
    <w:lvl w:ilvl="3">
      <w:start w:val="1"/>
      <w:numFmt w:val="bullet"/>
      <w:pStyle w:val="Seznamsodrkami4"/>
      <w:lvlText w:val=""/>
      <w:lvlJc w:val="left"/>
      <w:pPr>
        <w:ind w:left="1428" w:hanging="357"/>
      </w:pPr>
      <w:rPr>
        <w:rFonts w:ascii="Wingdings" w:hAnsi="Wingdings" w:hint="default"/>
        <w:sz w:val="10"/>
      </w:rPr>
    </w:lvl>
    <w:lvl w:ilvl="4">
      <w:start w:val="1"/>
      <w:numFmt w:val="bullet"/>
      <w:pStyle w:val="Seznamsodrkami5"/>
      <w:lvlText w:val=""/>
      <w:lvlJc w:val="left"/>
      <w:pPr>
        <w:ind w:left="1785" w:hanging="357"/>
      </w:pPr>
      <w:rPr>
        <w:rFonts w:ascii="Wingdings" w:hAnsi="Wingdings" w:hint="default"/>
        <w:sz w:val="10"/>
      </w:rPr>
    </w:lvl>
    <w:lvl w:ilvl="5">
      <w:start w:val="1"/>
      <w:numFmt w:val="bullet"/>
      <w:lvlText w:val=""/>
      <w:lvlJc w:val="left"/>
      <w:pPr>
        <w:ind w:left="2142" w:hanging="357"/>
      </w:pPr>
      <w:rPr>
        <w:rFonts w:ascii="Wingdings" w:hAnsi="Wingdings" w:hint="default"/>
        <w:sz w:val="10"/>
      </w:rPr>
    </w:lvl>
    <w:lvl w:ilvl="6">
      <w:start w:val="1"/>
      <w:numFmt w:val="bullet"/>
      <w:lvlText w:val=""/>
      <w:lvlJc w:val="left"/>
      <w:pPr>
        <w:ind w:left="2499" w:hanging="357"/>
      </w:pPr>
      <w:rPr>
        <w:rFonts w:ascii="Wingdings" w:hAnsi="Wingdings" w:hint="default"/>
        <w:sz w:val="10"/>
      </w:rPr>
    </w:lvl>
    <w:lvl w:ilvl="7">
      <w:start w:val="1"/>
      <w:numFmt w:val="bullet"/>
      <w:lvlText w:val=""/>
      <w:lvlJc w:val="left"/>
      <w:pPr>
        <w:ind w:left="2856" w:hanging="357"/>
      </w:pPr>
      <w:rPr>
        <w:rFonts w:ascii="Wingdings" w:hAnsi="Wingdings" w:hint="default"/>
        <w:sz w:val="10"/>
      </w:rPr>
    </w:lvl>
    <w:lvl w:ilvl="8">
      <w:start w:val="1"/>
      <w:numFmt w:val="bullet"/>
      <w:lvlText w:val=""/>
      <w:lvlJc w:val="left"/>
      <w:pPr>
        <w:ind w:left="3213" w:hanging="357"/>
      </w:pPr>
      <w:rPr>
        <w:rFonts w:ascii="Wingdings" w:hAnsi="Wingdings" w:hint="default"/>
        <w:color w:val="000000" w:themeColor="text1"/>
        <w:sz w:val="10"/>
      </w:rPr>
    </w:lvl>
  </w:abstractNum>
  <w:abstractNum w:abstractNumId="41" w15:restartNumberingAfterBreak="0">
    <w:nsid w:val="5AF35F43"/>
    <w:multiLevelType w:val="multilevel"/>
    <w:tmpl w:val="0D8ABE32"/>
    <w:numStyleLink w:val="VariantaB-sla"/>
  </w:abstractNum>
  <w:num w:numId="1">
    <w:abstractNumId w:val="19"/>
  </w:num>
  <w:num w:numId="2">
    <w:abstractNumId w:val="40"/>
  </w:num>
  <w:num w:numId="3">
    <w:abstractNumId w:val="23"/>
  </w:num>
  <w:num w:numId="4">
    <w:abstractNumId w:val="17"/>
  </w:num>
  <w:num w:numId="5">
    <w:abstractNumId w:val="5"/>
    <w:lvlOverride w:ilvl="0">
      <w:lvl w:ilvl="0">
        <w:start w:val="1"/>
        <w:numFmt w:val="decimal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851" w:hanging="494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474" w:hanging="623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1474"/>
          </w:tabs>
          <w:ind w:left="2211" w:hanging="73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3175" w:hanging="964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4309" w:hanging="1134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6">
    <w:abstractNumId w:val="35"/>
  </w:num>
  <w:num w:numId="7">
    <w:abstractNumId w:val="7"/>
  </w:num>
  <w:num w:numId="8">
    <w:abstractNumId w:val="39"/>
  </w:num>
  <w:num w:numId="9">
    <w:abstractNumId w:val="5"/>
    <w:lvlOverride w:ilvl="5">
      <w:lvl w:ilvl="5">
        <w:start w:val="1"/>
        <w:numFmt w:val="decimal"/>
        <w:lvlText w:val="%1.%2.%3.%4.%5.%6."/>
        <w:lvlJc w:val="left"/>
        <w:pPr>
          <w:ind w:left="3969" w:hanging="794"/>
        </w:pPr>
        <w:rPr>
          <w:rFonts w:hint="default"/>
        </w:rPr>
      </w:lvl>
    </w:lvlOverride>
  </w:num>
  <w:num w:numId="10">
    <w:abstractNumId w:val="2"/>
  </w:num>
  <w:num w:numId="11">
    <w:abstractNumId w:val="1"/>
  </w:num>
  <w:num w:numId="12">
    <w:abstractNumId w:val="0"/>
  </w:num>
  <w:num w:numId="13">
    <w:abstractNumId w:val="38"/>
  </w:num>
  <w:num w:numId="14">
    <w:abstractNumId w:val="4"/>
  </w:num>
  <w:num w:numId="15">
    <w:abstractNumId w:val="3"/>
  </w:num>
  <w:num w:numId="16">
    <w:abstractNumId w:val="35"/>
  </w:num>
  <w:num w:numId="17">
    <w:abstractNumId w:val="24"/>
  </w:num>
  <w:num w:numId="18">
    <w:abstractNumId w:val="6"/>
  </w:num>
  <w:num w:numId="19">
    <w:abstractNumId w:val="14"/>
  </w:num>
  <w:num w:numId="20">
    <w:abstractNumId w:val="8"/>
  </w:num>
  <w:num w:numId="21">
    <w:abstractNumId w:val="31"/>
  </w:num>
  <w:num w:numId="22">
    <w:abstractNumId w:val="10"/>
  </w:num>
  <w:num w:numId="23">
    <w:abstractNumId w:val="25"/>
  </w:num>
  <w:num w:numId="24">
    <w:abstractNumId w:val="12"/>
  </w:num>
  <w:num w:numId="25">
    <w:abstractNumId w:val="18"/>
  </w:num>
  <w:num w:numId="26">
    <w:abstractNumId w:val="33"/>
  </w:num>
  <w:num w:numId="27">
    <w:abstractNumId w:val="30"/>
  </w:num>
  <w:num w:numId="28">
    <w:abstractNumId w:val="29"/>
  </w:num>
  <w:num w:numId="29">
    <w:abstractNumId w:val="22"/>
  </w:num>
  <w:num w:numId="30">
    <w:abstractNumId w:val="37"/>
  </w:num>
  <w:num w:numId="31">
    <w:abstractNumId w:val="41"/>
  </w:num>
  <w:num w:numId="32">
    <w:abstractNumId w:val="27"/>
  </w:num>
  <w:num w:numId="33">
    <w:abstractNumId w:val="21"/>
  </w:num>
  <w:num w:numId="34">
    <w:abstractNumId w:val="9"/>
  </w:num>
  <w:num w:numId="35">
    <w:abstractNumId w:val="28"/>
  </w:num>
  <w:num w:numId="36">
    <w:abstractNumId w:val="16"/>
  </w:num>
  <w:num w:numId="37">
    <w:abstractNumId w:val="13"/>
  </w:num>
  <w:num w:numId="38">
    <w:abstractNumId w:val="32"/>
  </w:num>
  <w:num w:numId="39">
    <w:abstractNumId w:val="26"/>
  </w:num>
  <w:num w:numId="40">
    <w:abstractNumId w:val="20"/>
  </w:num>
  <w:num w:numId="41">
    <w:abstractNumId w:val="34"/>
  </w:num>
  <w:num w:numId="42">
    <w:abstractNumId w:val="11"/>
  </w:num>
  <w:num w:numId="43">
    <w:abstractNumId w:val="15"/>
  </w:num>
  <w:num w:numId="44">
    <w:abstractNumId w:val="3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removeDateAndTime/>
  <w:proofState w:spelling="clean" w:grammar="clean"/>
  <w:stylePaneFormatFilter w:val="D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1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4863"/>
    <w:rsid w:val="00015306"/>
    <w:rsid w:val="0002674B"/>
    <w:rsid w:val="0004162E"/>
    <w:rsid w:val="0004786B"/>
    <w:rsid w:val="00063405"/>
    <w:rsid w:val="00074C0D"/>
    <w:rsid w:val="000809B9"/>
    <w:rsid w:val="00090B40"/>
    <w:rsid w:val="00095A0A"/>
    <w:rsid w:val="000B1B3D"/>
    <w:rsid w:val="000C422D"/>
    <w:rsid w:val="000C4CAF"/>
    <w:rsid w:val="00105482"/>
    <w:rsid w:val="0011745A"/>
    <w:rsid w:val="00121485"/>
    <w:rsid w:val="001268B0"/>
    <w:rsid w:val="001516F3"/>
    <w:rsid w:val="00151F47"/>
    <w:rsid w:val="001536E8"/>
    <w:rsid w:val="0018051B"/>
    <w:rsid w:val="001B1E4A"/>
    <w:rsid w:val="001D27C0"/>
    <w:rsid w:val="001E56ED"/>
    <w:rsid w:val="001E74C3"/>
    <w:rsid w:val="001F6937"/>
    <w:rsid w:val="0021099C"/>
    <w:rsid w:val="00217A99"/>
    <w:rsid w:val="00220DE3"/>
    <w:rsid w:val="002340E9"/>
    <w:rsid w:val="0025290D"/>
    <w:rsid w:val="00260372"/>
    <w:rsid w:val="00262DAF"/>
    <w:rsid w:val="00267E4D"/>
    <w:rsid w:val="00285AED"/>
    <w:rsid w:val="002E2442"/>
    <w:rsid w:val="002F0E8C"/>
    <w:rsid w:val="00302FEA"/>
    <w:rsid w:val="00310FA0"/>
    <w:rsid w:val="00320481"/>
    <w:rsid w:val="003250CB"/>
    <w:rsid w:val="00332263"/>
    <w:rsid w:val="00337618"/>
    <w:rsid w:val="00363201"/>
    <w:rsid w:val="0039063C"/>
    <w:rsid w:val="00394863"/>
    <w:rsid w:val="003A46A8"/>
    <w:rsid w:val="003A51AA"/>
    <w:rsid w:val="003B565A"/>
    <w:rsid w:val="003D00A1"/>
    <w:rsid w:val="00405202"/>
    <w:rsid w:val="0041427F"/>
    <w:rsid w:val="004370E2"/>
    <w:rsid w:val="00443D63"/>
    <w:rsid w:val="004509E5"/>
    <w:rsid w:val="004771BF"/>
    <w:rsid w:val="0047776F"/>
    <w:rsid w:val="00486FB9"/>
    <w:rsid w:val="004C212A"/>
    <w:rsid w:val="00500232"/>
    <w:rsid w:val="00504668"/>
    <w:rsid w:val="00507415"/>
    <w:rsid w:val="005455E1"/>
    <w:rsid w:val="0054564D"/>
    <w:rsid w:val="00545D0E"/>
    <w:rsid w:val="005502BD"/>
    <w:rsid w:val="00556787"/>
    <w:rsid w:val="00565B06"/>
    <w:rsid w:val="00582276"/>
    <w:rsid w:val="005905DB"/>
    <w:rsid w:val="005B46E1"/>
    <w:rsid w:val="005C2560"/>
    <w:rsid w:val="005F7585"/>
    <w:rsid w:val="00605759"/>
    <w:rsid w:val="0061215A"/>
    <w:rsid w:val="00650C6C"/>
    <w:rsid w:val="00652FE6"/>
    <w:rsid w:val="0065567B"/>
    <w:rsid w:val="00667898"/>
    <w:rsid w:val="00677FE0"/>
    <w:rsid w:val="006B617F"/>
    <w:rsid w:val="006C4145"/>
    <w:rsid w:val="006D04EF"/>
    <w:rsid w:val="006D67A0"/>
    <w:rsid w:val="006E2FB0"/>
    <w:rsid w:val="007102D2"/>
    <w:rsid w:val="00713948"/>
    <w:rsid w:val="007323A4"/>
    <w:rsid w:val="00753A27"/>
    <w:rsid w:val="0079342A"/>
    <w:rsid w:val="007B4949"/>
    <w:rsid w:val="007F0BC6"/>
    <w:rsid w:val="00817EE5"/>
    <w:rsid w:val="00823DB0"/>
    <w:rsid w:val="00831374"/>
    <w:rsid w:val="00857580"/>
    <w:rsid w:val="0085770D"/>
    <w:rsid w:val="00857FE9"/>
    <w:rsid w:val="008607A8"/>
    <w:rsid w:val="00865238"/>
    <w:rsid w:val="008667BF"/>
    <w:rsid w:val="00895645"/>
    <w:rsid w:val="008A7851"/>
    <w:rsid w:val="008C3782"/>
    <w:rsid w:val="008D225F"/>
    <w:rsid w:val="008D4A32"/>
    <w:rsid w:val="008D593A"/>
    <w:rsid w:val="008E7760"/>
    <w:rsid w:val="008F49C7"/>
    <w:rsid w:val="00922001"/>
    <w:rsid w:val="00922C17"/>
    <w:rsid w:val="00935E2A"/>
    <w:rsid w:val="00942DDD"/>
    <w:rsid w:val="009516A8"/>
    <w:rsid w:val="0097705C"/>
    <w:rsid w:val="00992487"/>
    <w:rsid w:val="009A6D30"/>
    <w:rsid w:val="009D4A2E"/>
    <w:rsid w:val="009F393D"/>
    <w:rsid w:val="009F7F46"/>
    <w:rsid w:val="00A000BF"/>
    <w:rsid w:val="00A0587E"/>
    <w:rsid w:val="00A1522A"/>
    <w:rsid w:val="00A275BC"/>
    <w:rsid w:val="00A31561"/>
    <w:rsid w:val="00A342A3"/>
    <w:rsid w:val="00A4345F"/>
    <w:rsid w:val="00A464B4"/>
    <w:rsid w:val="00A47F36"/>
    <w:rsid w:val="00A63D6B"/>
    <w:rsid w:val="00A84B52"/>
    <w:rsid w:val="00A85821"/>
    <w:rsid w:val="00A8660F"/>
    <w:rsid w:val="00A95C48"/>
    <w:rsid w:val="00AA7056"/>
    <w:rsid w:val="00AB31C6"/>
    <w:rsid w:val="00AB523B"/>
    <w:rsid w:val="00AD15CB"/>
    <w:rsid w:val="00AD7E40"/>
    <w:rsid w:val="00B1477A"/>
    <w:rsid w:val="00B20993"/>
    <w:rsid w:val="00B42E96"/>
    <w:rsid w:val="00B50EE6"/>
    <w:rsid w:val="00B52185"/>
    <w:rsid w:val="00B95B04"/>
    <w:rsid w:val="00B9753A"/>
    <w:rsid w:val="00BB479C"/>
    <w:rsid w:val="00BC4720"/>
    <w:rsid w:val="00BD75A2"/>
    <w:rsid w:val="00BE0CAE"/>
    <w:rsid w:val="00C2017A"/>
    <w:rsid w:val="00C2026B"/>
    <w:rsid w:val="00C20470"/>
    <w:rsid w:val="00C20DD7"/>
    <w:rsid w:val="00C34B2F"/>
    <w:rsid w:val="00C4641B"/>
    <w:rsid w:val="00C6690E"/>
    <w:rsid w:val="00C703C5"/>
    <w:rsid w:val="00C805F2"/>
    <w:rsid w:val="00C90885"/>
    <w:rsid w:val="00C96EFE"/>
    <w:rsid w:val="00CC5E40"/>
    <w:rsid w:val="00D1569F"/>
    <w:rsid w:val="00D20B1E"/>
    <w:rsid w:val="00D22462"/>
    <w:rsid w:val="00D230AC"/>
    <w:rsid w:val="00D32489"/>
    <w:rsid w:val="00D3349E"/>
    <w:rsid w:val="00D422E5"/>
    <w:rsid w:val="00D528F5"/>
    <w:rsid w:val="00D6044C"/>
    <w:rsid w:val="00D73CB8"/>
    <w:rsid w:val="00D74BCC"/>
    <w:rsid w:val="00DA7591"/>
    <w:rsid w:val="00E05317"/>
    <w:rsid w:val="00E3223B"/>
    <w:rsid w:val="00E32798"/>
    <w:rsid w:val="00E33CC8"/>
    <w:rsid w:val="00E51C91"/>
    <w:rsid w:val="00E644B6"/>
    <w:rsid w:val="00E667C1"/>
    <w:rsid w:val="00EC3F88"/>
    <w:rsid w:val="00ED36D8"/>
    <w:rsid w:val="00EE6BD7"/>
    <w:rsid w:val="00EF7E53"/>
    <w:rsid w:val="00F0689D"/>
    <w:rsid w:val="00F14E9C"/>
    <w:rsid w:val="00FB01B5"/>
    <w:rsid w:val="00FB7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5C2615C9"/>
  <w15:chartTrackingRefBased/>
  <w15:docId w15:val="{EF5F159F-EB25-45E1-8600-1BFB84327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7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qFormat="1"/>
    <w:lsdException w:name="List Bullet 3" w:semiHidden="1" w:unhideWhenUsed="1" w:qFormat="1"/>
    <w:lsdException w:name="List Bullet 4" w:semiHidden="1" w:unhideWhenUsed="1" w:qFormat="1"/>
    <w:lsdException w:name="List Bullet 5" w:semiHidden="1" w:unhideWhenUsed="1" w:qFormat="1"/>
    <w:lsdException w:name="List Number 2" w:qFormat="1"/>
    <w:lsdException w:name="List Number 3" w:qFormat="1"/>
    <w:lsdException w:name="List Number 4" w:qFormat="1"/>
    <w:lsdException w:name="List Number 5" w:qFormat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5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semiHidden="1" w:unhideWhenUsed="1" w:qFormat="1"/>
    <w:lsdException w:name="Bibliography" w:semiHidden="1" w:uiPriority="38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0587E"/>
    <w:pPr>
      <w:spacing w:after="160" w:line="293" w:lineRule="auto"/>
    </w:pPr>
    <w:rPr>
      <w:color w:val="000000" w:themeColor="text1"/>
    </w:rPr>
  </w:style>
  <w:style w:type="paragraph" w:styleId="Nadpis1">
    <w:name w:val="heading 1"/>
    <w:basedOn w:val="Normln"/>
    <w:next w:val="Normln"/>
    <w:link w:val="Nadpis1Char"/>
    <w:uiPriority w:val="7"/>
    <w:qFormat/>
    <w:rsid w:val="00831374"/>
    <w:pPr>
      <w:keepNext/>
      <w:keepLines/>
      <w:spacing w:before="160" w:after="0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7"/>
    <w:unhideWhenUsed/>
    <w:qFormat/>
    <w:rsid w:val="00063405"/>
    <w:pPr>
      <w:keepNext/>
      <w:keepLines/>
      <w:spacing w:before="80" w:after="0"/>
      <w:outlineLvl w:val="1"/>
    </w:pPr>
    <w:rPr>
      <w:rFonts w:asciiTheme="majorHAnsi" w:eastAsiaTheme="majorEastAsia" w:hAnsiTheme="majorHAnsi" w:cstheme="majorBidi"/>
      <w:b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7"/>
    <w:unhideWhenUsed/>
    <w:qFormat/>
    <w:rsid w:val="0050466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b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7"/>
    <w:unhideWhenUsed/>
    <w:qFormat/>
    <w:rsid w:val="00C6690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sz w:val="24"/>
    </w:rPr>
  </w:style>
  <w:style w:type="paragraph" w:styleId="Nadpis5">
    <w:name w:val="heading 5"/>
    <w:basedOn w:val="Normln"/>
    <w:next w:val="Normln"/>
    <w:link w:val="Nadpis5Char"/>
    <w:uiPriority w:val="7"/>
    <w:unhideWhenUsed/>
    <w:qFormat/>
    <w:rsid w:val="00C6690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b/>
    </w:rPr>
  </w:style>
  <w:style w:type="paragraph" w:styleId="Nadpis6">
    <w:name w:val="heading 6"/>
    <w:basedOn w:val="Normln"/>
    <w:next w:val="Normln"/>
    <w:link w:val="Nadpis6Char"/>
    <w:uiPriority w:val="7"/>
    <w:unhideWhenUsed/>
    <w:qFormat/>
    <w:rsid w:val="00C6690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</w:rPr>
  </w:style>
  <w:style w:type="paragraph" w:styleId="Nadpis7">
    <w:name w:val="heading 7"/>
    <w:basedOn w:val="Normln"/>
    <w:next w:val="Normln"/>
    <w:link w:val="Nadpis7Char"/>
    <w:uiPriority w:val="7"/>
    <w:unhideWhenUsed/>
    <w:qFormat/>
    <w:rsid w:val="00C6690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Cs/>
    </w:rPr>
  </w:style>
  <w:style w:type="paragraph" w:styleId="Nadpis8">
    <w:name w:val="heading 8"/>
    <w:basedOn w:val="Normln"/>
    <w:next w:val="Normln"/>
    <w:link w:val="Nadpis8Char"/>
    <w:uiPriority w:val="7"/>
    <w:unhideWhenUsed/>
    <w:qFormat/>
    <w:rsid w:val="00A95C4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color w:val="272727" w:themeColor="text1" w:themeTint="D8"/>
      <w:szCs w:val="21"/>
    </w:rPr>
  </w:style>
  <w:style w:type="paragraph" w:styleId="Nadpis9">
    <w:name w:val="heading 9"/>
    <w:basedOn w:val="Normln"/>
    <w:next w:val="Normln"/>
    <w:link w:val="Nadpis9Char"/>
    <w:uiPriority w:val="7"/>
    <w:unhideWhenUsed/>
    <w:qFormat/>
    <w:rsid w:val="00A95C4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5"/>
    <w:unhideWhenUsed/>
    <w:qFormat/>
    <w:rsid w:val="009F7F46"/>
    <w:pPr>
      <w:ind w:left="720"/>
      <w:contextualSpacing/>
    </w:pPr>
  </w:style>
  <w:style w:type="numbering" w:customStyle="1" w:styleId="VariantaB-odrky">
    <w:name w:val="Varianta B - odrážky"/>
    <w:uiPriority w:val="99"/>
    <w:rsid w:val="007102D2"/>
    <w:pPr>
      <w:numPr>
        <w:numId w:val="1"/>
      </w:numPr>
    </w:pPr>
  </w:style>
  <w:style w:type="character" w:customStyle="1" w:styleId="Nadpis1Char">
    <w:name w:val="Nadpis 1 Char"/>
    <w:basedOn w:val="Standardnpsmoodstavce"/>
    <w:link w:val="Nadpis1"/>
    <w:uiPriority w:val="7"/>
    <w:rsid w:val="003250CB"/>
    <w:rPr>
      <w:rFonts w:asciiTheme="majorHAnsi" w:eastAsiaTheme="majorEastAsia" w:hAnsiTheme="majorHAnsi" w:cstheme="majorBidi"/>
      <w:b/>
      <w:color w:val="000000" w:themeColor="text1"/>
      <w:sz w:val="28"/>
      <w:szCs w:val="32"/>
    </w:rPr>
  </w:style>
  <w:style w:type="numbering" w:customStyle="1" w:styleId="VariantaA-odrky">
    <w:name w:val="Varianta A - odrážky"/>
    <w:uiPriority w:val="99"/>
    <w:rsid w:val="00262DAF"/>
    <w:pPr>
      <w:numPr>
        <w:numId w:val="2"/>
      </w:numPr>
    </w:pPr>
  </w:style>
  <w:style w:type="character" w:customStyle="1" w:styleId="Nadpis2Char">
    <w:name w:val="Nadpis 2 Char"/>
    <w:basedOn w:val="Standardnpsmoodstavce"/>
    <w:link w:val="Nadpis2"/>
    <w:uiPriority w:val="7"/>
    <w:rsid w:val="003250CB"/>
    <w:rPr>
      <w:rFonts w:asciiTheme="majorHAnsi" w:eastAsiaTheme="majorEastAsia" w:hAnsiTheme="majorHAnsi" w:cstheme="majorBidi"/>
      <w:b/>
      <w:color w:val="000000" w:themeColor="text1"/>
      <w:sz w:val="26"/>
      <w:szCs w:val="26"/>
    </w:rPr>
  </w:style>
  <w:style w:type="numbering" w:customStyle="1" w:styleId="VariantaA-sla">
    <w:name w:val="Varianta A - čísla"/>
    <w:uiPriority w:val="99"/>
    <w:rsid w:val="00B50EE6"/>
    <w:pPr>
      <w:numPr>
        <w:numId w:val="20"/>
      </w:numPr>
    </w:pPr>
  </w:style>
  <w:style w:type="numbering" w:customStyle="1" w:styleId="VariantaB-sla">
    <w:name w:val="Varianta B - čísla"/>
    <w:uiPriority w:val="99"/>
    <w:rsid w:val="009F7F46"/>
    <w:pPr>
      <w:numPr>
        <w:numId w:val="6"/>
      </w:numPr>
    </w:pPr>
  </w:style>
  <w:style w:type="character" w:customStyle="1" w:styleId="Nadpis3Char">
    <w:name w:val="Nadpis 3 Char"/>
    <w:basedOn w:val="Standardnpsmoodstavce"/>
    <w:link w:val="Nadpis3"/>
    <w:uiPriority w:val="7"/>
    <w:rsid w:val="003250CB"/>
    <w:rPr>
      <w:rFonts w:asciiTheme="majorHAnsi" w:eastAsiaTheme="majorEastAsia" w:hAnsiTheme="majorHAnsi" w:cstheme="majorBidi"/>
      <w:b/>
      <w:color w:val="000000" w:themeColor="text1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7"/>
    <w:rsid w:val="003250CB"/>
    <w:rPr>
      <w:rFonts w:asciiTheme="majorHAnsi" w:eastAsiaTheme="majorEastAsia" w:hAnsiTheme="majorHAnsi" w:cstheme="majorBidi"/>
      <w:i/>
      <w:iCs/>
      <w:color w:val="000000" w:themeColor="text1"/>
      <w:sz w:val="24"/>
    </w:rPr>
  </w:style>
  <w:style w:type="character" w:customStyle="1" w:styleId="Nadpis5Char">
    <w:name w:val="Nadpis 5 Char"/>
    <w:basedOn w:val="Standardnpsmoodstavce"/>
    <w:link w:val="Nadpis5"/>
    <w:uiPriority w:val="7"/>
    <w:rsid w:val="003250CB"/>
    <w:rPr>
      <w:rFonts w:asciiTheme="majorHAnsi" w:eastAsiaTheme="majorEastAsia" w:hAnsiTheme="majorHAnsi" w:cstheme="majorBidi"/>
      <w:b/>
      <w:color w:val="000000" w:themeColor="text1"/>
    </w:rPr>
  </w:style>
  <w:style w:type="character" w:customStyle="1" w:styleId="Nadpis6Char">
    <w:name w:val="Nadpis 6 Char"/>
    <w:basedOn w:val="Standardnpsmoodstavce"/>
    <w:link w:val="Nadpis6"/>
    <w:uiPriority w:val="7"/>
    <w:rsid w:val="003250CB"/>
    <w:rPr>
      <w:rFonts w:asciiTheme="majorHAnsi" w:eastAsiaTheme="majorEastAsia" w:hAnsiTheme="majorHAnsi" w:cstheme="majorBidi"/>
      <w:i/>
      <w:color w:val="000000" w:themeColor="text1"/>
    </w:rPr>
  </w:style>
  <w:style w:type="character" w:customStyle="1" w:styleId="Nadpis7Char">
    <w:name w:val="Nadpis 7 Char"/>
    <w:basedOn w:val="Standardnpsmoodstavce"/>
    <w:link w:val="Nadpis7"/>
    <w:uiPriority w:val="7"/>
    <w:rsid w:val="003250CB"/>
    <w:rPr>
      <w:rFonts w:asciiTheme="majorHAnsi" w:eastAsiaTheme="majorEastAsia" w:hAnsiTheme="majorHAnsi" w:cstheme="majorBidi"/>
      <w:iCs/>
      <w:color w:val="000000" w:themeColor="text1"/>
    </w:rPr>
  </w:style>
  <w:style w:type="character" w:customStyle="1" w:styleId="Nadpis8Char">
    <w:name w:val="Nadpis 8 Char"/>
    <w:basedOn w:val="Standardnpsmoodstavce"/>
    <w:link w:val="Nadpis8"/>
    <w:uiPriority w:val="7"/>
    <w:rsid w:val="003250CB"/>
    <w:rPr>
      <w:rFonts w:asciiTheme="majorHAnsi" w:eastAsiaTheme="majorEastAsia" w:hAnsiTheme="majorHAnsi" w:cstheme="majorBidi"/>
      <w:b/>
      <w:color w:val="272727" w:themeColor="text1" w:themeTint="D8"/>
      <w:szCs w:val="21"/>
    </w:rPr>
  </w:style>
  <w:style w:type="character" w:customStyle="1" w:styleId="Nadpis9Char">
    <w:name w:val="Nadpis 9 Char"/>
    <w:basedOn w:val="Standardnpsmoodstavce"/>
    <w:link w:val="Nadpis9"/>
    <w:uiPriority w:val="7"/>
    <w:rsid w:val="003250C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zev">
    <w:name w:val="Title"/>
    <w:basedOn w:val="Normln"/>
    <w:next w:val="Normln"/>
    <w:link w:val="NzevChar"/>
    <w:uiPriority w:val="4"/>
    <w:qFormat/>
    <w:rsid w:val="00A63D6B"/>
    <w:pPr>
      <w:keepNext/>
      <w:keepLines/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48"/>
      <w:szCs w:val="56"/>
    </w:rPr>
  </w:style>
  <w:style w:type="character" w:customStyle="1" w:styleId="NzevChar">
    <w:name w:val="Název Char"/>
    <w:basedOn w:val="Standardnpsmoodstavce"/>
    <w:link w:val="Nzev"/>
    <w:uiPriority w:val="4"/>
    <w:rsid w:val="003250CB"/>
    <w:rPr>
      <w:rFonts w:asciiTheme="majorHAnsi" w:eastAsiaTheme="majorEastAsia" w:hAnsiTheme="majorHAnsi" w:cstheme="majorBidi"/>
      <w:color w:val="000000" w:themeColor="text1"/>
      <w:spacing w:val="-10"/>
      <w:kern w:val="28"/>
      <w:sz w:val="48"/>
      <w:szCs w:val="56"/>
    </w:rPr>
  </w:style>
  <w:style w:type="character" w:styleId="Zdraznnintenzivn">
    <w:name w:val="Intense Emphasis"/>
    <w:basedOn w:val="Standardnpsmoodstavce"/>
    <w:uiPriority w:val="21"/>
    <w:qFormat/>
    <w:rsid w:val="00EE6BD7"/>
    <w:rPr>
      <w:b/>
      <w:i/>
      <w:iCs/>
      <w:color w:val="000000" w:themeColor="text1"/>
    </w:rPr>
  </w:style>
  <w:style w:type="paragraph" w:styleId="Vrazncitt">
    <w:name w:val="Intense Quote"/>
    <w:basedOn w:val="Normln"/>
    <w:next w:val="Normln"/>
    <w:link w:val="VrazncittChar"/>
    <w:uiPriority w:val="28"/>
    <w:qFormat/>
    <w:rsid w:val="00713948"/>
    <w:pPr>
      <w:keepLines/>
      <w:pBdr>
        <w:top w:val="single" w:sz="4" w:space="10" w:color="000000" w:themeColor="text1"/>
        <w:bottom w:val="single" w:sz="4" w:space="10" w:color="000000" w:themeColor="text1"/>
      </w:pBdr>
      <w:spacing w:before="240" w:after="240"/>
      <w:ind w:left="357" w:right="357"/>
    </w:pPr>
    <w:rPr>
      <w:i/>
      <w:iCs/>
    </w:rPr>
  </w:style>
  <w:style w:type="character" w:customStyle="1" w:styleId="VrazncittChar">
    <w:name w:val="Výrazný citát Char"/>
    <w:basedOn w:val="Standardnpsmoodstavce"/>
    <w:link w:val="Vrazncitt"/>
    <w:uiPriority w:val="28"/>
    <w:rsid w:val="00713948"/>
    <w:rPr>
      <w:i/>
      <w:iCs/>
      <w:color w:val="000000" w:themeColor="text1"/>
    </w:rPr>
  </w:style>
  <w:style w:type="character" w:styleId="Odkazintenzivn">
    <w:name w:val="Intense Reference"/>
    <w:basedOn w:val="Standardnpsmoodstavce"/>
    <w:uiPriority w:val="24"/>
    <w:qFormat/>
    <w:rsid w:val="0039063C"/>
    <w:rPr>
      <w:b/>
      <w:bCs/>
      <w:smallCaps/>
      <w:color w:val="000000" w:themeColor="text1"/>
      <w:spacing w:val="5"/>
    </w:rPr>
  </w:style>
  <w:style w:type="paragraph" w:styleId="slovanseznam">
    <w:name w:val="List Number"/>
    <w:aliases w:val="Číslovaný seznam A"/>
    <w:basedOn w:val="Normln"/>
    <w:uiPriority w:val="15"/>
    <w:qFormat/>
    <w:rsid w:val="001B1E4A"/>
    <w:pPr>
      <w:numPr>
        <w:numId w:val="33"/>
      </w:numPr>
      <w:spacing w:after="0"/>
    </w:pPr>
  </w:style>
  <w:style w:type="paragraph" w:styleId="slovanseznam2">
    <w:name w:val="List Number 2"/>
    <w:aliases w:val="Číslovaný seznam A 2"/>
    <w:basedOn w:val="Normln"/>
    <w:uiPriority w:val="15"/>
    <w:qFormat/>
    <w:rsid w:val="001B1E4A"/>
    <w:pPr>
      <w:numPr>
        <w:ilvl w:val="1"/>
        <w:numId w:val="33"/>
      </w:numPr>
      <w:spacing w:after="0"/>
      <w:contextualSpacing/>
    </w:pPr>
  </w:style>
  <w:style w:type="paragraph" w:styleId="slovanseznam3">
    <w:name w:val="List Number 3"/>
    <w:aliases w:val="Číslovaný seznam A 3"/>
    <w:basedOn w:val="Normln"/>
    <w:uiPriority w:val="15"/>
    <w:qFormat/>
    <w:rsid w:val="001B1E4A"/>
    <w:pPr>
      <w:numPr>
        <w:ilvl w:val="2"/>
        <w:numId w:val="33"/>
      </w:numPr>
      <w:spacing w:after="0"/>
      <w:contextualSpacing/>
    </w:pPr>
  </w:style>
  <w:style w:type="paragraph" w:styleId="slovanseznam4">
    <w:name w:val="List Number 4"/>
    <w:aliases w:val="Číslovaný seznam A 4"/>
    <w:basedOn w:val="Normln"/>
    <w:uiPriority w:val="15"/>
    <w:qFormat/>
    <w:rsid w:val="001B1E4A"/>
    <w:pPr>
      <w:numPr>
        <w:ilvl w:val="3"/>
        <w:numId w:val="33"/>
      </w:numPr>
      <w:spacing w:after="0"/>
      <w:contextualSpacing/>
    </w:pPr>
  </w:style>
  <w:style w:type="paragraph" w:styleId="slovanseznam5">
    <w:name w:val="List Number 5"/>
    <w:aliases w:val="Číslovaný seznam A 5"/>
    <w:basedOn w:val="Normln"/>
    <w:uiPriority w:val="15"/>
    <w:qFormat/>
    <w:rsid w:val="001B1E4A"/>
    <w:pPr>
      <w:numPr>
        <w:ilvl w:val="4"/>
        <w:numId w:val="33"/>
      </w:numPr>
      <w:spacing w:after="0"/>
      <w:contextualSpacing/>
    </w:pPr>
  </w:style>
  <w:style w:type="paragraph" w:customStyle="1" w:styleId="slovanseznamB">
    <w:name w:val="Číslovaný seznam B"/>
    <w:basedOn w:val="Normln"/>
    <w:uiPriority w:val="16"/>
    <w:qFormat/>
    <w:rsid w:val="009F7F46"/>
    <w:pPr>
      <w:numPr>
        <w:numId w:val="31"/>
      </w:numPr>
      <w:spacing w:after="0"/>
    </w:pPr>
  </w:style>
  <w:style w:type="paragraph" w:customStyle="1" w:styleId="slovanseznamB2">
    <w:name w:val="Číslovaný seznam B 2"/>
    <w:basedOn w:val="Normln"/>
    <w:uiPriority w:val="16"/>
    <w:qFormat/>
    <w:rsid w:val="009F7F46"/>
    <w:pPr>
      <w:numPr>
        <w:ilvl w:val="1"/>
        <w:numId w:val="31"/>
      </w:numPr>
      <w:spacing w:after="0"/>
    </w:pPr>
  </w:style>
  <w:style w:type="paragraph" w:customStyle="1" w:styleId="slovanseznamB3">
    <w:name w:val="Číslovaný seznam B 3"/>
    <w:basedOn w:val="Normln"/>
    <w:uiPriority w:val="16"/>
    <w:qFormat/>
    <w:rsid w:val="009F7F46"/>
    <w:pPr>
      <w:numPr>
        <w:ilvl w:val="2"/>
        <w:numId w:val="31"/>
      </w:numPr>
      <w:spacing w:after="0"/>
    </w:pPr>
  </w:style>
  <w:style w:type="paragraph" w:customStyle="1" w:styleId="slovanseznamB4">
    <w:name w:val="Číslovaný seznam B 4"/>
    <w:basedOn w:val="Normln"/>
    <w:uiPriority w:val="16"/>
    <w:qFormat/>
    <w:rsid w:val="009F7F46"/>
    <w:pPr>
      <w:numPr>
        <w:ilvl w:val="3"/>
        <w:numId w:val="31"/>
      </w:numPr>
      <w:spacing w:after="0"/>
    </w:pPr>
  </w:style>
  <w:style w:type="paragraph" w:customStyle="1" w:styleId="slovanseznamB5">
    <w:name w:val="Číslovaný seznam B 5"/>
    <w:basedOn w:val="Normln"/>
    <w:uiPriority w:val="16"/>
    <w:qFormat/>
    <w:rsid w:val="009F7F46"/>
    <w:pPr>
      <w:numPr>
        <w:ilvl w:val="4"/>
        <w:numId w:val="31"/>
      </w:numPr>
      <w:spacing w:after="0"/>
    </w:pPr>
  </w:style>
  <w:style w:type="paragraph" w:styleId="Seznamsodrkami3">
    <w:name w:val="List Bullet 3"/>
    <w:aliases w:val="Seznam s odrážkami A 3"/>
    <w:basedOn w:val="Normln"/>
    <w:uiPriority w:val="10"/>
    <w:qFormat/>
    <w:rsid w:val="00262DAF"/>
    <w:pPr>
      <w:numPr>
        <w:ilvl w:val="2"/>
        <w:numId w:val="32"/>
      </w:numPr>
      <w:spacing w:after="0"/>
      <w:contextualSpacing/>
    </w:pPr>
  </w:style>
  <w:style w:type="paragraph" w:styleId="Seznamsodrkami4">
    <w:name w:val="List Bullet 4"/>
    <w:aliases w:val="Seznam s odrážkami A 4"/>
    <w:basedOn w:val="Normln"/>
    <w:uiPriority w:val="10"/>
    <w:qFormat/>
    <w:rsid w:val="00262DAF"/>
    <w:pPr>
      <w:numPr>
        <w:ilvl w:val="3"/>
        <w:numId w:val="32"/>
      </w:numPr>
      <w:spacing w:after="0"/>
      <w:contextualSpacing/>
    </w:pPr>
  </w:style>
  <w:style w:type="paragraph" w:styleId="Seznamsodrkami5">
    <w:name w:val="List Bullet 5"/>
    <w:aliases w:val="Seznam s odrážkami A 5"/>
    <w:basedOn w:val="Normln"/>
    <w:uiPriority w:val="10"/>
    <w:qFormat/>
    <w:rsid w:val="00262DAF"/>
    <w:pPr>
      <w:numPr>
        <w:ilvl w:val="4"/>
        <w:numId w:val="32"/>
      </w:numPr>
      <w:spacing w:after="0"/>
    </w:pPr>
  </w:style>
  <w:style w:type="paragraph" w:styleId="Seznamsodrkami">
    <w:name w:val="List Bullet"/>
    <w:aliases w:val="Seznam s odrážkami A"/>
    <w:basedOn w:val="Normln"/>
    <w:uiPriority w:val="10"/>
    <w:qFormat/>
    <w:rsid w:val="00262DAF"/>
    <w:pPr>
      <w:numPr>
        <w:numId w:val="32"/>
      </w:numPr>
      <w:spacing w:after="0"/>
      <w:contextualSpacing/>
    </w:pPr>
  </w:style>
  <w:style w:type="paragraph" w:styleId="Seznamsodrkami2">
    <w:name w:val="List Bullet 2"/>
    <w:aliases w:val="Seznam s odrážkami A 2"/>
    <w:basedOn w:val="Normln"/>
    <w:uiPriority w:val="10"/>
    <w:qFormat/>
    <w:rsid w:val="00262DAF"/>
    <w:pPr>
      <w:numPr>
        <w:ilvl w:val="1"/>
        <w:numId w:val="32"/>
      </w:numPr>
      <w:spacing w:after="0"/>
      <w:contextualSpacing/>
    </w:pPr>
  </w:style>
  <w:style w:type="paragraph" w:customStyle="1" w:styleId="Nadpis1-mimoobsah">
    <w:name w:val="Nadpis 1 - mimo obsah"/>
    <w:basedOn w:val="Normln"/>
    <w:next w:val="Normln"/>
    <w:uiPriority w:val="8"/>
    <w:qFormat/>
    <w:rsid w:val="00831374"/>
    <w:pPr>
      <w:keepNext/>
      <w:keepLines/>
      <w:spacing w:before="160" w:after="0"/>
    </w:pPr>
    <w:rPr>
      <w:rFonts w:asciiTheme="majorHAnsi" w:hAnsiTheme="majorHAnsi"/>
      <w:b/>
      <w:sz w:val="28"/>
    </w:rPr>
  </w:style>
  <w:style w:type="paragraph" w:customStyle="1" w:styleId="Nadpis2-mimoobsah">
    <w:name w:val="Nadpis 2 - mimo obsah"/>
    <w:basedOn w:val="Normln"/>
    <w:next w:val="Normln"/>
    <w:uiPriority w:val="8"/>
    <w:qFormat/>
    <w:rsid w:val="00AB523B"/>
    <w:pPr>
      <w:keepNext/>
      <w:keepLines/>
      <w:spacing w:before="80" w:after="0"/>
    </w:pPr>
    <w:rPr>
      <w:rFonts w:asciiTheme="majorHAnsi" w:hAnsiTheme="majorHAnsi"/>
      <w:b/>
      <w:sz w:val="26"/>
    </w:rPr>
  </w:style>
  <w:style w:type="paragraph" w:customStyle="1" w:styleId="Nadpis3-mimoobsah">
    <w:name w:val="Nadpis 3 - mimo obsah"/>
    <w:basedOn w:val="Normln"/>
    <w:next w:val="Normln"/>
    <w:uiPriority w:val="8"/>
    <w:qFormat/>
    <w:rsid w:val="00BB479C"/>
    <w:pPr>
      <w:keepNext/>
      <w:keepLines/>
      <w:spacing w:before="40" w:after="0"/>
    </w:pPr>
    <w:rPr>
      <w:rFonts w:asciiTheme="majorHAnsi" w:hAnsiTheme="majorHAnsi"/>
      <w:b/>
      <w:sz w:val="24"/>
    </w:rPr>
  </w:style>
  <w:style w:type="paragraph" w:customStyle="1" w:styleId="Nadpis4-mimoobsah">
    <w:name w:val="Nadpis 4 - mimo obsah"/>
    <w:basedOn w:val="Normln"/>
    <w:next w:val="Normln"/>
    <w:uiPriority w:val="8"/>
    <w:qFormat/>
    <w:rsid w:val="00BB479C"/>
    <w:pPr>
      <w:keepNext/>
      <w:keepLines/>
      <w:spacing w:before="40" w:after="0"/>
    </w:pPr>
    <w:rPr>
      <w:rFonts w:asciiTheme="majorHAnsi" w:hAnsiTheme="majorHAnsi"/>
      <w:i/>
      <w:sz w:val="24"/>
    </w:rPr>
  </w:style>
  <w:style w:type="paragraph" w:customStyle="1" w:styleId="Nadpis5-mimoobsah">
    <w:name w:val="Nadpis 5 - mimo obsah"/>
    <w:basedOn w:val="Normln"/>
    <w:next w:val="Normln"/>
    <w:uiPriority w:val="8"/>
    <w:qFormat/>
    <w:rsid w:val="00BB479C"/>
    <w:pPr>
      <w:keepNext/>
      <w:keepLines/>
      <w:spacing w:before="40" w:after="0"/>
    </w:pPr>
    <w:rPr>
      <w:rFonts w:asciiTheme="majorHAnsi" w:hAnsiTheme="majorHAnsi"/>
      <w:b/>
    </w:rPr>
  </w:style>
  <w:style w:type="paragraph" w:customStyle="1" w:styleId="Nadpis7mimoobsah">
    <w:name w:val="Nadpis 7 mimo obsah"/>
    <w:basedOn w:val="Normln"/>
    <w:next w:val="Normln"/>
    <w:uiPriority w:val="8"/>
    <w:qFormat/>
    <w:rsid w:val="00BB479C"/>
    <w:pPr>
      <w:keepNext/>
      <w:keepLines/>
      <w:spacing w:before="40" w:after="0"/>
    </w:pPr>
    <w:rPr>
      <w:rFonts w:asciiTheme="majorHAnsi" w:hAnsiTheme="majorHAnsi"/>
    </w:rPr>
  </w:style>
  <w:style w:type="paragraph" w:customStyle="1" w:styleId="Nadpis6mimoobsah">
    <w:name w:val="Nadpis 6 mimo obsah"/>
    <w:basedOn w:val="Normln"/>
    <w:next w:val="Normln"/>
    <w:uiPriority w:val="8"/>
    <w:qFormat/>
    <w:rsid w:val="00A95C48"/>
    <w:pPr>
      <w:keepNext/>
      <w:keepLines/>
      <w:spacing w:before="40" w:after="0"/>
    </w:pPr>
    <w:rPr>
      <w:rFonts w:asciiTheme="majorHAnsi" w:hAnsiTheme="majorHAnsi"/>
      <w:i/>
    </w:rPr>
  </w:style>
  <w:style w:type="paragraph" w:customStyle="1" w:styleId="Nadpis8mimoobsah">
    <w:name w:val="Nadpis 8 mimo obsah"/>
    <w:basedOn w:val="Normln"/>
    <w:next w:val="Normln"/>
    <w:uiPriority w:val="8"/>
    <w:qFormat/>
    <w:rsid w:val="00A95C48"/>
    <w:pPr>
      <w:keepNext/>
      <w:keepLines/>
      <w:spacing w:before="40" w:after="0"/>
    </w:pPr>
    <w:rPr>
      <w:rFonts w:asciiTheme="majorHAnsi" w:hAnsiTheme="majorHAnsi"/>
      <w:b/>
      <w:sz w:val="21"/>
      <w:szCs w:val="21"/>
    </w:rPr>
  </w:style>
  <w:style w:type="paragraph" w:customStyle="1" w:styleId="Nadpis9mimoobsah">
    <w:name w:val="Nadpis 9 mimo obsah"/>
    <w:basedOn w:val="Normln"/>
    <w:next w:val="Normln"/>
    <w:uiPriority w:val="8"/>
    <w:qFormat/>
    <w:rsid w:val="00A95C48"/>
    <w:pPr>
      <w:keepNext/>
      <w:keepLines/>
      <w:spacing w:before="40" w:after="0"/>
    </w:pPr>
    <w:rPr>
      <w:rFonts w:asciiTheme="majorHAnsi" w:hAnsiTheme="majorHAnsi"/>
      <w:i/>
      <w:sz w:val="21"/>
      <w:szCs w:val="21"/>
    </w:rPr>
  </w:style>
  <w:style w:type="paragraph" w:styleId="Podtitul">
    <w:name w:val="Subtitle"/>
    <w:basedOn w:val="Normln"/>
    <w:next w:val="Normln"/>
    <w:link w:val="PodtitulChar"/>
    <w:uiPriority w:val="5"/>
    <w:qFormat/>
    <w:rsid w:val="008D4A32"/>
    <w:pPr>
      <w:numPr>
        <w:ilvl w:val="1"/>
      </w:numPr>
    </w:pPr>
    <w:rPr>
      <w:rFonts w:eastAsiaTheme="minorEastAsia"/>
      <w:color w:val="595959" w:themeColor="text1" w:themeTint="A6"/>
      <w:spacing w:val="15"/>
      <w:sz w:val="28"/>
    </w:rPr>
  </w:style>
  <w:style w:type="character" w:customStyle="1" w:styleId="PodtitulChar">
    <w:name w:val="Podtitul Char"/>
    <w:basedOn w:val="Standardnpsmoodstavce"/>
    <w:link w:val="Podtitul"/>
    <w:uiPriority w:val="5"/>
    <w:rsid w:val="003250CB"/>
    <w:rPr>
      <w:rFonts w:eastAsiaTheme="minorEastAsia"/>
      <w:color w:val="595959" w:themeColor="text1" w:themeTint="A6"/>
      <w:spacing w:val="15"/>
      <w:sz w:val="28"/>
    </w:rPr>
  </w:style>
  <w:style w:type="paragraph" w:styleId="Obsah1">
    <w:name w:val="toc 1"/>
    <w:basedOn w:val="Normln"/>
    <w:next w:val="Normln"/>
    <w:autoRedefine/>
    <w:uiPriority w:val="39"/>
    <w:unhideWhenUsed/>
    <w:rsid w:val="00D22462"/>
    <w:pPr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D22462"/>
    <w:pPr>
      <w:spacing w:after="100"/>
      <w:ind w:left="220"/>
    </w:pPr>
  </w:style>
  <w:style w:type="paragraph" w:styleId="Obsah3">
    <w:name w:val="toc 3"/>
    <w:basedOn w:val="Normln"/>
    <w:next w:val="Normln"/>
    <w:autoRedefine/>
    <w:uiPriority w:val="39"/>
    <w:unhideWhenUsed/>
    <w:rsid w:val="00D22462"/>
    <w:pPr>
      <w:spacing w:after="100"/>
      <w:ind w:left="440"/>
    </w:pPr>
  </w:style>
  <w:style w:type="paragraph" w:styleId="Obsah4">
    <w:name w:val="toc 4"/>
    <w:basedOn w:val="Normln"/>
    <w:next w:val="Normln"/>
    <w:autoRedefine/>
    <w:uiPriority w:val="39"/>
    <w:unhideWhenUsed/>
    <w:rsid w:val="00D22462"/>
    <w:pPr>
      <w:spacing w:after="100"/>
      <w:ind w:left="660"/>
    </w:pPr>
  </w:style>
  <w:style w:type="paragraph" w:styleId="Obsah5">
    <w:name w:val="toc 5"/>
    <w:basedOn w:val="Normln"/>
    <w:next w:val="Normln"/>
    <w:autoRedefine/>
    <w:uiPriority w:val="39"/>
    <w:unhideWhenUsed/>
    <w:rsid w:val="00D22462"/>
    <w:pPr>
      <w:spacing w:after="100"/>
      <w:ind w:left="880"/>
    </w:pPr>
  </w:style>
  <w:style w:type="paragraph" w:styleId="Obsah6">
    <w:name w:val="toc 6"/>
    <w:basedOn w:val="Normln"/>
    <w:next w:val="Normln"/>
    <w:autoRedefine/>
    <w:uiPriority w:val="39"/>
    <w:unhideWhenUsed/>
    <w:rsid w:val="00D22462"/>
    <w:pPr>
      <w:spacing w:after="100"/>
      <w:ind w:left="1100"/>
    </w:pPr>
  </w:style>
  <w:style w:type="paragraph" w:styleId="Obsah7">
    <w:name w:val="toc 7"/>
    <w:basedOn w:val="Normln"/>
    <w:next w:val="Normln"/>
    <w:autoRedefine/>
    <w:uiPriority w:val="39"/>
    <w:unhideWhenUsed/>
    <w:rsid w:val="00D22462"/>
    <w:pPr>
      <w:spacing w:after="100"/>
      <w:ind w:left="1320"/>
    </w:pPr>
  </w:style>
  <w:style w:type="paragraph" w:styleId="Obsah8">
    <w:name w:val="toc 8"/>
    <w:basedOn w:val="Normln"/>
    <w:next w:val="Normln"/>
    <w:autoRedefine/>
    <w:uiPriority w:val="39"/>
    <w:unhideWhenUsed/>
    <w:rsid w:val="00D22462"/>
    <w:pPr>
      <w:spacing w:after="100"/>
      <w:ind w:left="1540"/>
    </w:pPr>
  </w:style>
  <w:style w:type="paragraph" w:styleId="Obsah9">
    <w:name w:val="toc 9"/>
    <w:basedOn w:val="Normln"/>
    <w:next w:val="Normln"/>
    <w:autoRedefine/>
    <w:uiPriority w:val="39"/>
    <w:unhideWhenUsed/>
    <w:rsid w:val="00D22462"/>
    <w:pPr>
      <w:spacing w:after="100"/>
      <w:ind w:left="1760"/>
    </w:pPr>
  </w:style>
  <w:style w:type="character" w:styleId="Hypertextovodkaz">
    <w:name w:val="Hyperlink"/>
    <w:basedOn w:val="Standardnpsmoodstavce"/>
    <w:uiPriority w:val="99"/>
    <w:unhideWhenUsed/>
    <w:rsid w:val="00D22462"/>
    <w:rPr>
      <w:color w:val="004B8D" w:themeColor="hyperlink"/>
      <w:u w:val="single"/>
    </w:rPr>
  </w:style>
  <w:style w:type="character" w:styleId="Zdraznnjemn">
    <w:name w:val="Subtle Emphasis"/>
    <w:basedOn w:val="Standardnpsmoodstavce"/>
    <w:uiPriority w:val="19"/>
    <w:qFormat/>
    <w:rsid w:val="00A275BC"/>
    <w:rPr>
      <w:i/>
      <w:iCs/>
      <w:color w:val="595959" w:themeColor="text1" w:themeTint="A6"/>
    </w:rPr>
  </w:style>
  <w:style w:type="character" w:styleId="Odkazjemn">
    <w:name w:val="Subtle Reference"/>
    <w:basedOn w:val="Standardnpsmoodstavce"/>
    <w:uiPriority w:val="23"/>
    <w:qFormat/>
    <w:rsid w:val="00A275BC"/>
    <w:rPr>
      <w:smallCaps/>
      <w:color w:val="5A5A5A" w:themeColor="text1" w:themeTint="A5"/>
    </w:rPr>
  </w:style>
  <w:style w:type="paragraph" w:styleId="Citt">
    <w:name w:val="Quote"/>
    <w:basedOn w:val="Normln"/>
    <w:next w:val="Normln"/>
    <w:link w:val="CittChar"/>
    <w:uiPriority w:val="27"/>
    <w:qFormat/>
    <w:rsid w:val="00713948"/>
    <w:pPr>
      <w:keepLines/>
      <w:spacing w:before="240"/>
      <w:ind w:left="357" w:right="357"/>
    </w:pPr>
    <w:rPr>
      <w:i/>
      <w:iCs/>
      <w:color w:val="595959" w:themeColor="text1" w:themeTint="A6"/>
    </w:rPr>
  </w:style>
  <w:style w:type="character" w:customStyle="1" w:styleId="CittChar">
    <w:name w:val="Citát Char"/>
    <w:basedOn w:val="Standardnpsmoodstavce"/>
    <w:link w:val="Citt"/>
    <w:uiPriority w:val="27"/>
    <w:rsid w:val="00713948"/>
    <w:rPr>
      <w:i/>
      <w:iCs/>
      <w:color w:val="595959" w:themeColor="text1" w:themeTint="A6"/>
    </w:rPr>
  </w:style>
  <w:style w:type="character" w:styleId="Zdraznn">
    <w:name w:val="Emphasis"/>
    <w:basedOn w:val="Standardnpsmoodstavce"/>
    <w:uiPriority w:val="20"/>
    <w:qFormat/>
    <w:rsid w:val="00713948"/>
    <w:rPr>
      <w:i/>
      <w:iCs/>
    </w:rPr>
  </w:style>
  <w:style w:type="paragraph" w:styleId="Nadpisobsahu">
    <w:name w:val="TOC Heading"/>
    <w:basedOn w:val="Nadpis1-mimoobsah"/>
    <w:next w:val="Normln"/>
    <w:uiPriority w:val="6"/>
    <w:unhideWhenUsed/>
    <w:qFormat/>
    <w:rsid w:val="003B565A"/>
  </w:style>
  <w:style w:type="paragraph" w:styleId="Datum">
    <w:name w:val="Date"/>
    <w:basedOn w:val="Normln"/>
    <w:next w:val="Normln"/>
    <w:link w:val="DatumChar"/>
    <w:uiPriority w:val="31"/>
    <w:unhideWhenUsed/>
    <w:rsid w:val="00486FB9"/>
  </w:style>
  <w:style w:type="character" w:customStyle="1" w:styleId="DatumChar">
    <w:name w:val="Datum Char"/>
    <w:basedOn w:val="Standardnpsmoodstavce"/>
    <w:link w:val="Datum"/>
    <w:uiPriority w:val="31"/>
    <w:rsid w:val="005455E1"/>
    <w:rPr>
      <w:color w:val="000000" w:themeColor="text1"/>
    </w:rPr>
  </w:style>
  <w:style w:type="paragraph" w:styleId="Textvbloku">
    <w:name w:val="Block Text"/>
    <w:basedOn w:val="Normln"/>
    <w:uiPriority w:val="29"/>
    <w:unhideWhenUsed/>
    <w:rsid w:val="009516A8"/>
    <w:pPr>
      <w:pBdr>
        <w:top w:val="single" w:sz="2" w:space="10" w:color="000000" w:themeColor="text1"/>
        <w:left w:val="single" w:sz="2" w:space="10" w:color="000000" w:themeColor="text1"/>
        <w:bottom w:val="single" w:sz="2" w:space="10" w:color="000000" w:themeColor="text1"/>
        <w:right w:val="single" w:sz="2" w:space="10" w:color="000000" w:themeColor="text1"/>
      </w:pBdr>
      <w:ind w:left="357" w:right="357"/>
    </w:pPr>
    <w:rPr>
      <w:rFonts w:eastAsiaTheme="minorEastAsia"/>
      <w:i/>
      <w:iCs/>
    </w:rPr>
  </w:style>
  <w:style w:type="character" w:styleId="Sledovanodkaz">
    <w:name w:val="FollowedHyperlink"/>
    <w:basedOn w:val="Standardnpsmoodstavce"/>
    <w:uiPriority w:val="34"/>
    <w:semiHidden/>
    <w:unhideWhenUsed/>
    <w:rsid w:val="00486FB9"/>
    <w:rPr>
      <w:color w:val="595959" w:themeColor="text1" w:themeTint="A6"/>
      <w:u w:val="single"/>
    </w:rPr>
  </w:style>
  <w:style w:type="paragraph" w:styleId="Zkladntext">
    <w:name w:val="Body Text"/>
    <w:basedOn w:val="Normln"/>
    <w:link w:val="ZkladntextChar"/>
    <w:uiPriority w:val="1"/>
    <w:rsid w:val="009F393D"/>
  </w:style>
  <w:style w:type="character" w:customStyle="1" w:styleId="ZkladntextChar">
    <w:name w:val="Základní text Char"/>
    <w:basedOn w:val="Standardnpsmoodstavce"/>
    <w:link w:val="Zkladntext"/>
    <w:uiPriority w:val="1"/>
    <w:rsid w:val="009F393D"/>
    <w:rPr>
      <w:color w:val="000000" w:themeColor="text1"/>
    </w:rPr>
  </w:style>
  <w:style w:type="paragraph" w:styleId="Zkladntext-prvnodsazen">
    <w:name w:val="Body Text First Indent"/>
    <w:basedOn w:val="Zkladntext"/>
    <w:link w:val="Zkladntext-prvnodsazenChar"/>
    <w:uiPriority w:val="1"/>
    <w:rsid w:val="009F393D"/>
    <w:pPr>
      <w:ind w:firstLine="357"/>
    </w:pPr>
  </w:style>
  <w:style w:type="character" w:customStyle="1" w:styleId="Zkladntext-prvnodsazenChar">
    <w:name w:val="Základní text - první odsazený Char"/>
    <w:basedOn w:val="ZkladntextChar"/>
    <w:link w:val="Zkladntext-prvnodsazen"/>
    <w:uiPriority w:val="1"/>
    <w:rsid w:val="009F393D"/>
    <w:rPr>
      <w:color w:val="000000" w:themeColor="text1"/>
    </w:rPr>
  </w:style>
  <w:style w:type="paragraph" w:styleId="Zkladntextodsazen">
    <w:name w:val="Body Text Indent"/>
    <w:basedOn w:val="Normln"/>
    <w:link w:val="ZkladntextodsazenChar"/>
    <w:uiPriority w:val="1"/>
    <w:rsid w:val="009F393D"/>
    <w:pPr>
      <w:ind w:left="357"/>
    </w:pPr>
  </w:style>
  <w:style w:type="character" w:customStyle="1" w:styleId="ZkladntextodsazenChar">
    <w:name w:val="Základní text odsazený Char"/>
    <w:basedOn w:val="Standardnpsmoodstavce"/>
    <w:link w:val="Zkladntextodsazen"/>
    <w:uiPriority w:val="1"/>
    <w:rsid w:val="00C805F2"/>
    <w:rPr>
      <w:color w:val="000000" w:themeColor="text1"/>
    </w:rPr>
  </w:style>
  <w:style w:type="paragraph" w:customStyle="1" w:styleId="SeznamsodrkamiB">
    <w:name w:val="Seznam s odrážkami B"/>
    <w:basedOn w:val="Normln"/>
    <w:uiPriority w:val="11"/>
    <w:qFormat/>
    <w:rsid w:val="007102D2"/>
    <w:pPr>
      <w:numPr>
        <w:numId w:val="36"/>
      </w:numPr>
      <w:spacing w:after="0"/>
    </w:pPr>
  </w:style>
  <w:style w:type="paragraph" w:customStyle="1" w:styleId="SeznamsodrkamiB2">
    <w:name w:val="Seznam s odrážkami B 2"/>
    <w:basedOn w:val="Normln"/>
    <w:uiPriority w:val="11"/>
    <w:qFormat/>
    <w:rsid w:val="007102D2"/>
    <w:pPr>
      <w:numPr>
        <w:ilvl w:val="1"/>
        <w:numId w:val="36"/>
      </w:numPr>
      <w:spacing w:after="0"/>
    </w:pPr>
  </w:style>
  <w:style w:type="paragraph" w:customStyle="1" w:styleId="SeznamsodrkamiB3">
    <w:name w:val="Seznam s odrážkami B 3"/>
    <w:basedOn w:val="Normln"/>
    <w:uiPriority w:val="11"/>
    <w:qFormat/>
    <w:rsid w:val="007102D2"/>
    <w:pPr>
      <w:numPr>
        <w:ilvl w:val="2"/>
        <w:numId w:val="36"/>
      </w:numPr>
      <w:spacing w:after="0"/>
    </w:pPr>
  </w:style>
  <w:style w:type="paragraph" w:customStyle="1" w:styleId="SeznamsodrkamiB4">
    <w:name w:val="Seznam s odrážkami B 4"/>
    <w:basedOn w:val="Normln"/>
    <w:uiPriority w:val="11"/>
    <w:qFormat/>
    <w:rsid w:val="007102D2"/>
    <w:pPr>
      <w:numPr>
        <w:ilvl w:val="3"/>
        <w:numId w:val="36"/>
      </w:numPr>
      <w:spacing w:after="0"/>
    </w:pPr>
  </w:style>
  <w:style w:type="paragraph" w:customStyle="1" w:styleId="SeznamsodrkamiB5">
    <w:name w:val="Seznam s odrážkami B 5"/>
    <w:basedOn w:val="Normln"/>
    <w:uiPriority w:val="11"/>
    <w:qFormat/>
    <w:rsid w:val="007102D2"/>
    <w:pPr>
      <w:numPr>
        <w:ilvl w:val="4"/>
        <w:numId w:val="36"/>
      </w:numPr>
      <w:spacing w:after="0"/>
    </w:pPr>
  </w:style>
  <w:style w:type="paragraph" w:styleId="Zhlav">
    <w:name w:val="header"/>
    <w:basedOn w:val="Normln"/>
    <w:link w:val="ZhlavChar"/>
    <w:uiPriority w:val="99"/>
    <w:unhideWhenUsed/>
    <w:rsid w:val="00677F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77FE0"/>
    <w:rPr>
      <w:color w:val="000000" w:themeColor="text1"/>
    </w:rPr>
  </w:style>
  <w:style w:type="paragraph" w:styleId="Zpat">
    <w:name w:val="footer"/>
    <w:basedOn w:val="Normln"/>
    <w:link w:val="ZpatChar"/>
    <w:uiPriority w:val="99"/>
    <w:unhideWhenUsed/>
    <w:rsid w:val="00677F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77FE0"/>
    <w:rPr>
      <w:color w:val="000000" w:themeColor="text1"/>
    </w:rPr>
  </w:style>
  <w:style w:type="table" w:styleId="Mkatabulky">
    <w:name w:val="Table Grid"/>
    <w:basedOn w:val="Normlntabulka"/>
    <w:uiPriority w:val="39"/>
    <w:rsid w:val="009D4A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565B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65B06"/>
    <w:rPr>
      <w:rFonts w:ascii="Segoe UI" w:hAnsi="Segoe UI" w:cs="Segoe UI"/>
      <w:color w:val="000000" w:themeColor="text1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65567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5567B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5567B"/>
    <w:rPr>
      <w:color w:val="000000" w:themeColor="text1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5567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5567B"/>
    <w:rPr>
      <w:b/>
      <w:bCs/>
      <w:color w:val="000000" w:themeColor="text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887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05383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96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mzrb.cz/podnikatele/uvery/uver-covid/" TargetMode="External"/><Relationship Id="rId13" Type="http://schemas.openxmlformats.org/officeDocument/2006/relationships/hyperlink" Target="https://www.mpsv.cz/web/cz/informace-ke-koronaviru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www.mfcr.cz/cs/aktualne/tiskove-zpravy/2020/ulevy-v-danove-oblasti-se-rozsiri-37943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financnisprava.cz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www.agentura-api.org/" TargetMode="Externa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yperlink" Target="https://www.cmzrb.cz/podnikatele/zaruky/zaruka-covid-ii/" TargetMode="External"/><Relationship Id="rId14" Type="http://schemas.openxmlformats.org/officeDocument/2006/relationships/hyperlink" Target="https://www.mpsv.cz/web/cz/informace-ke-koronaviru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MPO colors">
      <a:dk1>
        <a:srgbClr val="000000"/>
      </a:dk1>
      <a:lt1>
        <a:sysClr val="window" lastClr="FFFFFF"/>
      </a:lt1>
      <a:dk2>
        <a:srgbClr val="004B8D"/>
      </a:dk2>
      <a:lt2>
        <a:srgbClr val="B9E0F7"/>
      </a:lt2>
      <a:accent1>
        <a:srgbClr val="E31B23"/>
      </a:accent1>
      <a:accent2>
        <a:srgbClr val="004B8D"/>
      </a:accent2>
      <a:accent3>
        <a:srgbClr val="0096D6"/>
      </a:accent3>
      <a:accent4>
        <a:srgbClr val="B5121B"/>
      </a:accent4>
      <a:accent5>
        <a:srgbClr val="B9E0F7"/>
      </a:accent5>
      <a:accent6>
        <a:srgbClr val="13B5EA"/>
      </a:accent6>
      <a:hlink>
        <a:srgbClr val="004B8D"/>
      </a:hlink>
      <a:folHlink>
        <a:srgbClr val="B5121B"/>
      </a:folHlink>
    </a:clrScheme>
    <a:fontScheme name="MPO fonts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9BE603-2441-4370-BC0B-8833855D6E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60FD241C.dotm</Template>
  <TotalTime>12</TotalTime>
  <Pages>4</Pages>
  <Words>1129</Words>
  <Characters>6665</Characters>
  <Application>Microsoft Office Word</Application>
  <DocSecurity>0</DocSecurity>
  <Lines>55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průmyslu a obchodu</Company>
  <LinksUpToDate>false</LinksUpToDate>
  <CharactersWithSpaces>7779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Vinkler Pavel</dc:creator>
  <cp:keywords/>
  <dc:description/>
  <cp:lastModifiedBy>Vinkler Pavel</cp:lastModifiedBy>
  <cp:revision>16</cp:revision>
  <dcterms:created xsi:type="dcterms:W3CDTF">2020-03-26T10:22:00Z</dcterms:created>
  <dcterms:modified xsi:type="dcterms:W3CDTF">2020-03-30T14:59:00Z</dcterms:modified>
</cp:coreProperties>
</file>