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827" w:rsidRPr="00575A62" w:rsidRDefault="00575A62" w:rsidP="002231ED">
      <w:pPr>
        <w:pStyle w:val="Nzev"/>
        <w:pBdr>
          <w:bottom w:val="none" w:sz="0" w:space="0" w:color="auto"/>
        </w:pBdr>
        <w:spacing w:after="360"/>
      </w:pPr>
      <w:r w:rsidRPr="00575A62">
        <w:t>Zapojte se do celosvětového průzkumu GWG</w:t>
      </w:r>
      <w:r w:rsidR="00AF36B7" w:rsidRPr="00575A62">
        <w:t xml:space="preserve"> o</w:t>
      </w:r>
      <w:r w:rsidR="00AF36B7">
        <w:t> </w:t>
      </w:r>
      <w:r w:rsidRPr="00575A62">
        <w:t>tiskových datech PDF/X</w:t>
      </w:r>
    </w:p>
    <w:p w:rsidR="00D52092" w:rsidRDefault="00575A62">
      <w:r>
        <w:t xml:space="preserve">GHENT, BELGIE — </w:t>
      </w:r>
      <w:r w:rsidR="00D52092" w:rsidRPr="002231ED">
        <w:t xml:space="preserve">Jaká tisková data chcete odesílat nebo přijímat? </w:t>
      </w:r>
      <w:r>
        <w:t xml:space="preserve">Skupina Ghent Workgroup, která stojí za specifikacemi GWG pro předávání tiskových dat, kontrolními profily pro </w:t>
      </w:r>
      <w:proofErr w:type="spellStart"/>
      <w:r>
        <w:t>PitStop</w:t>
      </w:r>
      <w:proofErr w:type="spellEnd"/>
      <w:r w:rsidR="00AF36B7">
        <w:t xml:space="preserve"> a </w:t>
      </w:r>
      <w:proofErr w:type="spellStart"/>
      <w:r>
        <w:t>Acrobat</w:t>
      </w:r>
      <w:proofErr w:type="spellEnd"/>
      <w:r>
        <w:t xml:space="preserve"> nebo testovací sadou Ghent Output </w:t>
      </w:r>
      <w:proofErr w:type="spellStart"/>
      <w:r>
        <w:t>Suite</w:t>
      </w:r>
      <w:proofErr w:type="spellEnd"/>
      <w:r>
        <w:t>, potřebuje Vaše</w:t>
      </w:r>
      <w:r w:rsidR="00AF36B7">
        <w:t xml:space="preserve"> znalosti a zkušenosti s </w:t>
      </w:r>
      <w:r>
        <w:t xml:space="preserve">PDF workflow. </w:t>
      </w:r>
      <w:r w:rsidR="00C441D3">
        <w:t>P</w:t>
      </w:r>
      <w:r>
        <w:t>růzkumem</w:t>
      </w:r>
      <w:r w:rsidR="00C85795">
        <w:t xml:space="preserve"> nyní</w:t>
      </w:r>
      <w:r>
        <w:t xml:space="preserve"> zjišťuje, jaké jsou současné potřeby, požadavky</w:t>
      </w:r>
      <w:r w:rsidR="00AF36B7">
        <w:t xml:space="preserve"> i </w:t>
      </w:r>
      <w:r>
        <w:t>problémy při předávání tiskových dat, jak jsou specifikace GWG</w:t>
      </w:r>
      <w:r w:rsidR="00AF36B7">
        <w:t xml:space="preserve"> i </w:t>
      </w:r>
      <w:r>
        <w:t>jiné standardy PDF/X používány po celém světě</w:t>
      </w:r>
      <w:r w:rsidR="00AF36B7">
        <w:t xml:space="preserve"> a </w:t>
      </w:r>
      <w:r>
        <w:t>jak se zpracování tiskových dat změnilo od předchozího průzkumu</w:t>
      </w:r>
      <w:r w:rsidR="00AF36B7">
        <w:t xml:space="preserve"> v </w:t>
      </w:r>
      <w:r>
        <w:t xml:space="preserve">roce 2008. </w:t>
      </w:r>
    </w:p>
    <w:p w:rsidR="00575A62" w:rsidRDefault="00020455">
      <w:r>
        <w:t>P</w:t>
      </w:r>
      <w:r w:rsidR="00575A62">
        <w:t>růzkum probíhá</w:t>
      </w:r>
      <w:r w:rsidR="00AF36B7">
        <w:t xml:space="preserve"> už jen</w:t>
      </w:r>
      <w:r w:rsidR="00575A62">
        <w:t xml:space="preserve"> </w:t>
      </w:r>
      <w:r w:rsidRPr="003A2250">
        <w:rPr>
          <w:b/>
        </w:rPr>
        <w:t>do konce dubna</w:t>
      </w:r>
      <w:r>
        <w:t>,</w:t>
      </w:r>
      <w:r w:rsidR="00AF36B7">
        <w:t xml:space="preserve"> a to v </w:t>
      </w:r>
      <w:r w:rsidR="00575A62">
        <w:t xml:space="preserve">sedmi jazycích včetně </w:t>
      </w:r>
      <w:r w:rsidR="00575A62" w:rsidRPr="003A2250">
        <w:rPr>
          <w:b/>
        </w:rPr>
        <w:t>češtiny</w:t>
      </w:r>
      <w:r w:rsidR="00575A62">
        <w:t xml:space="preserve">. </w:t>
      </w:r>
      <w:r>
        <w:t xml:space="preserve">Zapojte se </w:t>
      </w:r>
      <w:r w:rsidR="002231ED">
        <w:t xml:space="preserve">na </w:t>
      </w:r>
      <w:hyperlink r:id="rId5" w:history="1">
        <w:r w:rsidR="00DE47C1" w:rsidRPr="0019334A">
          <w:rPr>
            <w:rStyle w:val="Hypertextovodkaz"/>
          </w:rPr>
          <w:t>https://goo.gl/HtZp2j</w:t>
        </w:r>
      </w:hyperlink>
      <w:r w:rsidR="00DE47C1">
        <w:t xml:space="preserve"> </w:t>
      </w:r>
      <w:r w:rsidR="00AF36B7">
        <w:t>a </w:t>
      </w:r>
      <w:r>
        <w:t>pomozte vytvářet specifikace</w:t>
      </w:r>
      <w:r w:rsidR="00D52092">
        <w:t>, které vyhoví</w:t>
      </w:r>
      <w:r w:rsidR="00AF36B7">
        <w:t xml:space="preserve"> i </w:t>
      </w:r>
      <w:r w:rsidR="00D52092">
        <w:t>Vašim pracovním postupům</w:t>
      </w:r>
      <w:r w:rsidR="002231ED">
        <w:t>.</w:t>
      </w:r>
    </w:p>
    <w:p w:rsidR="00D52092" w:rsidRPr="00DE47C1" w:rsidRDefault="00DE47C1" w:rsidP="00D52092">
      <w:pPr>
        <w:jc w:val="center"/>
        <w:rPr>
          <w:rStyle w:val="Hypertextovodkaz"/>
          <w:b/>
          <w:sz w:val="28"/>
          <w:szCs w:val="28"/>
        </w:rPr>
      </w:pPr>
      <w:r>
        <w:rPr>
          <w:b/>
          <w:sz w:val="28"/>
          <w:szCs w:val="28"/>
        </w:rPr>
        <w:fldChar w:fldCharType="begin"/>
      </w:r>
      <w:r>
        <w:rPr>
          <w:b/>
          <w:sz w:val="28"/>
          <w:szCs w:val="28"/>
        </w:rPr>
        <w:instrText xml:space="preserve"> HYPERLINK "https://goo.gl/HtZp2j" </w:instrTex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fldChar w:fldCharType="separate"/>
      </w:r>
      <w:r w:rsidR="00D52092" w:rsidRPr="00DE47C1">
        <w:rPr>
          <w:rStyle w:val="Hypertextovodkaz"/>
          <w:b/>
          <w:sz w:val="28"/>
          <w:szCs w:val="28"/>
        </w:rPr>
        <w:t xml:space="preserve">GWG 2017 PDF </w:t>
      </w:r>
      <w:proofErr w:type="spellStart"/>
      <w:r w:rsidR="00D52092" w:rsidRPr="00DE47C1">
        <w:rPr>
          <w:rStyle w:val="Hypertextovodkaz"/>
          <w:b/>
          <w:sz w:val="28"/>
          <w:szCs w:val="28"/>
        </w:rPr>
        <w:t>Survey</w:t>
      </w:r>
      <w:proofErr w:type="spellEnd"/>
      <w:r w:rsidR="00D52092" w:rsidRPr="00DE47C1">
        <w:rPr>
          <w:rStyle w:val="Hypertextovodkaz"/>
          <w:b/>
          <w:sz w:val="28"/>
          <w:szCs w:val="28"/>
        </w:rPr>
        <w:t xml:space="preserve"> – česká verze</w:t>
      </w:r>
    </w:p>
    <w:p w:rsidR="00575A62" w:rsidRDefault="00DE47C1">
      <w:r>
        <w:rPr>
          <w:b/>
          <w:sz w:val="28"/>
          <w:szCs w:val="28"/>
        </w:rPr>
        <w:fldChar w:fldCharType="end"/>
      </w:r>
      <w:r w:rsidR="00575A62">
        <w:t xml:space="preserve">Průzkum </w:t>
      </w:r>
      <w:r w:rsidR="00020455">
        <w:t>přivádí</w:t>
      </w:r>
      <w:r w:rsidR="00AF36B7">
        <w:t xml:space="preserve"> k </w:t>
      </w:r>
      <w:r w:rsidR="00575A62">
        <w:t xml:space="preserve">hodnocení </w:t>
      </w:r>
      <w:r w:rsidR="003A2250">
        <w:t xml:space="preserve">současné </w:t>
      </w:r>
      <w:r w:rsidR="00020455">
        <w:t xml:space="preserve">úlohy </w:t>
      </w:r>
      <w:r w:rsidR="00575A62">
        <w:t>formátu PDF</w:t>
      </w:r>
      <w:r w:rsidR="00AF36B7">
        <w:t xml:space="preserve"> v </w:t>
      </w:r>
      <w:r w:rsidR="00575A62">
        <w:t>produkci dokumentů</w:t>
      </w:r>
      <w:r w:rsidR="00AF36B7">
        <w:t xml:space="preserve"> a </w:t>
      </w:r>
      <w:r w:rsidR="00575A62">
        <w:t>odhaluje problémy, kterým tvůrci</w:t>
      </w:r>
      <w:r w:rsidR="00AF36B7">
        <w:t xml:space="preserve"> a </w:t>
      </w:r>
      <w:r w:rsidR="00575A62">
        <w:t xml:space="preserve">příjemci tiskových dat čelí. David </w:t>
      </w:r>
      <w:proofErr w:type="spellStart"/>
      <w:r w:rsidR="00575A62">
        <w:t>Zwang</w:t>
      </w:r>
      <w:proofErr w:type="spellEnd"/>
      <w:r w:rsidR="00575A62">
        <w:t>, předseda GWG,</w:t>
      </w:r>
      <w:r w:rsidR="00AF36B7">
        <w:t xml:space="preserve"> k </w:t>
      </w:r>
      <w:r w:rsidR="00575A62">
        <w:t>tomu říká: „Čím</w:t>
      </w:r>
      <w:r w:rsidR="00020455">
        <w:t> </w:t>
      </w:r>
      <w:r w:rsidR="00575A62">
        <w:t>více informací získáme, tím lépe budeme připraveni zlepšovat řešení</w:t>
      </w:r>
      <w:r w:rsidR="00AF36B7">
        <w:t xml:space="preserve"> a </w:t>
      </w:r>
      <w:r w:rsidR="00575A62">
        <w:t>doporučení pro nejlepší praxi. Výsledky průzkumu nám pomohou lépe chápat, jak se změnily procesy zpracování dat, které specifikace byly implementovány</w:t>
      </w:r>
      <w:r w:rsidR="00AF36B7">
        <w:t xml:space="preserve"> a </w:t>
      </w:r>
      <w:r w:rsidR="00575A62">
        <w:t>jak se mezi sebou jednotlivá workflow odlišují.“</w:t>
      </w:r>
    </w:p>
    <w:p w:rsidR="00020455" w:rsidRDefault="00020455" w:rsidP="00020455">
      <w:r>
        <w:t>Skupina Ghent Workgroup (GWG) se zabývá rozvojem tiskového, vydavatelského</w:t>
      </w:r>
      <w:r w:rsidR="00AF36B7">
        <w:t xml:space="preserve"> a </w:t>
      </w:r>
      <w:r>
        <w:t xml:space="preserve">obalového průmyslu. Jejím cílem je vytvářet praktické </w:t>
      </w:r>
      <w:r w:rsidR="00C441D3">
        <w:t>pomůcky</w:t>
      </w:r>
      <w:r>
        <w:t>, které zjednodušují</w:t>
      </w:r>
      <w:r w:rsidR="00AF36B7">
        <w:t xml:space="preserve"> a </w:t>
      </w:r>
      <w:r>
        <w:t xml:space="preserve">zrychlují plnění každodenních produkčních úkolů. Výsledky průzkumu skupině GWG umožní </w:t>
      </w:r>
      <w:r w:rsidR="00AF36B7">
        <w:t>pokračovat v přípravě</w:t>
      </w:r>
      <w:r>
        <w:t xml:space="preserve"> </w:t>
      </w:r>
      <w:r w:rsidR="00AF36B7">
        <w:t xml:space="preserve">smysluplných </w:t>
      </w:r>
      <w:r>
        <w:t>nástroj</w:t>
      </w:r>
      <w:r w:rsidR="00AF36B7">
        <w:t>ů a </w:t>
      </w:r>
      <w:r>
        <w:t>doporučení, která jsou dostupná celosvětově zdarma</w:t>
      </w:r>
      <w:r w:rsidR="00AF36B7">
        <w:t xml:space="preserve"> a implementována ve všech dobrých programech a workflow</w:t>
      </w:r>
      <w:r w:rsidR="00C441D3">
        <w:t xml:space="preserve"> pro grafický průmysl</w:t>
      </w:r>
      <w:r>
        <w:t>.</w:t>
      </w:r>
    </w:p>
    <w:p w:rsidR="00020455" w:rsidRDefault="00020455" w:rsidP="00020455">
      <w:r>
        <w:t xml:space="preserve">Vyplnění průzkumu zabere </w:t>
      </w:r>
      <w:r w:rsidR="00AF36B7">
        <w:t xml:space="preserve">jen </w:t>
      </w:r>
      <w:r>
        <w:t xml:space="preserve">pár minut. </w:t>
      </w:r>
      <w:r w:rsidR="002231ED">
        <w:t>Napište své tiskárně nebo kolegům</w:t>
      </w:r>
      <w:r w:rsidR="00AF36B7">
        <w:t xml:space="preserve"> a </w:t>
      </w:r>
      <w:r w:rsidR="002231ED">
        <w:t>p</w:t>
      </w:r>
      <w:r>
        <w:t xml:space="preserve">řizvěte </w:t>
      </w:r>
      <w:r w:rsidR="002231ED">
        <w:t>prosím</w:t>
      </w:r>
      <w:r w:rsidR="00AF36B7">
        <w:t xml:space="preserve"> i </w:t>
      </w:r>
      <w:r>
        <w:t>další účastníky, abychom získali co nejvěrnější data.</w:t>
      </w:r>
      <w:r w:rsidR="00D52092">
        <w:t xml:space="preserve"> </w:t>
      </w:r>
      <w:r>
        <w:t xml:space="preserve">Průzkum je dostupný </w:t>
      </w:r>
      <w:hyperlink r:id="rId6" w:history="1">
        <w:r w:rsidR="00D52092" w:rsidRPr="00020455">
          <w:rPr>
            <w:rStyle w:val="Hypertextovodkaz"/>
          </w:rPr>
          <w:t>češtině</w:t>
        </w:r>
      </w:hyperlink>
      <w:r w:rsidR="00D52092">
        <w:t>,</w:t>
      </w:r>
      <w:r>
        <w:t> </w:t>
      </w:r>
      <w:hyperlink r:id="rId7" w:history="1">
        <w:r w:rsidRPr="00020455">
          <w:rPr>
            <w:rStyle w:val="Hypertextovodkaz"/>
          </w:rPr>
          <w:t>angličtině</w:t>
        </w:r>
      </w:hyperlink>
      <w:r>
        <w:t xml:space="preserve">, </w:t>
      </w:r>
      <w:hyperlink r:id="rId8" w:history="1">
        <w:r w:rsidRPr="00020455">
          <w:rPr>
            <w:rStyle w:val="Hypertextovodkaz"/>
          </w:rPr>
          <w:t>němčině</w:t>
        </w:r>
      </w:hyperlink>
      <w:r>
        <w:t xml:space="preserve">, </w:t>
      </w:r>
      <w:hyperlink r:id="rId9" w:history="1">
        <w:r w:rsidRPr="00020455">
          <w:rPr>
            <w:rStyle w:val="Hypertextovodkaz"/>
          </w:rPr>
          <w:t>francouzštině</w:t>
        </w:r>
      </w:hyperlink>
      <w:r>
        <w:t xml:space="preserve">, </w:t>
      </w:r>
      <w:hyperlink r:id="rId10" w:history="1">
        <w:r w:rsidRPr="00020455">
          <w:rPr>
            <w:rStyle w:val="Hypertextovodkaz"/>
          </w:rPr>
          <w:t>španělštině</w:t>
        </w:r>
      </w:hyperlink>
      <w:r>
        <w:t xml:space="preserve">, </w:t>
      </w:r>
      <w:hyperlink r:id="rId11" w:history="1">
        <w:r w:rsidRPr="00020455">
          <w:rPr>
            <w:rStyle w:val="Hypertextovodkaz"/>
          </w:rPr>
          <w:t>italštině</w:t>
        </w:r>
      </w:hyperlink>
      <w:r w:rsidR="00AF36B7">
        <w:t xml:space="preserve"> a </w:t>
      </w:r>
      <w:hyperlink r:id="rId12" w:history="1">
        <w:r w:rsidRPr="00020455">
          <w:rPr>
            <w:rStyle w:val="Hypertextovodkaz"/>
          </w:rPr>
          <w:t>nizozemštině</w:t>
        </w:r>
      </w:hyperlink>
      <w:r>
        <w:t>.</w:t>
      </w:r>
      <w:r w:rsidR="00C85795">
        <w:t xml:space="preserve"> </w:t>
      </w:r>
      <w:r>
        <w:t>Jako poděkování za účast</w:t>
      </w:r>
      <w:r w:rsidR="00AF36B7">
        <w:t xml:space="preserve"> v </w:t>
      </w:r>
      <w:r>
        <w:t>průzkumu členové GWG připravili slosování</w:t>
      </w:r>
      <w:r w:rsidR="00AF36B7">
        <w:t xml:space="preserve"> o </w:t>
      </w:r>
      <w:r>
        <w:t>ceny.</w:t>
      </w:r>
    </w:p>
    <w:p w:rsidR="00AF36B7" w:rsidRDefault="00AF36B7" w:rsidP="00020455">
      <w:r>
        <w:t xml:space="preserve">Specifikace GWG, testovací sadu Ghent Output </w:t>
      </w:r>
      <w:proofErr w:type="spellStart"/>
      <w:r>
        <w:t>Suite</w:t>
      </w:r>
      <w:proofErr w:type="spellEnd"/>
      <w:r>
        <w:t xml:space="preserve"> a další informace najdete na </w:t>
      </w:r>
      <w:hyperlink r:id="rId13" w:history="1">
        <w:r w:rsidRPr="00AF36B7">
          <w:rPr>
            <w:rStyle w:val="Hypertextovodkaz"/>
          </w:rPr>
          <w:t>www.gwg.org</w:t>
        </w:r>
      </w:hyperlink>
      <w:r>
        <w:t>.</w:t>
      </w:r>
    </w:p>
    <w:p w:rsidR="002231ED" w:rsidRDefault="002231ED" w:rsidP="00020455">
      <w:pPr>
        <w:rPr>
          <w:i/>
        </w:rPr>
      </w:pPr>
      <w:r w:rsidRPr="002231ED">
        <w:rPr>
          <w:i/>
        </w:rPr>
        <w:t>Petr Lozan</w:t>
      </w:r>
    </w:p>
    <w:p w:rsidR="002231ED" w:rsidRDefault="002231ED" w:rsidP="00020455"/>
    <w:p w:rsidR="002231ED" w:rsidRDefault="002231ED" w:rsidP="00020455">
      <w:r>
        <w:t>KONEC</w:t>
      </w:r>
    </w:p>
    <w:p w:rsidR="002231ED" w:rsidRPr="002231ED" w:rsidRDefault="002231ED" w:rsidP="00F05155">
      <w:pPr>
        <w:spacing w:after="0"/>
        <w:rPr>
          <w:b/>
        </w:rPr>
      </w:pPr>
      <w:r w:rsidRPr="002231ED">
        <w:rPr>
          <w:b/>
        </w:rPr>
        <w:t>Zpráva pro sociální sítě</w:t>
      </w:r>
    </w:p>
    <w:p w:rsidR="002231ED" w:rsidRDefault="002231ED" w:rsidP="002231ED">
      <w:r w:rsidRPr="002231ED">
        <w:t>Jaká tisková data chcete odesílat nebo přijímat? Zapojte se do celosvětového průzkumu GWG</w:t>
      </w:r>
      <w:r w:rsidR="00AF36B7" w:rsidRPr="002231ED">
        <w:t xml:space="preserve"> a</w:t>
      </w:r>
      <w:r w:rsidR="00AF36B7">
        <w:t> </w:t>
      </w:r>
      <w:r w:rsidRPr="002231ED">
        <w:t>dejte vědět, které vlastnosti PDF vyhovují právě Vám, jak jste na tom</w:t>
      </w:r>
      <w:r w:rsidR="00AF36B7" w:rsidRPr="002231ED">
        <w:t xml:space="preserve"> s</w:t>
      </w:r>
      <w:r w:rsidR="00AF36B7">
        <w:t> </w:t>
      </w:r>
      <w:r w:rsidRPr="002231ED">
        <w:t>PDF/X-4</w:t>
      </w:r>
      <w:r w:rsidR="00AF36B7" w:rsidRPr="002231ED">
        <w:t xml:space="preserve"> a</w:t>
      </w:r>
      <w:r w:rsidR="00AF36B7">
        <w:t> </w:t>
      </w:r>
      <w:r w:rsidRPr="002231ED">
        <w:t>které problémy</w:t>
      </w:r>
      <w:r w:rsidR="00AF36B7" w:rsidRPr="002231ED">
        <w:t xml:space="preserve"> s</w:t>
      </w:r>
      <w:r w:rsidR="00AF36B7">
        <w:t> </w:t>
      </w:r>
      <w:r w:rsidRPr="002231ED">
        <w:t xml:space="preserve">PDF řešíte. Průzkum trvá už jen do konce dubna. </w:t>
      </w:r>
      <w:hyperlink r:id="rId14" w:history="1">
        <w:r w:rsidR="00DE47C1" w:rsidRPr="0019334A">
          <w:rPr>
            <w:rStyle w:val="Hypertextovodkaz"/>
          </w:rPr>
          <w:t>https://goo.gl/HtZp2j</w:t>
        </w:r>
      </w:hyperlink>
      <w:r w:rsidR="00DE47C1">
        <w:t xml:space="preserve"> </w:t>
      </w:r>
      <w:bookmarkStart w:id="0" w:name="_GoBack"/>
      <w:bookmarkEnd w:id="0"/>
    </w:p>
    <w:p w:rsidR="002231ED" w:rsidRDefault="002231ED" w:rsidP="00020455">
      <w:pPr>
        <w:rPr>
          <w:rStyle w:val="Hypertextovodkaz"/>
        </w:rPr>
      </w:pPr>
      <w:r w:rsidRPr="002231ED">
        <w:rPr>
          <w:b/>
        </w:rPr>
        <w:t>Nezkrácený odkaz na českou verzi dotazníku</w:t>
      </w:r>
      <w:r>
        <w:rPr>
          <w:b/>
        </w:rPr>
        <w:br/>
      </w:r>
      <w:hyperlink r:id="rId15" w:history="1">
        <w:r w:rsidRPr="00020455">
          <w:rPr>
            <w:rStyle w:val="Hypertextovodkaz"/>
          </w:rPr>
          <w:t>https://www.surveymonkey.com/r/GWG2017PDFSurveyCZ</w:t>
        </w:r>
      </w:hyperlink>
    </w:p>
    <w:p w:rsidR="002231ED" w:rsidRDefault="002231ED" w:rsidP="00020455">
      <w:r w:rsidRPr="002231ED">
        <w:rPr>
          <w:b/>
        </w:rPr>
        <w:t>Všechny jazykové verze</w:t>
      </w:r>
      <w:r>
        <w:br/>
      </w:r>
      <w:hyperlink r:id="rId16" w:history="1">
        <w:r w:rsidRPr="00BF4C23">
          <w:rPr>
            <w:rStyle w:val="Hypertextovodkaz"/>
          </w:rPr>
          <w:t>http://www.gwg.org/gwg-2017-pdf-survey/</w:t>
        </w:r>
      </w:hyperlink>
    </w:p>
    <w:p w:rsidR="00020455" w:rsidRDefault="002231ED" w:rsidP="00F05155">
      <w:pPr>
        <w:pStyle w:val="Nadpis1"/>
        <w:spacing w:after="120"/>
      </w:pPr>
      <w:r>
        <w:lastRenderedPageBreak/>
        <w:t>O skupině GWG</w:t>
      </w:r>
    </w:p>
    <w:p w:rsidR="00D52092" w:rsidRPr="00AF36B7" w:rsidRDefault="00D52092" w:rsidP="00AF36B7">
      <w:pPr>
        <w:rPr>
          <w:sz w:val="20"/>
          <w:szCs w:val="20"/>
        </w:rPr>
      </w:pPr>
      <w:r w:rsidRPr="00AF36B7">
        <w:rPr>
          <w:sz w:val="20"/>
          <w:szCs w:val="20"/>
        </w:rPr>
        <w:t>Skupina Ghent Workgroup (GWG) je sdružení průmyslových asociací, dodavatelů, vzdělávacích pracovníků, tiskáren</w:t>
      </w:r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dalších podniků</w:t>
      </w:r>
      <w:r w:rsidR="00AF36B7" w:rsidRPr="00AF36B7">
        <w:rPr>
          <w:sz w:val="20"/>
          <w:szCs w:val="20"/>
        </w:rPr>
        <w:t xml:space="preserve"> z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celého světa. Jejím cílem je stanovit</w:t>
      </w:r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rozšiřovat specifikace pro předávání tiskových dat</w:t>
      </w:r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další nástroje pro nejlepší praxi</w:t>
      </w:r>
      <w:r w:rsidR="00AF36B7" w:rsidRPr="00AF36B7">
        <w:rPr>
          <w:sz w:val="20"/>
          <w:szCs w:val="20"/>
        </w:rPr>
        <w:t xml:space="preserve"> v</w:t>
      </w:r>
      <w:r w:rsidR="00AF36B7">
        <w:rPr>
          <w:sz w:val="20"/>
          <w:szCs w:val="20"/>
        </w:rPr>
        <w:t> </w:t>
      </w:r>
      <w:r w:rsidR="00F05155" w:rsidRPr="00AF36B7">
        <w:rPr>
          <w:sz w:val="20"/>
          <w:szCs w:val="20"/>
        </w:rPr>
        <w:t>grafickém průmyslu.</w:t>
      </w:r>
    </w:p>
    <w:p w:rsidR="00F05155" w:rsidRPr="00AF36B7" w:rsidRDefault="00F05155" w:rsidP="00AF36B7">
      <w:pPr>
        <w:rPr>
          <w:sz w:val="20"/>
          <w:szCs w:val="20"/>
        </w:rPr>
      </w:pPr>
      <w:r w:rsidRPr="00AF36B7">
        <w:rPr>
          <w:sz w:val="20"/>
          <w:szCs w:val="20"/>
        </w:rPr>
        <w:t>Od svého založení</w:t>
      </w:r>
      <w:r w:rsidR="00AF36B7" w:rsidRPr="00AF36B7">
        <w:rPr>
          <w:sz w:val="20"/>
          <w:szCs w:val="20"/>
        </w:rPr>
        <w:t xml:space="preserve"> v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roce 2002, GWG připravila několik specifikací pro výměnu tiskových dat</w:t>
      </w:r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nástroje pro automatizaci procesů, testování workflow</w:t>
      </w:r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vytváření spolehlivých tiskových PDF. Všechny dokumenty</w:t>
      </w:r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nástroje jsou</w:t>
      </w:r>
      <w:r w:rsidR="00AF36B7" w:rsidRPr="00AF36B7">
        <w:rPr>
          <w:sz w:val="20"/>
          <w:szCs w:val="20"/>
        </w:rPr>
        <w:t xml:space="preserve"> k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 xml:space="preserve">dispozici zdarma na </w:t>
      </w:r>
      <w:hyperlink r:id="rId17" w:history="1">
        <w:r w:rsidRPr="00AF36B7">
          <w:rPr>
            <w:rStyle w:val="Hypertextovodkaz"/>
            <w:sz w:val="18"/>
            <w:szCs w:val="18"/>
          </w:rPr>
          <w:t>www.gwg.org</w:t>
        </w:r>
      </w:hyperlink>
      <w:r w:rsidRPr="00AF36B7">
        <w:rPr>
          <w:sz w:val="20"/>
          <w:szCs w:val="20"/>
        </w:rPr>
        <w:t>.</w:t>
      </w:r>
    </w:p>
    <w:p w:rsidR="00F05155" w:rsidRPr="00AF36B7" w:rsidRDefault="00F05155" w:rsidP="00AF36B7">
      <w:pPr>
        <w:rPr>
          <w:sz w:val="20"/>
          <w:szCs w:val="20"/>
        </w:rPr>
      </w:pPr>
      <w:r w:rsidRPr="00AF36B7">
        <w:rPr>
          <w:sz w:val="20"/>
          <w:szCs w:val="20"/>
        </w:rPr>
        <w:t xml:space="preserve">Členy GWG jsou průmyslové asociace – BPIF (UK), CIP4 (Švýcarsko), CMBO (Nizozemí), ERA (Německo), </w:t>
      </w:r>
      <w:proofErr w:type="spellStart"/>
      <w:r w:rsidRPr="00AF36B7">
        <w:rPr>
          <w:sz w:val="20"/>
          <w:szCs w:val="20"/>
        </w:rPr>
        <w:t>Febelgra</w:t>
      </w:r>
      <w:proofErr w:type="spellEnd"/>
      <w:r w:rsidRPr="00AF36B7">
        <w:rPr>
          <w:sz w:val="20"/>
          <w:szCs w:val="20"/>
        </w:rPr>
        <w:t xml:space="preserve"> (Belgie), FESPA (UK), FTA (USA), </w:t>
      </w:r>
      <w:proofErr w:type="spellStart"/>
      <w:r w:rsidRPr="00AF36B7">
        <w:rPr>
          <w:sz w:val="20"/>
          <w:szCs w:val="20"/>
        </w:rPr>
        <w:t>Medibel</w:t>
      </w:r>
      <w:proofErr w:type="spellEnd"/>
      <w:r w:rsidRPr="00AF36B7">
        <w:rPr>
          <w:sz w:val="20"/>
          <w:szCs w:val="20"/>
        </w:rPr>
        <w:t>+ (Belgie), PDFX-</w:t>
      </w:r>
      <w:proofErr w:type="spellStart"/>
      <w:r w:rsidRPr="00AF36B7">
        <w:rPr>
          <w:sz w:val="20"/>
          <w:szCs w:val="20"/>
        </w:rPr>
        <w:t>ready</w:t>
      </w:r>
      <w:proofErr w:type="spellEnd"/>
      <w:r w:rsidRPr="00AF36B7">
        <w:rPr>
          <w:sz w:val="20"/>
          <w:szCs w:val="20"/>
        </w:rPr>
        <w:t xml:space="preserve"> (Švýcarsko), </w:t>
      </w:r>
      <w:proofErr w:type="spellStart"/>
      <w:r w:rsidRPr="00AF36B7">
        <w:rPr>
          <w:sz w:val="20"/>
          <w:szCs w:val="20"/>
        </w:rPr>
        <w:t>Printing</w:t>
      </w:r>
      <w:proofErr w:type="spellEnd"/>
      <w:r w:rsidRPr="00AF36B7">
        <w:rPr>
          <w:sz w:val="20"/>
          <w:szCs w:val="20"/>
        </w:rPr>
        <w:t xml:space="preserve"> </w:t>
      </w:r>
      <w:proofErr w:type="spellStart"/>
      <w:r w:rsidRPr="00AF36B7">
        <w:rPr>
          <w:sz w:val="20"/>
          <w:szCs w:val="20"/>
        </w:rPr>
        <w:t>Industries</w:t>
      </w:r>
      <w:proofErr w:type="spellEnd"/>
      <w:r w:rsidRPr="00AF36B7">
        <w:rPr>
          <w:sz w:val="20"/>
          <w:szCs w:val="20"/>
        </w:rPr>
        <w:t xml:space="preserve"> </w:t>
      </w:r>
      <w:proofErr w:type="spellStart"/>
      <w:r w:rsidRPr="00AF36B7">
        <w:rPr>
          <w:sz w:val="20"/>
          <w:szCs w:val="20"/>
        </w:rPr>
        <w:t>of</w:t>
      </w:r>
      <w:proofErr w:type="spellEnd"/>
      <w:r w:rsidRPr="00AF36B7">
        <w:rPr>
          <w:sz w:val="20"/>
          <w:szCs w:val="20"/>
        </w:rPr>
        <w:t xml:space="preserve"> America (USA), UNIIC (Francie)</w:t>
      </w:r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VIGC (Belgie)</w:t>
      </w:r>
      <w:r w:rsidR="00F80C1D" w:rsidRPr="00AF36B7">
        <w:rPr>
          <w:sz w:val="20"/>
          <w:szCs w:val="20"/>
        </w:rPr>
        <w:t>,</w:t>
      </w:r>
      <w:r w:rsidRPr="00AF36B7">
        <w:rPr>
          <w:sz w:val="20"/>
          <w:szCs w:val="20"/>
        </w:rPr>
        <w:t xml:space="preserve"> dodavatelé řešení pro grafický</w:t>
      </w:r>
      <w:r w:rsidRPr="00AF36B7">
        <w:rPr>
          <w:b/>
          <w:sz w:val="20"/>
          <w:szCs w:val="20"/>
        </w:rPr>
        <w:t xml:space="preserve"> </w:t>
      </w:r>
      <w:r w:rsidRPr="00AF36B7">
        <w:rPr>
          <w:sz w:val="20"/>
          <w:szCs w:val="20"/>
        </w:rPr>
        <w:t xml:space="preserve">průmysl – Adobe, </w:t>
      </w:r>
      <w:proofErr w:type="spellStart"/>
      <w:r w:rsidRPr="00AF36B7">
        <w:rPr>
          <w:sz w:val="20"/>
          <w:szCs w:val="20"/>
        </w:rPr>
        <w:t>Agfa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callas</w:t>
      </w:r>
      <w:proofErr w:type="spellEnd"/>
      <w:r w:rsidRPr="00AF36B7">
        <w:rPr>
          <w:sz w:val="20"/>
          <w:szCs w:val="20"/>
        </w:rPr>
        <w:t xml:space="preserve"> software, CHILI </w:t>
      </w:r>
      <w:proofErr w:type="spellStart"/>
      <w:r w:rsidRPr="00AF36B7">
        <w:rPr>
          <w:sz w:val="20"/>
          <w:szCs w:val="20"/>
        </w:rPr>
        <w:t>publish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Dalim</w:t>
      </w:r>
      <w:proofErr w:type="spellEnd"/>
      <w:r w:rsidRPr="00AF36B7">
        <w:rPr>
          <w:sz w:val="20"/>
          <w:szCs w:val="20"/>
        </w:rPr>
        <w:t xml:space="preserve"> Software, EFI, </w:t>
      </w:r>
      <w:proofErr w:type="spellStart"/>
      <w:r w:rsidRPr="00AF36B7">
        <w:rPr>
          <w:sz w:val="20"/>
          <w:szCs w:val="20"/>
        </w:rPr>
        <w:t>Enfocus</w:t>
      </w:r>
      <w:proofErr w:type="spellEnd"/>
      <w:r w:rsidRPr="00AF36B7">
        <w:rPr>
          <w:sz w:val="20"/>
          <w:szCs w:val="20"/>
        </w:rPr>
        <w:t xml:space="preserve">, Esko, GMG, Heidelberg, Hybrid Software, Kodak, </w:t>
      </w:r>
      <w:proofErr w:type="spellStart"/>
      <w:r w:rsidRPr="00AF36B7">
        <w:rPr>
          <w:sz w:val="20"/>
          <w:szCs w:val="20"/>
        </w:rPr>
        <w:t>Océ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Ricoh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Quark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Ultimate</w:t>
      </w:r>
      <w:proofErr w:type="spellEnd"/>
      <w:r w:rsidRPr="00AF36B7">
        <w:rPr>
          <w:sz w:val="20"/>
          <w:szCs w:val="20"/>
        </w:rPr>
        <w:t xml:space="preserve"> </w:t>
      </w:r>
      <w:proofErr w:type="spellStart"/>
      <w:r w:rsidRPr="00AF36B7">
        <w:rPr>
          <w:sz w:val="20"/>
          <w:szCs w:val="20"/>
        </w:rPr>
        <w:t>Technographics</w:t>
      </w:r>
      <w:proofErr w:type="spellEnd"/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 xml:space="preserve">Xerox </w:t>
      </w:r>
      <w:proofErr w:type="gramStart"/>
      <w:r w:rsidRPr="00AF36B7">
        <w:rPr>
          <w:sz w:val="20"/>
          <w:szCs w:val="20"/>
        </w:rPr>
        <w:t>IMPIKA</w:t>
      </w:r>
      <w:r w:rsidR="00F80C1D" w:rsidRPr="00AF36B7">
        <w:rPr>
          <w:sz w:val="20"/>
          <w:szCs w:val="20"/>
        </w:rPr>
        <w:t>,</w:t>
      </w:r>
      <w:r w:rsidRPr="00AF36B7">
        <w:rPr>
          <w:sz w:val="20"/>
          <w:szCs w:val="20"/>
        </w:rPr>
        <w:t xml:space="preserve">  vzdělávací</w:t>
      </w:r>
      <w:proofErr w:type="gramEnd"/>
      <w:r w:rsidRPr="00AF36B7">
        <w:rPr>
          <w:sz w:val="20"/>
          <w:szCs w:val="20"/>
        </w:rPr>
        <w:t xml:space="preserve"> instituce </w:t>
      </w:r>
      <w:r w:rsidR="00F80C1D" w:rsidRPr="00AF36B7">
        <w:rPr>
          <w:sz w:val="20"/>
          <w:szCs w:val="20"/>
        </w:rPr>
        <w:t xml:space="preserve">– </w:t>
      </w:r>
      <w:proofErr w:type="spellStart"/>
      <w:r w:rsidRPr="00AF36B7">
        <w:rPr>
          <w:sz w:val="20"/>
          <w:szCs w:val="20"/>
        </w:rPr>
        <w:t>Ryerson</w:t>
      </w:r>
      <w:proofErr w:type="spellEnd"/>
      <w:r w:rsidRPr="00AF36B7">
        <w:rPr>
          <w:sz w:val="20"/>
          <w:szCs w:val="20"/>
        </w:rPr>
        <w:t xml:space="preserve"> University</w:t>
      </w:r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 xml:space="preserve">University </w:t>
      </w:r>
      <w:proofErr w:type="spellStart"/>
      <w:r w:rsidRPr="00AF36B7">
        <w:rPr>
          <w:sz w:val="20"/>
          <w:szCs w:val="20"/>
        </w:rPr>
        <w:t>of</w:t>
      </w:r>
      <w:proofErr w:type="spellEnd"/>
      <w:r w:rsidRPr="00AF36B7">
        <w:rPr>
          <w:sz w:val="20"/>
          <w:szCs w:val="20"/>
        </w:rPr>
        <w:t xml:space="preserve"> </w:t>
      </w:r>
      <w:proofErr w:type="spellStart"/>
      <w:r w:rsidRPr="00AF36B7">
        <w:rPr>
          <w:sz w:val="20"/>
          <w:szCs w:val="20"/>
        </w:rPr>
        <w:t>Wuppertal</w:t>
      </w:r>
      <w:proofErr w:type="spellEnd"/>
      <w:r w:rsidR="00AF36B7" w:rsidRPr="00AF36B7">
        <w:rPr>
          <w:sz w:val="20"/>
          <w:szCs w:val="20"/>
        </w:rPr>
        <w:t xml:space="preserve"> i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 xml:space="preserve">oboroví členové </w:t>
      </w:r>
      <w:r w:rsidR="00F80C1D" w:rsidRPr="00AF36B7">
        <w:rPr>
          <w:sz w:val="20"/>
          <w:szCs w:val="20"/>
        </w:rPr>
        <w:t xml:space="preserve">– </w:t>
      </w:r>
      <w:r w:rsidRPr="00AF36B7">
        <w:rPr>
          <w:sz w:val="20"/>
          <w:szCs w:val="20"/>
        </w:rPr>
        <w:t>JP/</w:t>
      </w:r>
      <w:proofErr w:type="spellStart"/>
      <w:r w:rsidRPr="00AF36B7">
        <w:rPr>
          <w:sz w:val="20"/>
          <w:szCs w:val="20"/>
        </w:rPr>
        <w:t>Politikenhus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Litografia</w:t>
      </w:r>
      <w:proofErr w:type="spellEnd"/>
      <w:r w:rsidRPr="00AF36B7">
        <w:rPr>
          <w:sz w:val="20"/>
          <w:szCs w:val="20"/>
        </w:rPr>
        <w:t xml:space="preserve"> </w:t>
      </w:r>
      <w:proofErr w:type="spellStart"/>
      <w:r w:rsidRPr="00AF36B7">
        <w:rPr>
          <w:sz w:val="20"/>
          <w:szCs w:val="20"/>
        </w:rPr>
        <w:t>Rosés</w:t>
      </w:r>
      <w:proofErr w:type="spellEnd"/>
      <w:r w:rsidRPr="00AF36B7">
        <w:rPr>
          <w:sz w:val="20"/>
          <w:szCs w:val="20"/>
        </w:rPr>
        <w:t>, PB-</w:t>
      </w:r>
      <w:proofErr w:type="spellStart"/>
      <w:r w:rsidRPr="00AF36B7">
        <w:rPr>
          <w:sz w:val="20"/>
          <w:szCs w:val="20"/>
        </w:rPr>
        <w:t>Consult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Phototype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Pragmeta</w:t>
      </w:r>
      <w:proofErr w:type="spellEnd"/>
      <w:r w:rsidRPr="00AF36B7">
        <w:rPr>
          <w:sz w:val="20"/>
          <w:szCs w:val="20"/>
        </w:rPr>
        <w:t xml:space="preserve">, </w:t>
      </w:r>
      <w:proofErr w:type="spellStart"/>
      <w:r w:rsidRPr="00AF36B7">
        <w:rPr>
          <w:sz w:val="20"/>
          <w:szCs w:val="20"/>
        </w:rPr>
        <w:t>Sagamgraphic</w:t>
      </w:r>
      <w:proofErr w:type="spellEnd"/>
      <w:r w:rsidR="00AF36B7" w:rsidRPr="00AF36B7">
        <w:rPr>
          <w:sz w:val="20"/>
          <w:szCs w:val="20"/>
        </w:rPr>
        <w:t xml:space="preserve"> a</w:t>
      </w:r>
      <w:r w:rsidR="00AF36B7">
        <w:rPr>
          <w:sz w:val="20"/>
          <w:szCs w:val="20"/>
        </w:rPr>
        <w:t> </w:t>
      </w:r>
      <w:r w:rsidRPr="00AF36B7">
        <w:rPr>
          <w:sz w:val="20"/>
          <w:szCs w:val="20"/>
        </w:rPr>
        <w:t>Square.</w:t>
      </w:r>
    </w:p>
    <w:p w:rsidR="00575A62" w:rsidRDefault="00575A62"/>
    <w:sectPr w:rsidR="00575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A62"/>
    <w:rsid w:val="00020455"/>
    <w:rsid w:val="002231ED"/>
    <w:rsid w:val="003A2250"/>
    <w:rsid w:val="003B4EFF"/>
    <w:rsid w:val="00491827"/>
    <w:rsid w:val="00575A62"/>
    <w:rsid w:val="00815919"/>
    <w:rsid w:val="00844C5D"/>
    <w:rsid w:val="009F0F73"/>
    <w:rsid w:val="00AF36B7"/>
    <w:rsid w:val="00C441D3"/>
    <w:rsid w:val="00C85795"/>
    <w:rsid w:val="00D4108E"/>
    <w:rsid w:val="00D52092"/>
    <w:rsid w:val="00DE47C1"/>
    <w:rsid w:val="00F05155"/>
    <w:rsid w:val="00F8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231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20455"/>
    <w:rPr>
      <w:color w:val="0563C1" w:themeColor="hyperlink"/>
      <w:u w:val="none"/>
    </w:rPr>
  </w:style>
  <w:style w:type="character" w:customStyle="1" w:styleId="Mention">
    <w:name w:val="Mention"/>
    <w:basedOn w:val="Standardnpsmoodstavce"/>
    <w:uiPriority w:val="99"/>
    <w:semiHidden/>
    <w:unhideWhenUsed/>
    <w:rsid w:val="00575A62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2231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uiPriority w:val="10"/>
    <w:qFormat/>
    <w:rsid w:val="002231ED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2231E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8"/>
      <w:szCs w:val="52"/>
    </w:rPr>
  </w:style>
  <w:style w:type="character" w:styleId="Sledovanodkaz">
    <w:name w:val="FollowedHyperlink"/>
    <w:basedOn w:val="Standardnpsmoodstavce"/>
    <w:uiPriority w:val="99"/>
    <w:semiHidden/>
    <w:unhideWhenUsed/>
    <w:rsid w:val="00C441D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231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20455"/>
    <w:rPr>
      <w:color w:val="0563C1" w:themeColor="hyperlink"/>
      <w:u w:val="none"/>
    </w:rPr>
  </w:style>
  <w:style w:type="character" w:customStyle="1" w:styleId="Mention">
    <w:name w:val="Mention"/>
    <w:basedOn w:val="Standardnpsmoodstavce"/>
    <w:uiPriority w:val="99"/>
    <w:semiHidden/>
    <w:unhideWhenUsed/>
    <w:rsid w:val="00575A62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2231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uiPriority w:val="10"/>
    <w:qFormat/>
    <w:rsid w:val="002231ED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2231E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8"/>
      <w:szCs w:val="52"/>
    </w:rPr>
  </w:style>
  <w:style w:type="character" w:styleId="Sledovanodkaz">
    <w:name w:val="FollowedHyperlink"/>
    <w:basedOn w:val="Standardnpsmoodstavce"/>
    <w:uiPriority w:val="99"/>
    <w:semiHidden/>
    <w:unhideWhenUsed/>
    <w:rsid w:val="00C441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surveymonkey.com/r/GWG2017PDFSurveyDE" TargetMode="External"/><Relationship Id="rId13" Type="http://schemas.openxmlformats.org/officeDocument/2006/relationships/hyperlink" Target="www.gwg.or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urveymonkey.com/r/GWG2017PDFSurveyEN" TargetMode="External"/><Relationship Id="rId12" Type="http://schemas.openxmlformats.org/officeDocument/2006/relationships/hyperlink" Target="https://nl.surveymonkey.com/r/GWG2017PDFSurveyNL" TargetMode="External"/><Relationship Id="rId17" Type="http://schemas.openxmlformats.org/officeDocument/2006/relationships/hyperlink" Target="http://www.gwg.or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gwg.org/gwg-2017-pdf-survey/" TargetMode="External"/><Relationship Id="rId1" Type="http://schemas.openxmlformats.org/officeDocument/2006/relationships/styles" Target="styles.xml"/><Relationship Id="rId6" Type="http://schemas.openxmlformats.org/officeDocument/2006/relationships/hyperlink" Target="https://goo.gl/HtZp2j" TargetMode="External"/><Relationship Id="rId11" Type="http://schemas.openxmlformats.org/officeDocument/2006/relationships/hyperlink" Target="https://it.surveymonkey.com/r/GWG2017PDFSurveyIT" TargetMode="External"/><Relationship Id="rId5" Type="http://schemas.openxmlformats.org/officeDocument/2006/relationships/hyperlink" Target="https://goo.gl/HtZp2j" TargetMode="External"/><Relationship Id="rId15" Type="http://schemas.openxmlformats.org/officeDocument/2006/relationships/hyperlink" Target="https://www.surveymonkey.com/r/GWG2017PDFSurveyCZ" TargetMode="External"/><Relationship Id="rId10" Type="http://schemas.openxmlformats.org/officeDocument/2006/relationships/hyperlink" Target="https://es.surveymonkey.com/r/GWG2017PDFSurveyE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fr.surveymonkey.com/r/GWG2017PDFSurveyFR" TargetMode="External"/><Relationship Id="rId14" Type="http://schemas.openxmlformats.org/officeDocument/2006/relationships/hyperlink" Target="https://goo.gl/HtZp2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656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Lozan</dc:creator>
  <cp:lastModifiedBy>Petr Lozan</cp:lastModifiedBy>
  <cp:revision>7</cp:revision>
  <dcterms:created xsi:type="dcterms:W3CDTF">2017-04-20T07:48:00Z</dcterms:created>
  <dcterms:modified xsi:type="dcterms:W3CDTF">2017-04-20T09:04:00Z</dcterms:modified>
</cp:coreProperties>
</file>