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67F" w:rsidRDefault="00E8567F" w:rsidP="00F83FAE">
      <w:pPr>
        <w:jc w:val="center"/>
        <w:rPr>
          <w:b/>
          <w:sz w:val="32"/>
          <w:szCs w:val="32"/>
        </w:rPr>
      </w:pPr>
    </w:p>
    <w:p w:rsidR="00F83FAE" w:rsidRDefault="00CD51EC" w:rsidP="00F83F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</w:t>
      </w:r>
      <w:r w:rsidR="00F83FAE" w:rsidRPr="00B209BF">
        <w:rPr>
          <w:b/>
          <w:sz w:val="32"/>
          <w:szCs w:val="32"/>
        </w:rPr>
        <w:t xml:space="preserve">rogramu workshopu </w:t>
      </w:r>
      <w:r>
        <w:rPr>
          <w:b/>
          <w:sz w:val="32"/>
          <w:szCs w:val="32"/>
        </w:rPr>
        <w:t>„Novela zákona o trestní odpovědnosti právnických osob a její vliv na činnost vydavatelů tisku“</w:t>
      </w:r>
    </w:p>
    <w:p w:rsidR="00F83FAE" w:rsidRDefault="00F83FAE" w:rsidP="00A43541">
      <w:pPr>
        <w:spacing w:after="0"/>
        <w:jc w:val="center"/>
        <w:rPr>
          <w:b/>
          <w:sz w:val="32"/>
          <w:szCs w:val="32"/>
        </w:rPr>
      </w:pPr>
    </w:p>
    <w:p w:rsidR="0014660C" w:rsidRPr="00B209BF" w:rsidRDefault="0014660C" w:rsidP="00A43541">
      <w:pPr>
        <w:spacing w:after="0"/>
        <w:jc w:val="center"/>
        <w:rPr>
          <w:b/>
          <w:sz w:val="32"/>
          <w:szCs w:val="32"/>
        </w:rPr>
      </w:pPr>
    </w:p>
    <w:p w:rsidR="00F83FAE" w:rsidRPr="00CF0401" w:rsidRDefault="00CD51EC" w:rsidP="00A4354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31. března</w:t>
      </w:r>
      <w:r w:rsidR="00F83FAE" w:rsidRPr="00CF0401">
        <w:rPr>
          <w:b/>
          <w:sz w:val="24"/>
          <w:szCs w:val="24"/>
        </w:rPr>
        <w:t xml:space="preserve"> 2017</w:t>
      </w:r>
      <w:r>
        <w:rPr>
          <w:b/>
          <w:sz w:val="24"/>
          <w:szCs w:val="24"/>
        </w:rPr>
        <w:t xml:space="preserve"> od 9.00 hodin v</w:t>
      </w:r>
      <w:r w:rsidR="00F83FAE" w:rsidRPr="00CF0401">
        <w:rPr>
          <w:b/>
          <w:sz w:val="24"/>
          <w:szCs w:val="24"/>
        </w:rPr>
        <w:t xml:space="preserve"> Konferenční</w:t>
      </w:r>
      <w:r>
        <w:rPr>
          <w:b/>
          <w:sz w:val="24"/>
          <w:szCs w:val="24"/>
        </w:rPr>
        <w:t>m</w:t>
      </w:r>
      <w:r w:rsidR="00F83FAE" w:rsidRPr="00CF0401">
        <w:rPr>
          <w:b/>
          <w:sz w:val="24"/>
          <w:szCs w:val="24"/>
        </w:rPr>
        <w:t xml:space="preserve"> centrum U Hájků, Na Poříčí 42, Praha 1</w:t>
      </w:r>
    </w:p>
    <w:p w:rsidR="00F83FAE" w:rsidRDefault="00F83FAE" w:rsidP="00A43541">
      <w:pPr>
        <w:spacing w:after="0"/>
        <w:rPr>
          <w:u w:val="single"/>
        </w:rPr>
      </w:pPr>
    </w:p>
    <w:p w:rsidR="0014660C" w:rsidRDefault="0014660C" w:rsidP="00A43541">
      <w:pPr>
        <w:spacing w:after="0"/>
        <w:rPr>
          <w:u w:val="single"/>
        </w:rPr>
      </w:pPr>
    </w:p>
    <w:p w:rsidR="0014660C" w:rsidRDefault="0014660C" w:rsidP="00A43541">
      <w:pPr>
        <w:spacing w:after="0"/>
        <w:rPr>
          <w:u w:val="single"/>
        </w:rPr>
      </w:pPr>
    </w:p>
    <w:p w:rsidR="00CD51EC" w:rsidRDefault="00CD51EC" w:rsidP="00A43541">
      <w:pPr>
        <w:spacing w:after="0"/>
        <w:rPr>
          <w:b/>
        </w:rPr>
      </w:pPr>
      <w:r w:rsidRPr="00A43541">
        <w:rPr>
          <w:b/>
        </w:rPr>
        <w:t>9.00</w:t>
      </w:r>
      <w:r w:rsidRPr="00CD51EC">
        <w:t xml:space="preserve">   </w:t>
      </w:r>
      <w:r>
        <w:tab/>
        <w:t xml:space="preserve">         </w:t>
      </w:r>
      <w:r w:rsidRPr="00A43541">
        <w:rPr>
          <w:b/>
        </w:rPr>
        <w:t>Zahájení workshopu zástupcem Unie vydavatelů</w:t>
      </w:r>
    </w:p>
    <w:p w:rsidR="0014660C" w:rsidRPr="00CD51EC" w:rsidRDefault="0014660C" w:rsidP="00A43541">
      <w:pPr>
        <w:spacing w:after="0"/>
      </w:pPr>
    </w:p>
    <w:p w:rsidR="00F83FAE" w:rsidRPr="00A43541" w:rsidRDefault="009B460E" w:rsidP="0014660C">
      <w:pPr>
        <w:spacing w:after="120"/>
        <w:ind w:left="1134" w:hanging="1134"/>
        <w:rPr>
          <w:b/>
        </w:rPr>
      </w:pPr>
      <w:r w:rsidRPr="00A43541">
        <w:rPr>
          <w:b/>
        </w:rPr>
        <w:t>9.05</w:t>
      </w:r>
      <w:r w:rsidR="00CD51EC" w:rsidRPr="00A43541">
        <w:rPr>
          <w:b/>
        </w:rPr>
        <w:t xml:space="preserve"> – </w:t>
      </w:r>
      <w:proofErr w:type="gramStart"/>
      <w:r w:rsidR="00CD51EC" w:rsidRPr="00A43541">
        <w:rPr>
          <w:b/>
        </w:rPr>
        <w:t>9.</w:t>
      </w:r>
      <w:r w:rsidRPr="00A43541">
        <w:rPr>
          <w:b/>
        </w:rPr>
        <w:t>30</w:t>
      </w:r>
      <w:r w:rsidR="00CD51EC" w:rsidRPr="00A43541">
        <w:rPr>
          <w:b/>
        </w:rPr>
        <w:t xml:space="preserve">   </w:t>
      </w:r>
      <w:r w:rsidR="00F83FAE" w:rsidRPr="00A43541">
        <w:rPr>
          <w:b/>
        </w:rPr>
        <w:t>Důvody</w:t>
      </w:r>
      <w:proofErr w:type="gramEnd"/>
      <w:r w:rsidR="00F83FAE" w:rsidRPr="00A43541">
        <w:rPr>
          <w:b/>
        </w:rPr>
        <w:t>, východiska a hlavní principy novely zákona o trestní odpovědnosti právnických osob</w:t>
      </w:r>
    </w:p>
    <w:p w:rsidR="00F83FAE" w:rsidRPr="0033540D" w:rsidRDefault="009F77F7" w:rsidP="00A43541">
      <w:pPr>
        <w:spacing w:after="0"/>
        <w:ind w:left="1191"/>
        <w:rPr>
          <w:i/>
          <w:sz w:val="20"/>
          <w:szCs w:val="20"/>
        </w:rPr>
      </w:pPr>
      <w:r w:rsidRPr="0033540D">
        <w:rPr>
          <w:i/>
          <w:sz w:val="20"/>
          <w:szCs w:val="20"/>
        </w:rPr>
        <w:t>(</w:t>
      </w:r>
      <w:r w:rsidR="00CD51EC" w:rsidRPr="0033540D">
        <w:rPr>
          <w:i/>
          <w:sz w:val="20"/>
          <w:szCs w:val="20"/>
        </w:rPr>
        <w:t>předseda</w:t>
      </w:r>
      <w:r w:rsidR="00F83FAE" w:rsidRPr="0033540D">
        <w:rPr>
          <w:i/>
          <w:sz w:val="20"/>
          <w:szCs w:val="20"/>
        </w:rPr>
        <w:t xml:space="preserve"> </w:t>
      </w:r>
      <w:r w:rsidR="00CD51EC" w:rsidRPr="0033540D">
        <w:rPr>
          <w:i/>
          <w:sz w:val="20"/>
          <w:szCs w:val="20"/>
        </w:rPr>
        <w:t>Komise pro trestní právo Legislativní rady</w:t>
      </w:r>
      <w:r w:rsidR="00F83FAE" w:rsidRPr="0033540D">
        <w:rPr>
          <w:i/>
          <w:sz w:val="20"/>
          <w:szCs w:val="20"/>
        </w:rPr>
        <w:t xml:space="preserve"> vlády</w:t>
      </w:r>
      <w:r w:rsidR="00CD51EC" w:rsidRPr="0033540D">
        <w:rPr>
          <w:i/>
          <w:sz w:val="20"/>
          <w:szCs w:val="20"/>
        </w:rPr>
        <w:t xml:space="preserve"> ČR </w:t>
      </w:r>
      <w:r w:rsidR="00F83FAE" w:rsidRPr="0033540D">
        <w:rPr>
          <w:i/>
          <w:sz w:val="20"/>
          <w:szCs w:val="20"/>
        </w:rPr>
        <w:t>Doc. JUDr. Tomáš Gřivna, Ph.D.</w:t>
      </w:r>
      <w:r w:rsidRPr="0033540D">
        <w:rPr>
          <w:i/>
          <w:sz w:val="20"/>
          <w:szCs w:val="20"/>
        </w:rPr>
        <w:t>)</w:t>
      </w:r>
      <w:r w:rsidR="00F83FAE" w:rsidRPr="0033540D">
        <w:rPr>
          <w:i/>
          <w:sz w:val="20"/>
          <w:szCs w:val="20"/>
        </w:rPr>
        <w:t xml:space="preserve"> </w:t>
      </w:r>
    </w:p>
    <w:p w:rsidR="00F83FAE" w:rsidRPr="00E8567F" w:rsidRDefault="00F83FAE" w:rsidP="00E8567F">
      <w:pPr>
        <w:spacing w:after="120"/>
      </w:pPr>
    </w:p>
    <w:p w:rsidR="00F83FAE" w:rsidRPr="00A43541" w:rsidRDefault="009B460E" w:rsidP="0014660C">
      <w:pPr>
        <w:spacing w:after="120"/>
        <w:ind w:left="1247" w:hanging="1247"/>
        <w:rPr>
          <w:b/>
        </w:rPr>
      </w:pPr>
      <w:r w:rsidRPr="00A43541">
        <w:rPr>
          <w:b/>
        </w:rPr>
        <w:t>9.30</w:t>
      </w:r>
      <w:r w:rsidR="009F77F7" w:rsidRPr="00A43541">
        <w:rPr>
          <w:b/>
        </w:rPr>
        <w:t xml:space="preserve"> – </w:t>
      </w:r>
      <w:proofErr w:type="gramStart"/>
      <w:r w:rsidR="009F77F7" w:rsidRPr="00A43541">
        <w:rPr>
          <w:b/>
        </w:rPr>
        <w:t>10.</w:t>
      </w:r>
      <w:r w:rsidRPr="00A43541">
        <w:rPr>
          <w:b/>
        </w:rPr>
        <w:t>10</w:t>
      </w:r>
      <w:r w:rsidR="00F83FAE" w:rsidRPr="00A43541">
        <w:rPr>
          <w:b/>
        </w:rPr>
        <w:t xml:space="preserve"> </w:t>
      </w:r>
      <w:r w:rsidR="009F77F7" w:rsidRPr="00A43541">
        <w:rPr>
          <w:b/>
        </w:rPr>
        <w:t xml:space="preserve"> </w:t>
      </w:r>
      <w:r w:rsidR="00F83FAE" w:rsidRPr="00A43541">
        <w:rPr>
          <w:b/>
        </w:rPr>
        <w:t>Novela</w:t>
      </w:r>
      <w:proofErr w:type="gramEnd"/>
      <w:r w:rsidR="00F83FAE" w:rsidRPr="00A43541">
        <w:rPr>
          <w:b/>
        </w:rPr>
        <w:t xml:space="preserve"> zákona o trestní odpovědnosti právnických osob a její vliv na vydavatele </w:t>
      </w:r>
      <w:r w:rsidR="009F77F7" w:rsidRPr="00A43541">
        <w:rPr>
          <w:b/>
        </w:rPr>
        <w:t>z obecného hlediska a otázka novely a svobody</w:t>
      </w:r>
      <w:r w:rsidR="00F83FAE" w:rsidRPr="00A43541">
        <w:rPr>
          <w:b/>
        </w:rPr>
        <w:t xml:space="preserve"> slova</w:t>
      </w:r>
    </w:p>
    <w:p w:rsidR="00F83FAE" w:rsidRPr="0033540D" w:rsidRDefault="009F77F7" w:rsidP="00A43541">
      <w:pPr>
        <w:spacing w:after="0"/>
        <w:ind w:left="1417" w:hanging="170"/>
        <w:rPr>
          <w:i/>
          <w:sz w:val="20"/>
          <w:szCs w:val="20"/>
        </w:rPr>
      </w:pPr>
      <w:r w:rsidRPr="0033540D">
        <w:rPr>
          <w:i/>
          <w:sz w:val="20"/>
          <w:szCs w:val="20"/>
        </w:rPr>
        <w:t>(</w:t>
      </w:r>
      <w:r w:rsidR="00F83FAE" w:rsidRPr="0033540D">
        <w:rPr>
          <w:i/>
          <w:sz w:val="20"/>
          <w:szCs w:val="20"/>
        </w:rPr>
        <w:t xml:space="preserve">Rada pro mediální právo – předseda </w:t>
      </w:r>
      <w:r w:rsidR="00CE1DE3">
        <w:rPr>
          <w:i/>
          <w:sz w:val="20"/>
          <w:szCs w:val="20"/>
        </w:rPr>
        <w:t>JUDr. Vladan</w:t>
      </w:r>
      <w:r w:rsidR="00F83FAE" w:rsidRPr="0033540D">
        <w:rPr>
          <w:i/>
          <w:sz w:val="20"/>
          <w:szCs w:val="20"/>
        </w:rPr>
        <w:t xml:space="preserve"> Rámiš</w:t>
      </w:r>
      <w:r w:rsidR="00CE1DE3">
        <w:rPr>
          <w:i/>
          <w:sz w:val="20"/>
          <w:szCs w:val="20"/>
        </w:rPr>
        <w:t>, Ph.D.</w:t>
      </w:r>
      <w:r w:rsidR="00F83FAE" w:rsidRPr="0033540D">
        <w:rPr>
          <w:i/>
          <w:sz w:val="20"/>
          <w:szCs w:val="20"/>
        </w:rPr>
        <w:t xml:space="preserve"> a </w:t>
      </w:r>
      <w:r w:rsidRPr="0033540D">
        <w:rPr>
          <w:i/>
          <w:sz w:val="20"/>
          <w:szCs w:val="20"/>
        </w:rPr>
        <w:t xml:space="preserve">její </w:t>
      </w:r>
      <w:r w:rsidR="00F83FAE" w:rsidRPr="0033540D">
        <w:rPr>
          <w:i/>
          <w:sz w:val="20"/>
          <w:szCs w:val="20"/>
        </w:rPr>
        <w:t>členové</w:t>
      </w:r>
      <w:r w:rsidRPr="0033540D">
        <w:rPr>
          <w:i/>
          <w:sz w:val="20"/>
          <w:szCs w:val="20"/>
        </w:rPr>
        <w:t>)</w:t>
      </w:r>
    </w:p>
    <w:p w:rsidR="00F83FAE" w:rsidRDefault="00F83FAE" w:rsidP="00E8567F">
      <w:pPr>
        <w:spacing w:after="120"/>
      </w:pPr>
    </w:p>
    <w:p w:rsidR="00F83FAE" w:rsidRPr="00A43541" w:rsidRDefault="0033540D" w:rsidP="0014660C">
      <w:pPr>
        <w:spacing w:after="120"/>
        <w:ind w:left="1304" w:hanging="1304"/>
        <w:rPr>
          <w:b/>
        </w:rPr>
      </w:pPr>
      <w:r w:rsidRPr="00A43541">
        <w:rPr>
          <w:b/>
        </w:rPr>
        <w:t>10.</w:t>
      </w:r>
      <w:r w:rsidR="009B460E" w:rsidRPr="00A43541">
        <w:rPr>
          <w:b/>
        </w:rPr>
        <w:t>10</w:t>
      </w:r>
      <w:r w:rsidRPr="00A43541">
        <w:rPr>
          <w:b/>
        </w:rPr>
        <w:t xml:space="preserve"> – </w:t>
      </w:r>
      <w:proofErr w:type="gramStart"/>
      <w:r w:rsidRPr="00A43541">
        <w:rPr>
          <w:b/>
        </w:rPr>
        <w:t>10.</w:t>
      </w:r>
      <w:r w:rsidR="009B460E" w:rsidRPr="00A43541">
        <w:rPr>
          <w:b/>
        </w:rPr>
        <w:t>35</w:t>
      </w:r>
      <w:r w:rsidRPr="00A43541">
        <w:rPr>
          <w:b/>
        </w:rPr>
        <w:t xml:space="preserve">  </w:t>
      </w:r>
      <w:r w:rsidR="00F83FAE" w:rsidRPr="00A43541">
        <w:rPr>
          <w:b/>
        </w:rPr>
        <w:t>Otázka</w:t>
      </w:r>
      <w:proofErr w:type="gramEnd"/>
      <w:r w:rsidR="00F83FAE" w:rsidRPr="00A43541">
        <w:rPr>
          <w:b/>
        </w:rPr>
        <w:t xml:space="preserve"> </w:t>
      </w:r>
      <w:r w:rsidR="009F77F7" w:rsidRPr="00A43541">
        <w:rPr>
          <w:b/>
        </w:rPr>
        <w:t xml:space="preserve">tzv. </w:t>
      </w:r>
      <w:r w:rsidR="00F83FAE" w:rsidRPr="00A43541">
        <w:rPr>
          <w:b/>
        </w:rPr>
        <w:t>vyvinění a jak se mají vydavatelé preventivně bránit – jak mají vydavatelé konkrétně postupovat v rámci „10 bodů“</w:t>
      </w:r>
    </w:p>
    <w:p w:rsidR="00F83FAE" w:rsidRPr="0033540D" w:rsidRDefault="0033540D" w:rsidP="00A43541">
      <w:pPr>
        <w:spacing w:after="0"/>
        <w:ind w:left="1531" w:hanging="170"/>
        <w:rPr>
          <w:i/>
        </w:rPr>
      </w:pPr>
      <w:r w:rsidRPr="0033540D">
        <w:rPr>
          <w:rFonts w:cstheme="minorHAnsi"/>
          <w:i/>
        </w:rPr>
        <w:t>(</w:t>
      </w:r>
      <w:hyperlink r:id="rId4" w:history="1">
        <w:r w:rsidR="00F83FAE" w:rsidRPr="0033540D">
          <w:rPr>
            <w:rStyle w:val="Hypertextovodkaz"/>
            <w:rFonts w:cstheme="minorHAnsi"/>
            <w:i/>
            <w:color w:val="auto"/>
            <w:u w:val="none"/>
            <w:shd w:val="clear" w:color="auto" w:fill="FFFFFF" w:themeFill="background1"/>
          </w:rPr>
          <w:t>doc. JUDr. Mgr. Jiří Herczeg, Ph.D.</w:t>
        </w:r>
      </w:hyperlink>
      <w:r w:rsidR="00F83FAE" w:rsidRPr="0033540D">
        <w:rPr>
          <w:i/>
        </w:rPr>
        <w:t>, Katedra trestního práva Právnické fakulty UK</w:t>
      </w:r>
      <w:r w:rsidRPr="0033540D">
        <w:rPr>
          <w:i/>
        </w:rPr>
        <w:t>)</w:t>
      </w:r>
    </w:p>
    <w:p w:rsidR="00F83FAE" w:rsidRDefault="00F83FAE" w:rsidP="00E8567F">
      <w:pPr>
        <w:spacing w:after="120"/>
      </w:pPr>
    </w:p>
    <w:p w:rsidR="009B460E" w:rsidRPr="00A43541" w:rsidRDefault="009B460E" w:rsidP="00E8567F">
      <w:pPr>
        <w:spacing w:after="120"/>
        <w:rPr>
          <w:b/>
        </w:rPr>
      </w:pPr>
      <w:r w:rsidRPr="00A43541">
        <w:rPr>
          <w:b/>
        </w:rPr>
        <w:t xml:space="preserve">10.35 – 10.50  </w:t>
      </w:r>
      <w:r w:rsidR="005F18F1" w:rsidRPr="00A43541">
        <w:rPr>
          <w:b/>
        </w:rPr>
        <w:t>Coffee break</w:t>
      </w:r>
    </w:p>
    <w:p w:rsidR="009B460E" w:rsidRPr="0033540D" w:rsidRDefault="009B460E" w:rsidP="00A43541">
      <w:pPr>
        <w:spacing w:after="0"/>
      </w:pPr>
    </w:p>
    <w:p w:rsidR="00F83FAE" w:rsidRPr="00A43541" w:rsidRDefault="009B460E" w:rsidP="0014660C">
      <w:pPr>
        <w:spacing w:after="120"/>
        <w:ind w:left="1361" w:hanging="1361"/>
        <w:rPr>
          <w:b/>
        </w:rPr>
      </w:pPr>
      <w:r w:rsidRPr="00A43541">
        <w:rPr>
          <w:b/>
        </w:rPr>
        <w:t>10.50 – 11.15</w:t>
      </w:r>
      <w:r w:rsidR="00F83FAE" w:rsidRPr="00A43541">
        <w:rPr>
          <w:b/>
        </w:rPr>
        <w:t xml:space="preserve"> </w:t>
      </w:r>
      <w:r w:rsidRPr="00A43541">
        <w:rPr>
          <w:b/>
        </w:rPr>
        <w:t xml:space="preserve"> </w:t>
      </w:r>
      <w:r w:rsidR="00F83FAE" w:rsidRPr="00A43541">
        <w:rPr>
          <w:b/>
        </w:rPr>
        <w:t>Aplikace ustanovení zákona o trestní odpovědnosti právnických osob (§ 8, odst. 5) z hlediska státního zastupitelství</w:t>
      </w:r>
    </w:p>
    <w:p w:rsidR="00F83FAE" w:rsidRPr="005F18F1" w:rsidRDefault="00F83FAE" w:rsidP="00E8567F">
      <w:pPr>
        <w:spacing w:after="120"/>
        <w:ind w:left="1588" w:hanging="227"/>
        <w:rPr>
          <w:i/>
        </w:rPr>
      </w:pPr>
      <w:r w:rsidRPr="005F18F1">
        <w:rPr>
          <w:i/>
        </w:rPr>
        <w:t>JUDr. Jakub Chromý</w:t>
      </w:r>
      <w:r w:rsidR="00A43541">
        <w:rPr>
          <w:i/>
        </w:rPr>
        <w:t>, Ph.D., MBA</w:t>
      </w:r>
      <w:r w:rsidR="009B460E" w:rsidRPr="005F18F1">
        <w:rPr>
          <w:i/>
        </w:rPr>
        <w:t xml:space="preserve"> - Nejvyšší státní zastupitelství</w:t>
      </w:r>
    </w:p>
    <w:p w:rsidR="00F83FAE" w:rsidRPr="005F18F1" w:rsidRDefault="00F83FAE" w:rsidP="00A43541">
      <w:pPr>
        <w:spacing w:after="0"/>
      </w:pPr>
    </w:p>
    <w:p w:rsidR="00F83FAE" w:rsidRPr="00A43541" w:rsidRDefault="009B460E" w:rsidP="0014660C">
      <w:pPr>
        <w:spacing w:after="120"/>
        <w:ind w:left="1304" w:hanging="1304"/>
        <w:rPr>
          <w:b/>
        </w:rPr>
      </w:pPr>
      <w:r w:rsidRPr="00A43541">
        <w:rPr>
          <w:b/>
        </w:rPr>
        <w:t xml:space="preserve">11.15 – 11.40 </w:t>
      </w:r>
      <w:r w:rsidR="00F83FAE" w:rsidRPr="00A43541">
        <w:rPr>
          <w:b/>
        </w:rPr>
        <w:t xml:space="preserve"> Aplikace pro vydavatele klíčových ustanovení zákona o trestní odpovědnosti právnických osob z hlediska obhájců</w:t>
      </w:r>
    </w:p>
    <w:p w:rsidR="00F83FAE" w:rsidRPr="005F18F1" w:rsidRDefault="00A43541" w:rsidP="00E8567F">
      <w:pPr>
        <w:spacing w:after="120"/>
        <w:ind w:left="1304"/>
        <w:rPr>
          <w:i/>
          <w:iCs/>
        </w:rPr>
      </w:pPr>
      <w:r>
        <w:rPr>
          <w:rFonts w:eastAsia="Times New Roman"/>
          <w:i/>
        </w:rPr>
        <w:t xml:space="preserve">JUDr. </w:t>
      </w:r>
      <w:r w:rsidR="005F18F1" w:rsidRPr="00A43541">
        <w:rPr>
          <w:rFonts w:eastAsia="Times New Roman"/>
          <w:i/>
        </w:rPr>
        <w:t>Filip Seifert</w:t>
      </w:r>
      <w:r>
        <w:rPr>
          <w:rFonts w:eastAsia="Times New Roman"/>
          <w:i/>
        </w:rPr>
        <w:t>,</w:t>
      </w:r>
      <w:r w:rsidR="005F18F1" w:rsidRPr="00A43541">
        <w:rPr>
          <w:i/>
          <w:iCs/>
        </w:rPr>
        <w:t xml:space="preserve"> </w:t>
      </w:r>
      <w:r>
        <w:rPr>
          <w:i/>
          <w:iCs/>
        </w:rPr>
        <w:t xml:space="preserve">MBA </w:t>
      </w:r>
      <w:r w:rsidR="005F18F1" w:rsidRPr="00A43541">
        <w:rPr>
          <w:i/>
          <w:iCs/>
        </w:rPr>
        <w:t>-</w:t>
      </w:r>
      <w:r w:rsidR="005F18F1" w:rsidRPr="005F18F1">
        <w:rPr>
          <w:i/>
          <w:iCs/>
        </w:rPr>
        <w:t xml:space="preserve"> </w:t>
      </w:r>
      <w:r w:rsidR="00F83FAE" w:rsidRPr="005F18F1">
        <w:rPr>
          <w:i/>
          <w:iCs/>
        </w:rPr>
        <w:t>Unie obhájců</w:t>
      </w:r>
    </w:p>
    <w:p w:rsidR="00F83FAE" w:rsidRDefault="00F83FAE" w:rsidP="00A43541">
      <w:pPr>
        <w:spacing w:after="0"/>
      </w:pPr>
    </w:p>
    <w:p w:rsidR="00F83FAE" w:rsidRPr="00A43541" w:rsidRDefault="005F18F1" w:rsidP="00E8567F">
      <w:pPr>
        <w:spacing w:after="120"/>
        <w:rPr>
          <w:b/>
        </w:rPr>
      </w:pPr>
      <w:r w:rsidRPr="00A43541">
        <w:rPr>
          <w:b/>
        </w:rPr>
        <w:t xml:space="preserve">11.40 – </w:t>
      </w:r>
      <w:proofErr w:type="gramStart"/>
      <w:r w:rsidRPr="00A43541">
        <w:rPr>
          <w:b/>
        </w:rPr>
        <w:t xml:space="preserve">12.00 </w:t>
      </w:r>
      <w:r w:rsidR="00A43541" w:rsidRPr="00A43541">
        <w:rPr>
          <w:b/>
        </w:rPr>
        <w:t xml:space="preserve"> </w:t>
      </w:r>
      <w:r w:rsidRPr="00A43541">
        <w:rPr>
          <w:b/>
        </w:rPr>
        <w:t>Diskuse</w:t>
      </w:r>
      <w:proofErr w:type="gramEnd"/>
      <w:r w:rsidRPr="00A43541">
        <w:rPr>
          <w:b/>
        </w:rPr>
        <w:t xml:space="preserve"> a závěr</w:t>
      </w:r>
    </w:p>
    <w:p w:rsidR="00AE2E2A" w:rsidRDefault="00AE2E2A" w:rsidP="00A43541">
      <w:pPr>
        <w:spacing w:after="0"/>
      </w:pPr>
    </w:p>
    <w:p w:rsidR="005F18F1" w:rsidRPr="00A43541" w:rsidRDefault="005F18F1" w:rsidP="00A43541">
      <w:pPr>
        <w:spacing w:after="0"/>
        <w:rPr>
          <w:b/>
        </w:rPr>
      </w:pPr>
      <w:r w:rsidRPr="00A43541">
        <w:rPr>
          <w:b/>
        </w:rPr>
        <w:t xml:space="preserve">12.00 – 12.30 </w:t>
      </w:r>
      <w:r w:rsidR="00A43541" w:rsidRPr="00A43541">
        <w:rPr>
          <w:b/>
        </w:rPr>
        <w:t xml:space="preserve"> </w:t>
      </w:r>
      <w:r w:rsidRPr="00A43541">
        <w:rPr>
          <w:b/>
        </w:rPr>
        <w:t>Sandwich lunch</w:t>
      </w:r>
    </w:p>
    <w:sectPr w:rsidR="005F18F1" w:rsidRPr="00A43541" w:rsidSect="00205D5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F83FAE"/>
    <w:rsid w:val="0014660C"/>
    <w:rsid w:val="00205D5A"/>
    <w:rsid w:val="0033540D"/>
    <w:rsid w:val="005F18F1"/>
    <w:rsid w:val="006D639F"/>
    <w:rsid w:val="009B460E"/>
    <w:rsid w:val="009F77F7"/>
    <w:rsid w:val="00A43541"/>
    <w:rsid w:val="00AE2E2A"/>
    <w:rsid w:val="00CD51EC"/>
    <w:rsid w:val="00CE1DE3"/>
    <w:rsid w:val="00DD2484"/>
    <w:rsid w:val="00E8567F"/>
    <w:rsid w:val="00F83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3FA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83FA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83FAE"/>
    <w:pPr>
      <w:spacing w:after="0" w:line="240" w:lineRule="auto"/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f.cuni.cz/detail-cloveka/65/1404044682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Pochman</dc:creator>
  <cp:lastModifiedBy>Pochman</cp:lastModifiedBy>
  <cp:revision>2</cp:revision>
  <cp:lastPrinted>2017-03-09T11:12:00Z</cp:lastPrinted>
  <dcterms:created xsi:type="dcterms:W3CDTF">2017-03-09T11:46:00Z</dcterms:created>
  <dcterms:modified xsi:type="dcterms:W3CDTF">2017-03-09T11:46:00Z</dcterms:modified>
</cp:coreProperties>
</file>