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08" w:type="dxa"/>
        <w:tblLook w:val="01E0" w:firstRow="1" w:lastRow="1" w:firstColumn="1" w:lastColumn="1" w:noHBand="0" w:noVBand="0"/>
      </w:tblPr>
      <w:tblGrid>
        <w:gridCol w:w="1534"/>
        <w:gridCol w:w="4514"/>
        <w:gridCol w:w="1110"/>
        <w:gridCol w:w="1950"/>
      </w:tblGrid>
      <w:tr w:rsidR="00A6247A" w:rsidRPr="00C1385B" w:rsidTr="00A6247A">
        <w:tc>
          <w:tcPr>
            <w:tcW w:w="1538" w:type="dxa"/>
          </w:tcPr>
          <w:p w:rsidR="00A6247A" w:rsidRPr="00C1385B" w:rsidRDefault="00A6247A" w:rsidP="00A6247A">
            <w:pPr>
              <w:spacing w:line="240" w:lineRule="atLeast"/>
              <w:rPr>
                <w:rFonts w:ascii="Arial" w:hAnsi="Arial" w:cs="Arial"/>
              </w:rPr>
            </w:pPr>
            <w:bookmarkStart w:id="0" w:name="_Toc300052771"/>
            <w:bookmarkStart w:id="1" w:name="_GoBack"/>
            <w:bookmarkEnd w:id="1"/>
            <w:r w:rsidRPr="00C1385B">
              <w:rPr>
                <w:rFonts w:ascii="Arial" w:hAnsi="Arial" w:cs="Arial"/>
              </w:rPr>
              <w:t>Gestor:</w:t>
            </w:r>
          </w:p>
        </w:tc>
        <w:tc>
          <w:tcPr>
            <w:tcW w:w="4620" w:type="dxa"/>
          </w:tcPr>
          <w:p w:rsidR="00A6247A" w:rsidRPr="00D26526" w:rsidRDefault="00112782" w:rsidP="00A6247A">
            <w:pPr>
              <w:spacing w:line="240" w:lineRule="atLeast"/>
              <w:rPr>
                <w:rFonts w:ascii="Arial" w:hAnsi="Arial" w:cs="Arial"/>
              </w:rPr>
            </w:pPr>
            <w:r>
              <w:rPr>
                <w:rFonts w:ascii="Arial" w:hAnsi="Arial" w:cs="Arial"/>
              </w:rPr>
              <w:t>MK</w:t>
            </w:r>
          </w:p>
        </w:tc>
        <w:tc>
          <w:tcPr>
            <w:tcW w:w="1110" w:type="dxa"/>
          </w:tcPr>
          <w:p w:rsidR="00A6247A" w:rsidRPr="00C1385B" w:rsidRDefault="00A6247A" w:rsidP="00A6247A">
            <w:pPr>
              <w:spacing w:line="240" w:lineRule="atLeast"/>
              <w:rPr>
                <w:rFonts w:ascii="Arial" w:hAnsi="Arial" w:cs="Arial"/>
              </w:rPr>
            </w:pPr>
            <w:r w:rsidRPr="00C1385B">
              <w:rPr>
                <w:rFonts w:ascii="Arial" w:hAnsi="Arial" w:cs="Arial"/>
              </w:rPr>
              <w:t>Schválil:</w:t>
            </w:r>
          </w:p>
        </w:tc>
        <w:tc>
          <w:tcPr>
            <w:tcW w:w="1840" w:type="dxa"/>
          </w:tcPr>
          <w:p w:rsidR="00A6247A" w:rsidRPr="00D26526" w:rsidRDefault="00942075" w:rsidP="00942075">
            <w:pPr>
              <w:spacing w:line="240" w:lineRule="atLeast"/>
              <w:rPr>
                <w:rFonts w:ascii="Arial" w:hAnsi="Arial" w:cs="Arial"/>
              </w:rPr>
            </w:pPr>
            <w:r>
              <w:rPr>
                <w:rFonts w:ascii="Arial" w:hAnsi="Arial" w:cs="Arial"/>
              </w:rPr>
              <w:t>JUDr.</w:t>
            </w:r>
            <w:r w:rsidRPr="00942075">
              <w:rPr>
                <w:rFonts w:ascii="Arial" w:hAnsi="Arial" w:cs="Arial"/>
              </w:rPr>
              <w:t>Smolíková</w:t>
            </w:r>
          </w:p>
        </w:tc>
      </w:tr>
      <w:tr w:rsidR="00A6247A" w:rsidRPr="00C1385B" w:rsidTr="00A6247A">
        <w:tc>
          <w:tcPr>
            <w:tcW w:w="1538" w:type="dxa"/>
          </w:tcPr>
          <w:p w:rsidR="00A6247A" w:rsidRPr="00C1385B" w:rsidRDefault="00A6247A" w:rsidP="00A6247A">
            <w:pPr>
              <w:spacing w:line="240" w:lineRule="atLeast"/>
              <w:rPr>
                <w:rFonts w:ascii="Arial" w:hAnsi="Arial" w:cs="Arial"/>
              </w:rPr>
            </w:pPr>
            <w:r w:rsidRPr="00C1385B">
              <w:rPr>
                <w:rFonts w:ascii="Arial" w:hAnsi="Arial" w:cs="Arial"/>
              </w:rPr>
              <w:t>Zpracoval</w:t>
            </w:r>
            <w:r w:rsidR="00F7093C">
              <w:rPr>
                <w:rFonts w:ascii="Arial" w:hAnsi="Arial" w:cs="Arial"/>
              </w:rPr>
              <w:t>a</w:t>
            </w:r>
            <w:r w:rsidRPr="00C1385B">
              <w:rPr>
                <w:rFonts w:ascii="Arial" w:hAnsi="Arial" w:cs="Arial"/>
              </w:rPr>
              <w:t>:</w:t>
            </w:r>
          </w:p>
        </w:tc>
        <w:tc>
          <w:tcPr>
            <w:tcW w:w="4620" w:type="dxa"/>
          </w:tcPr>
          <w:p w:rsidR="00A6247A" w:rsidRPr="00D26526" w:rsidRDefault="00FF5580" w:rsidP="00A6247A">
            <w:pPr>
              <w:spacing w:line="240" w:lineRule="atLeast"/>
              <w:rPr>
                <w:rFonts w:ascii="Arial" w:hAnsi="Arial" w:cs="Arial"/>
              </w:rPr>
            </w:pPr>
            <w:r>
              <w:rPr>
                <w:rFonts w:ascii="Arial" w:hAnsi="Arial" w:cs="Arial"/>
              </w:rPr>
              <w:t>JUDr. Adéla Faladová</w:t>
            </w:r>
          </w:p>
        </w:tc>
        <w:tc>
          <w:tcPr>
            <w:tcW w:w="1110" w:type="dxa"/>
          </w:tcPr>
          <w:p w:rsidR="00A6247A" w:rsidRPr="00C1385B" w:rsidRDefault="00A6247A" w:rsidP="00A6247A">
            <w:pPr>
              <w:spacing w:line="240" w:lineRule="atLeast"/>
              <w:rPr>
                <w:rFonts w:ascii="Arial" w:hAnsi="Arial" w:cs="Arial"/>
              </w:rPr>
            </w:pPr>
            <w:r w:rsidRPr="00C1385B">
              <w:rPr>
                <w:rFonts w:ascii="Arial" w:hAnsi="Arial" w:cs="Arial"/>
              </w:rPr>
              <w:t xml:space="preserve">Datum: </w:t>
            </w:r>
          </w:p>
        </w:tc>
        <w:tc>
          <w:tcPr>
            <w:tcW w:w="1840" w:type="dxa"/>
          </w:tcPr>
          <w:p w:rsidR="00A6247A" w:rsidRPr="00D26526" w:rsidRDefault="00FF5580" w:rsidP="00A6247A">
            <w:pPr>
              <w:spacing w:line="240" w:lineRule="atLeast"/>
              <w:rPr>
                <w:rFonts w:ascii="Arial" w:hAnsi="Arial" w:cs="Arial"/>
              </w:rPr>
            </w:pPr>
            <w:r>
              <w:rPr>
                <w:rFonts w:ascii="Arial" w:hAnsi="Arial" w:cs="Arial"/>
              </w:rPr>
              <w:t>11</w:t>
            </w:r>
            <w:r w:rsidR="004414DC">
              <w:rPr>
                <w:rFonts w:ascii="Arial" w:hAnsi="Arial" w:cs="Arial"/>
              </w:rPr>
              <w:t>. ledna 2016</w:t>
            </w:r>
          </w:p>
        </w:tc>
      </w:tr>
      <w:tr w:rsidR="00A6247A" w:rsidRPr="00C1385B" w:rsidTr="00A6247A">
        <w:tc>
          <w:tcPr>
            <w:tcW w:w="1538" w:type="dxa"/>
          </w:tcPr>
          <w:p w:rsidR="00A6247A" w:rsidRPr="00C1385B" w:rsidRDefault="00A6247A" w:rsidP="00A6247A">
            <w:pPr>
              <w:spacing w:line="240" w:lineRule="atLeast"/>
              <w:rPr>
                <w:rFonts w:ascii="Arial" w:hAnsi="Arial" w:cs="Arial"/>
              </w:rPr>
            </w:pPr>
            <w:r w:rsidRPr="00C1385B">
              <w:rPr>
                <w:rFonts w:ascii="Arial" w:hAnsi="Arial" w:cs="Arial"/>
              </w:rPr>
              <w:t>E-mail, tel.:</w:t>
            </w:r>
          </w:p>
        </w:tc>
        <w:tc>
          <w:tcPr>
            <w:tcW w:w="4620" w:type="dxa"/>
          </w:tcPr>
          <w:p w:rsidR="003D62DC" w:rsidRPr="00D26526" w:rsidRDefault="007D0D40" w:rsidP="00A6247A">
            <w:pPr>
              <w:spacing w:line="240" w:lineRule="atLeast"/>
              <w:rPr>
                <w:rFonts w:ascii="Arial" w:hAnsi="Arial" w:cs="Arial"/>
              </w:rPr>
            </w:pPr>
            <w:hyperlink r:id="rId9" w:history="1">
              <w:r w:rsidR="00FF5580" w:rsidRPr="00A73DDB">
                <w:rPr>
                  <w:rStyle w:val="Hypertextovodkaz"/>
                  <w:rFonts w:ascii="Arial" w:hAnsi="Arial" w:cs="Arial"/>
                </w:rPr>
                <w:t>adela.faladova@mkcr.cz</w:t>
              </w:r>
            </w:hyperlink>
            <w:r w:rsidR="00FF5580">
              <w:rPr>
                <w:rFonts w:ascii="Arial" w:hAnsi="Arial" w:cs="Arial"/>
              </w:rPr>
              <w:t>, 257 085 322</w:t>
            </w:r>
          </w:p>
        </w:tc>
        <w:tc>
          <w:tcPr>
            <w:tcW w:w="1110" w:type="dxa"/>
          </w:tcPr>
          <w:p w:rsidR="00A6247A" w:rsidRPr="00C1385B" w:rsidRDefault="00A6247A" w:rsidP="00A6247A">
            <w:pPr>
              <w:spacing w:line="240" w:lineRule="atLeast"/>
              <w:rPr>
                <w:rFonts w:ascii="Arial" w:hAnsi="Arial" w:cs="Arial"/>
              </w:rPr>
            </w:pPr>
            <w:r w:rsidRPr="00C1385B">
              <w:rPr>
                <w:rFonts w:ascii="Arial" w:hAnsi="Arial" w:cs="Arial"/>
              </w:rPr>
              <w:t xml:space="preserve">Verze: </w:t>
            </w:r>
          </w:p>
        </w:tc>
        <w:tc>
          <w:tcPr>
            <w:tcW w:w="1840" w:type="dxa"/>
          </w:tcPr>
          <w:p w:rsidR="00A6247A" w:rsidRPr="00D26526" w:rsidRDefault="00503DDD" w:rsidP="00A6247A">
            <w:pPr>
              <w:spacing w:line="240" w:lineRule="atLeast"/>
              <w:rPr>
                <w:rFonts w:ascii="Arial" w:hAnsi="Arial" w:cs="Arial"/>
              </w:rPr>
            </w:pPr>
            <w:r>
              <w:rPr>
                <w:rFonts w:ascii="Arial" w:hAnsi="Arial" w:cs="Arial"/>
              </w:rPr>
              <w:t>1</w:t>
            </w:r>
          </w:p>
        </w:tc>
      </w:tr>
    </w:tbl>
    <w:p w:rsidR="003D62DC" w:rsidRPr="00C1385B" w:rsidRDefault="003D62DC" w:rsidP="00A6247A">
      <w:pPr>
        <w:spacing w:line="360" w:lineRule="atLeast"/>
        <w:rPr>
          <w:rFonts w:ascii="Arial" w:hAnsi="Arial" w:cs="Arial"/>
        </w:rPr>
      </w:pPr>
    </w:p>
    <w:p w:rsidR="00A6247A" w:rsidRPr="00C1385B" w:rsidRDefault="00A6247A" w:rsidP="00A6247A">
      <w:pPr>
        <w:spacing w:line="240" w:lineRule="atLeast"/>
        <w:jc w:val="center"/>
        <w:rPr>
          <w:rFonts w:ascii="Arial" w:hAnsi="Arial" w:cs="Arial"/>
          <w:b/>
          <w:sz w:val="28"/>
          <w:szCs w:val="28"/>
        </w:rPr>
      </w:pPr>
      <w:r w:rsidRPr="00C1385B">
        <w:rPr>
          <w:rFonts w:ascii="Arial" w:hAnsi="Arial" w:cs="Arial"/>
          <w:b/>
          <w:sz w:val="28"/>
          <w:szCs w:val="28"/>
        </w:rPr>
        <w:t>Rámcová pozice</w:t>
      </w:r>
    </w:p>
    <w:p w:rsidR="00A6247A" w:rsidRDefault="00A6247A" w:rsidP="00A6247A">
      <w:pPr>
        <w:spacing w:line="240" w:lineRule="atLeast"/>
        <w:jc w:val="center"/>
        <w:rPr>
          <w:rFonts w:ascii="Arial" w:hAnsi="Arial" w:cs="Arial"/>
        </w:rPr>
      </w:pPr>
      <w:r w:rsidRPr="00C1385B">
        <w:rPr>
          <w:rFonts w:ascii="Arial" w:hAnsi="Arial" w:cs="Arial"/>
        </w:rPr>
        <w:t>(Stanovisko pro Parlament ČR)</w:t>
      </w:r>
    </w:p>
    <w:p w:rsidR="00526101" w:rsidRPr="00C1385B" w:rsidRDefault="00526101" w:rsidP="00A6247A">
      <w:pPr>
        <w:spacing w:line="240" w:lineRule="atLeast"/>
        <w:jc w:val="center"/>
        <w:rPr>
          <w:rFonts w:ascii="Arial" w:hAnsi="Arial" w:cs="Arial"/>
        </w:rPr>
      </w:pPr>
    </w:p>
    <w:p w:rsidR="00A6247A" w:rsidRPr="00C1385B" w:rsidRDefault="00A6247A" w:rsidP="00A6247A">
      <w:pPr>
        <w:jc w:val="both"/>
        <w:rPr>
          <w:rFonts w:ascii="Arial" w:hAnsi="Arial" w:cs="Arial"/>
          <w:b/>
        </w:rPr>
      </w:pPr>
    </w:p>
    <w:p w:rsidR="00A6247A" w:rsidRPr="008B216B" w:rsidRDefault="00A6247A" w:rsidP="008B216B">
      <w:pPr>
        <w:jc w:val="both"/>
        <w:rPr>
          <w:rStyle w:val="Siln"/>
          <w:rFonts w:ascii="Arial" w:hAnsi="Arial" w:cs="Arial"/>
        </w:rPr>
      </w:pPr>
      <w:r w:rsidRPr="00C1385B">
        <w:rPr>
          <w:rFonts w:ascii="Arial" w:hAnsi="Arial" w:cs="Arial"/>
          <w:b/>
        </w:rPr>
        <w:t>Projednávaná věc:</w:t>
      </w:r>
      <w:r w:rsidR="003E4130">
        <w:rPr>
          <w:rFonts w:ascii="Arial" w:hAnsi="Arial" w:cs="Arial"/>
          <w:b/>
        </w:rPr>
        <w:t xml:space="preserve"> </w:t>
      </w:r>
      <w:r w:rsidR="003E4130">
        <w:rPr>
          <w:rFonts w:ascii="Arial" w:hAnsi="Arial" w:cs="Arial"/>
        </w:rPr>
        <w:t xml:space="preserve">Návrh </w:t>
      </w:r>
      <w:r w:rsidR="008B216B">
        <w:rPr>
          <w:rFonts w:ascii="Arial" w:hAnsi="Arial" w:cs="Arial"/>
        </w:rPr>
        <w:t xml:space="preserve">nařízení </w:t>
      </w:r>
      <w:r w:rsidR="008B216B" w:rsidRPr="008B216B">
        <w:rPr>
          <w:rStyle w:val="Siln"/>
          <w:rFonts w:ascii="Arial" w:hAnsi="Arial" w:cs="Arial"/>
          <w:b w:val="0"/>
          <w:color w:val="000000"/>
          <w:bdr w:val="none" w:sz="0" w:space="0" w:color="auto" w:frame="1"/>
        </w:rPr>
        <w:t>o přeshraniční přenositelnosti on-line slu</w:t>
      </w:r>
      <w:r w:rsidR="008B216B">
        <w:rPr>
          <w:rStyle w:val="Siln"/>
          <w:rFonts w:ascii="Arial" w:hAnsi="Arial" w:cs="Arial"/>
          <w:b w:val="0"/>
          <w:color w:val="000000"/>
          <w:bdr w:val="none" w:sz="0" w:space="0" w:color="auto" w:frame="1"/>
        </w:rPr>
        <w:t>žeb p</w:t>
      </w:r>
      <w:r w:rsidR="008B216B" w:rsidRPr="008B216B">
        <w:rPr>
          <w:rStyle w:val="Siln"/>
          <w:rFonts w:ascii="Arial" w:hAnsi="Arial" w:cs="Arial"/>
          <w:b w:val="0"/>
          <w:color w:val="000000"/>
          <w:bdr w:val="none" w:sz="0" w:space="0" w:color="auto" w:frame="1"/>
        </w:rPr>
        <w:t>oskytujících obsah</w:t>
      </w:r>
    </w:p>
    <w:p w:rsidR="008B216B" w:rsidRPr="008B216B" w:rsidRDefault="008B216B" w:rsidP="00623683">
      <w:pPr>
        <w:jc w:val="both"/>
        <w:rPr>
          <w:rFonts w:ascii="Arial" w:hAnsi="Arial" w:cs="Arial"/>
          <w:b/>
          <w:sz w:val="16"/>
          <w:szCs w:val="16"/>
        </w:rPr>
      </w:pPr>
    </w:p>
    <w:p w:rsidR="00A6247A" w:rsidRPr="004F6C02" w:rsidRDefault="00A6247A" w:rsidP="00A6247A">
      <w:pPr>
        <w:jc w:val="both"/>
        <w:rPr>
          <w:rFonts w:ascii="Arial" w:hAnsi="Arial" w:cs="Arial"/>
        </w:rPr>
      </w:pPr>
      <w:r w:rsidRPr="00C1385B">
        <w:rPr>
          <w:rFonts w:ascii="Arial" w:hAnsi="Arial" w:cs="Arial"/>
          <w:b/>
        </w:rPr>
        <w:t>Přípravný orgán Rady:</w:t>
      </w:r>
      <w:r w:rsidR="00112782">
        <w:rPr>
          <w:rFonts w:ascii="Arial" w:hAnsi="Arial" w:cs="Arial"/>
          <w:b/>
        </w:rPr>
        <w:t xml:space="preserve"> </w:t>
      </w:r>
      <w:r w:rsidR="004F6C02" w:rsidRPr="004F6C02">
        <w:rPr>
          <w:rFonts w:ascii="Arial" w:hAnsi="Arial" w:cs="Arial"/>
        </w:rPr>
        <w:t>Pracovní skupina pro autorské právo</w:t>
      </w:r>
      <w:r w:rsidR="00AF27C1">
        <w:rPr>
          <w:rFonts w:ascii="Arial" w:hAnsi="Arial" w:cs="Arial"/>
        </w:rPr>
        <w:t xml:space="preserve"> (G3b)</w:t>
      </w:r>
    </w:p>
    <w:p w:rsidR="00A6247A" w:rsidRPr="00264CD1" w:rsidRDefault="00A6247A" w:rsidP="00A6247A">
      <w:pPr>
        <w:jc w:val="both"/>
        <w:rPr>
          <w:rFonts w:ascii="Arial" w:hAnsi="Arial" w:cs="Arial"/>
          <w:b/>
          <w:sz w:val="16"/>
          <w:szCs w:val="16"/>
        </w:rPr>
      </w:pPr>
    </w:p>
    <w:p w:rsidR="00AF27C1" w:rsidRDefault="00A6247A" w:rsidP="00A6247A">
      <w:pPr>
        <w:jc w:val="both"/>
        <w:rPr>
          <w:rFonts w:ascii="Arial" w:hAnsi="Arial" w:cs="Arial"/>
        </w:rPr>
      </w:pPr>
      <w:r w:rsidRPr="00C1385B">
        <w:rPr>
          <w:rFonts w:ascii="Arial" w:hAnsi="Arial" w:cs="Arial"/>
          <w:b/>
        </w:rPr>
        <w:t>Identifikační čísla dokumentů:</w:t>
      </w:r>
      <w:r w:rsidRPr="00C1385B">
        <w:rPr>
          <w:rFonts w:ascii="Arial" w:hAnsi="Arial" w:cs="Arial"/>
          <w:b/>
        </w:rPr>
        <w:tab/>
      </w:r>
      <w:r w:rsidR="00AF27C1">
        <w:rPr>
          <w:rFonts w:ascii="Arial" w:hAnsi="Arial" w:cs="Arial"/>
        </w:rPr>
        <w:t>C</w:t>
      </w:r>
      <w:r w:rsidR="00503DDD" w:rsidRPr="00503DDD">
        <w:rPr>
          <w:rFonts w:ascii="Arial" w:hAnsi="Arial" w:cs="Arial"/>
        </w:rPr>
        <w:t>OM(20</w:t>
      </w:r>
      <w:r w:rsidR="00FA3FC0">
        <w:rPr>
          <w:rFonts w:ascii="Arial" w:hAnsi="Arial" w:cs="Arial"/>
        </w:rPr>
        <w:t xml:space="preserve">15) </w:t>
      </w:r>
      <w:r w:rsidR="008B216B">
        <w:rPr>
          <w:rFonts w:ascii="Arial" w:hAnsi="Arial" w:cs="Arial"/>
        </w:rPr>
        <w:t xml:space="preserve">627 </w:t>
      </w:r>
      <w:r w:rsidR="00503DDD">
        <w:rPr>
          <w:rFonts w:ascii="Arial" w:hAnsi="Arial" w:cs="Arial"/>
        </w:rPr>
        <w:t>v konečném znění</w:t>
      </w:r>
      <w:r w:rsidR="00AF27C1">
        <w:rPr>
          <w:rFonts w:ascii="Arial" w:hAnsi="Arial" w:cs="Arial"/>
        </w:rPr>
        <w:t xml:space="preserve">; </w:t>
      </w:r>
    </w:p>
    <w:p w:rsidR="00A6247A" w:rsidRDefault="00AF27C1" w:rsidP="00AF27C1">
      <w:pPr>
        <w:ind w:left="2832" w:firstLine="708"/>
        <w:jc w:val="both"/>
        <w:rPr>
          <w:rFonts w:ascii="Arial" w:hAnsi="Arial" w:cs="Arial"/>
        </w:rPr>
      </w:pPr>
      <w:r>
        <w:rPr>
          <w:rFonts w:ascii="Arial" w:hAnsi="Arial" w:cs="Arial"/>
        </w:rPr>
        <w:t>SWD(2015) 271 final</w:t>
      </w:r>
    </w:p>
    <w:p w:rsidR="00FF5580" w:rsidRPr="00FF5580" w:rsidRDefault="00FF5580" w:rsidP="00AF27C1">
      <w:pPr>
        <w:ind w:left="2832" w:firstLine="708"/>
        <w:jc w:val="both"/>
        <w:rPr>
          <w:rFonts w:ascii="Arial" w:hAnsi="Arial" w:cs="Arial"/>
        </w:rPr>
      </w:pPr>
      <w:r>
        <w:rPr>
          <w:rFonts w:ascii="Arial" w:hAnsi="Arial" w:cs="Arial"/>
        </w:rPr>
        <w:t>SWD(2015) 270 final</w:t>
      </w:r>
    </w:p>
    <w:p w:rsidR="00A6247A" w:rsidRPr="00264CD1" w:rsidRDefault="00A6247A" w:rsidP="00A6247A">
      <w:pPr>
        <w:jc w:val="both"/>
        <w:rPr>
          <w:rFonts w:ascii="Arial" w:hAnsi="Arial" w:cs="Arial"/>
          <w:b/>
          <w:sz w:val="16"/>
          <w:szCs w:val="16"/>
        </w:rPr>
      </w:pPr>
    </w:p>
    <w:p w:rsidR="00623683" w:rsidRPr="00C1385B" w:rsidRDefault="00A6247A" w:rsidP="00A6247A">
      <w:pPr>
        <w:rPr>
          <w:rFonts w:ascii="Arial" w:hAnsi="Arial" w:cs="Arial"/>
        </w:rPr>
      </w:pPr>
      <w:r w:rsidRPr="00C1385B">
        <w:rPr>
          <w:rFonts w:ascii="Arial" w:hAnsi="Arial" w:cs="Arial"/>
          <w:b/>
        </w:rPr>
        <w:t>Stupeň priority pro ČR:</w:t>
      </w:r>
      <w:r w:rsidRPr="00C1385B">
        <w:rPr>
          <w:rFonts w:ascii="Arial" w:hAnsi="Arial" w:cs="Arial"/>
        </w:rPr>
        <w:t xml:space="preserve"> </w:t>
      </w:r>
      <w:r w:rsidRPr="00F568F9">
        <w:rPr>
          <w:rFonts w:ascii="Arial" w:hAnsi="Arial" w:cs="Arial"/>
        </w:rPr>
        <w:t>Národní priorita</w:t>
      </w:r>
    </w:p>
    <w:p w:rsidR="00A6247A" w:rsidRPr="00264CD1" w:rsidRDefault="00A6247A" w:rsidP="00A6247A">
      <w:pPr>
        <w:rPr>
          <w:rFonts w:ascii="Arial" w:hAnsi="Arial" w:cs="Arial"/>
          <w:sz w:val="16"/>
          <w:szCs w:val="16"/>
        </w:rPr>
      </w:pPr>
    </w:p>
    <w:p w:rsidR="00C84940" w:rsidRDefault="00C84940" w:rsidP="0071039D">
      <w:pPr>
        <w:spacing w:after="120"/>
        <w:rPr>
          <w:rFonts w:ascii="Arial" w:hAnsi="Arial" w:cs="Arial"/>
          <w:b/>
        </w:rPr>
      </w:pPr>
      <w:r w:rsidRPr="00E67506">
        <w:rPr>
          <w:rFonts w:ascii="Arial" w:hAnsi="Arial" w:cs="Arial"/>
          <w:b/>
        </w:rPr>
        <w:t xml:space="preserve">1) </w:t>
      </w:r>
      <w:r w:rsidR="003D62DC">
        <w:rPr>
          <w:rFonts w:ascii="Arial" w:hAnsi="Arial" w:cs="Arial"/>
          <w:b/>
        </w:rPr>
        <w:t>Popis problematiky</w:t>
      </w:r>
      <w:r w:rsidRPr="00E67506">
        <w:rPr>
          <w:rFonts w:ascii="Arial" w:hAnsi="Arial" w:cs="Arial"/>
          <w:b/>
        </w:rPr>
        <w:t>:</w:t>
      </w:r>
      <w:bookmarkEnd w:id="0"/>
    </w:p>
    <w:p w:rsidR="004414DC" w:rsidRDefault="003E4130" w:rsidP="004414DC">
      <w:pPr>
        <w:ind w:firstLine="360"/>
        <w:jc w:val="both"/>
        <w:rPr>
          <w:rFonts w:ascii="Arial" w:hAnsi="Arial" w:cs="Arial"/>
          <w:color w:val="000000"/>
        </w:rPr>
      </w:pPr>
      <w:r w:rsidRPr="003E4130">
        <w:rPr>
          <w:rFonts w:ascii="Arial" w:hAnsi="Arial" w:cs="Arial"/>
        </w:rPr>
        <w:t>Dne 9. 12. 2015 zveřejnila Evropská komise</w:t>
      </w:r>
      <w:r w:rsidR="004414DC">
        <w:rPr>
          <w:rFonts w:ascii="Arial" w:hAnsi="Arial" w:cs="Arial"/>
        </w:rPr>
        <w:t xml:space="preserve"> (EK)</w:t>
      </w:r>
      <w:r w:rsidRPr="003E4130">
        <w:rPr>
          <w:rFonts w:ascii="Arial" w:hAnsi="Arial" w:cs="Arial"/>
        </w:rPr>
        <w:t xml:space="preserve"> návrh nařízení</w:t>
      </w:r>
      <w:r w:rsidRPr="003E4130">
        <w:rPr>
          <w:rStyle w:val="Siln"/>
          <w:rFonts w:ascii="Arial" w:hAnsi="Arial" w:cs="Arial"/>
          <w:b w:val="0"/>
          <w:color w:val="000000"/>
          <w:bdr w:val="none" w:sz="0" w:space="0" w:color="auto" w:frame="1"/>
        </w:rPr>
        <w:t xml:space="preserve"> </w:t>
      </w:r>
      <w:r w:rsidRPr="008B216B">
        <w:rPr>
          <w:rStyle w:val="Siln"/>
          <w:rFonts w:ascii="Arial" w:hAnsi="Arial" w:cs="Arial"/>
          <w:b w:val="0"/>
          <w:color w:val="000000"/>
          <w:bdr w:val="none" w:sz="0" w:space="0" w:color="auto" w:frame="1"/>
        </w:rPr>
        <w:t>o přeshraniční přenositelnosti on-line slu</w:t>
      </w:r>
      <w:r>
        <w:rPr>
          <w:rStyle w:val="Siln"/>
          <w:rFonts w:ascii="Arial" w:hAnsi="Arial" w:cs="Arial"/>
          <w:b w:val="0"/>
          <w:color w:val="000000"/>
          <w:bdr w:val="none" w:sz="0" w:space="0" w:color="auto" w:frame="1"/>
        </w:rPr>
        <w:t>žeb p</w:t>
      </w:r>
      <w:r w:rsidRPr="008B216B">
        <w:rPr>
          <w:rStyle w:val="Siln"/>
          <w:rFonts w:ascii="Arial" w:hAnsi="Arial" w:cs="Arial"/>
          <w:b w:val="0"/>
          <w:color w:val="000000"/>
          <w:bdr w:val="none" w:sz="0" w:space="0" w:color="auto" w:frame="1"/>
        </w:rPr>
        <w:t>oskytujících obsah</w:t>
      </w:r>
      <w:r>
        <w:rPr>
          <w:rStyle w:val="Siln"/>
          <w:rFonts w:ascii="Arial" w:hAnsi="Arial" w:cs="Arial"/>
          <w:b w:val="0"/>
          <w:color w:val="000000"/>
          <w:bdr w:val="none" w:sz="0" w:space="0" w:color="auto" w:frame="1"/>
        </w:rPr>
        <w:t xml:space="preserve">. Návrh je součástí naplňování Strategie pro jednotný digitální trh. </w:t>
      </w:r>
      <w:r w:rsidR="00C048B3">
        <w:rPr>
          <w:rStyle w:val="Siln"/>
          <w:rFonts w:ascii="Arial" w:hAnsi="Arial" w:cs="Arial"/>
          <w:b w:val="0"/>
          <w:color w:val="000000"/>
          <w:bdr w:val="none" w:sz="0" w:space="0" w:color="auto" w:frame="1"/>
        </w:rPr>
        <w:t xml:space="preserve">Cílem nařízení je odstranit situaci, kdy se občané EU (a EHP) na svých cestách po EU/EHP ocitají </w:t>
      </w:r>
      <w:r w:rsidR="00C048B3" w:rsidRPr="00C048B3">
        <w:rPr>
          <w:rFonts w:ascii="Arial" w:hAnsi="Arial" w:cs="Arial"/>
          <w:color w:val="000000"/>
        </w:rPr>
        <w:t>bez přístupu k on-line službám, jejichž prostřednictvím sledují filmy a sportovní vysílání, poslouchají hudbu, čtou e-knihy nebo hrají hry a za jejichž využívání zaplatili v zemi svého bydliště.</w:t>
      </w:r>
      <w:r w:rsidR="00C048B3">
        <w:rPr>
          <w:rFonts w:ascii="Arial" w:hAnsi="Arial" w:cs="Arial"/>
          <w:color w:val="000000"/>
        </w:rPr>
        <w:t xml:space="preserve"> Nařízení, zajišťující tzv. </w:t>
      </w:r>
      <w:r w:rsidR="00C048B3" w:rsidRPr="00C048B3">
        <w:rPr>
          <w:rFonts w:ascii="Arial" w:hAnsi="Arial" w:cs="Arial"/>
          <w:color w:val="000000"/>
        </w:rPr>
        <w:t>přeshraniční přenositelnost</w:t>
      </w:r>
      <w:r w:rsidR="00C048B3">
        <w:rPr>
          <w:rFonts w:ascii="Arial" w:hAnsi="Arial" w:cs="Arial"/>
          <w:color w:val="000000"/>
        </w:rPr>
        <w:t xml:space="preserve">, by mělo začít platit v roce 2017 a bude přímo použitelné </w:t>
      </w:r>
      <w:r w:rsidR="00C048B3" w:rsidRPr="00C048B3">
        <w:rPr>
          <w:rFonts w:ascii="Arial" w:hAnsi="Arial" w:cs="Arial"/>
          <w:color w:val="000000"/>
        </w:rPr>
        <w:t>ve všech 28 členských státech EU</w:t>
      </w:r>
      <w:r w:rsidR="003134AB">
        <w:rPr>
          <w:rFonts w:ascii="Arial" w:hAnsi="Arial" w:cs="Arial"/>
          <w:color w:val="000000"/>
        </w:rPr>
        <w:t xml:space="preserve">. </w:t>
      </w:r>
    </w:p>
    <w:p w:rsidR="004414DC" w:rsidRDefault="004414DC" w:rsidP="00190476">
      <w:pPr>
        <w:jc w:val="both"/>
        <w:rPr>
          <w:rFonts w:ascii="Arial" w:hAnsi="Arial" w:cs="Arial"/>
          <w:noProof/>
        </w:rPr>
      </w:pPr>
      <w:r w:rsidRPr="004414DC">
        <w:rPr>
          <w:rFonts w:ascii="Arial" w:hAnsi="Arial" w:cs="Arial"/>
        </w:rPr>
        <w:t>Cílem návrhu je stanovit, pro účely přeshraniční přenositelnosti v rámci oblasti</w:t>
      </w:r>
      <w:r w:rsidRPr="004414DC">
        <w:t xml:space="preserve"> </w:t>
      </w:r>
      <w:r w:rsidRPr="004414DC">
        <w:rPr>
          <w:rFonts w:ascii="Arial" w:hAnsi="Arial" w:cs="Arial"/>
        </w:rPr>
        <w:t>působnosti tohoto návrhu,</w:t>
      </w:r>
      <w:r w:rsidR="00190476">
        <w:rPr>
          <w:rFonts w:ascii="Arial" w:hAnsi="Arial" w:cs="Arial"/>
        </w:rPr>
        <w:t xml:space="preserve"> v</w:t>
      </w:r>
      <w:r w:rsidRPr="004414DC">
        <w:rPr>
          <w:rFonts w:ascii="Arial" w:hAnsi="Arial" w:cs="Arial"/>
        </w:rPr>
        <w:t xml:space="preserve"> jakém místě dochází k užití děl a jiných předmětů ochrany pro účely směrnice 96/9/ES</w:t>
      </w:r>
      <w:r>
        <w:rPr>
          <w:rFonts w:ascii="Arial" w:hAnsi="Arial" w:cs="Arial"/>
        </w:rPr>
        <w:t xml:space="preserve"> (ochrana databází)</w:t>
      </w:r>
      <w:r w:rsidRPr="004414DC">
        <w:rPr>
          <w:rFonts w:ascii="Arial" w:hAnsi="Arial" w:cs="Arial"/>
        </w:rPr>
        <w:t>, směrnice 2001/29/ES</w:t>
      </w:r>
      <w:r>
        <w:rPr>
          <w:rFonts w:ascii="Arial" w:hAnsi="Arial" w:cs="Arial"/>
        </w:rPr>
        <w:t xml:space="preserve"> (harmonizace určitých aspektů autorského práva a práv souvisejících v informační společnosti)</w:t>
      </w:r>
      <w:r w:rsidRPr="004414DC">
        <w:rPr>
          <w:rFonts w:ascii="Arial" w:hAnsi="Arial" w:cs="Arial"/>
        </w:rPr>
        <w:t>, směrnice 2006/115/ES</w:t>
      </w:r>
      <w:r>
        <w:rPr>
          <w:rFonts w:ascii="Arial" w:hAnsi="Arial" w:cs="Arial"/>
        </w:rPr>
        <w:t xml:space="preserve"> (právo na pronájem a půjčování)</w:t>
      </w:r>
      <w:r w:rsidRPr="004414DC">
        <w:rPr>
          <w:rFonts w:ascii="Arial" w:hAnsi="Arial" w:cs="Arial"/>
        </w:rPr>
        <w:t xml:space="preserve"> a směrnice 2009/24/ES</w:t>
      </w:r>
      <w:r>
        <w:rPr>
          <w:rFonts w:ascii="Arial" w:hAnsi="Arial" w:cs="Arial"/>
        </w:rPr>
        <w:t xml:space="preserve"> (ochrana počítačových programů)</w:t>
      </w:r>
      <w:r w:rsidRPr="004414DC">
        <w:rPr>
          <w:rFonts w:ascii="Arial" w:hAnsi="Arial" w:cs="Arial"/>
        </w:rPr>
        <w:t>.</w:t>
      </w:r>
      <w:r w:rsidR="00190476" w:rsidRPr="00190476">
        <w:rPr>
          <w:noProof/>
        </w:rPr>
        <w:t xml:space="preserve"> </w:t>
      </w:r>
      <w:r w:rsidR="00190476" w:rsidRPr="00190476">
        <w:rPr>
          <w:rFonts w:ascii="Arial" w:hAnsi="Arial" w:cs="Arial"/>
          <w:noProof/>
        </w:rPr>
        <w:t>Dále tento návrh ukládá poskytovateli služeb za určitých podmínek povinnost umožnit přeshraniční přenositelnost.</w:t>
      </w:r>
      <w:r w:rsidR="00190476">
        <w:rPr>
          <w:rFonts w:ascii="Arial" w:hAnsi="Arial" w:cs="Arial"/>
          <w:noProof/>
        </w:rPr>
        <w:t xml:space="preserve"> </w:t>
      </w:r>
      <w:r>
        <w:rPr>
          <w:rFonts w:ascii="Arial" w:hAnsi="Arial" w:cs="Arial"/>
        </w:rPr>
        <w:t>N</w:t>
      </w:r>
      <w:r w:rsidRPr="004414DC">
        <w:rPr>
          <w:rFonts w:ascii="Arial" w:hAnsi="Arial" w:cs="Arial"/>
        </w:rPr>
        <w:t xml:space="preserve">ávrh doplňuje </w:t>
      </w:r>
      <w:r w:rsidR="00190476">
        <w:rPr>
          <w:rFonts w:ascii="Arial" w:hAnsi="Arial" w:cs="Arial"/>
        </w:rPr>
        <w:t xml:space="preserve">rovněž </w:t>
      </w:r>
      <w:r w:rsidRPr="004414DC">
        <w:rPr>
          <w:rFonts w:ascii="Arial" w:hAnsi="Arial" w:cs="Arial"/>
        </w:rPr>
        <w:t xml:space="preserve">směrnici 2006/123/ES </w:t>
      </w:r>
      <w:r>
        <w:rPr>
          <w:rFonts w:ascii="Arial" w:hAnsi="Arial" w:cs="Arial"/>
        </w:rPr>
        <w:t>(</w:t>
      </w:r>
      <w:r w:rsidRPr="004414DC">
        <w:rPr>
          <w:rFonts w:ascii="Arial" w:hAnsi="Arial" w:cs="Arial"/>
        </w:rPr>
        <w:t>o službách na vnitřním trhu</w:t>
      </w:r>
      <w:r>
        <w:rPr>
          <w:rFonts w:ascii="Arial" w:hAnsi="Arial" w:cs="Arial"/>
        </w:rPr>
        <w:t>)</w:t>
      </w:r>
      <w:r w:rsidRPr="004414DC">
        <w:rPr>
          <w:rFonts w:ascii="Arial" w:hAnsi="Arial" w:cs="Arial"/>
        </w:rPr>
        <w:t xml:space="preserve"> a směrnici 2000/31/ES </w:t>
      </w:r>
      <w:r>
        <w:rPr>
          <w:rFonts w:ascii="Arial" w:hAnsi="Arial" w:cs="Arial"/>
        </w:rPr>
        <w:t>(</w:t>
      </w:r>
      <w:r w:rsidRPr="004414DC">
        <w:rPr>
          <w:rFonts w:ascii="Arial" w:hAnsi="Arial" w:cs="Arial"/>
        </w:rPr>
        <w:t>o některých právních aspektech služeb informační společnosti, zejména elektronického obchodu, na vnitřním trhu</w:t>
      </w:r>
      <w:r>
        <w:rPr>
          <w:rFonts w:ascii="Arial" w:hAnsi="Arial" w:cs="Arial"/>
        </w:rPr>
        <w:t>)</w:t>
      </w:r>
      <w:r w:rsidRPr="004414DC">
        <w:rPr>
          <w:rFonts w:ascii="Arial" w:hAnsi="Arial" w:cs="Arial"/>
        </w:rPr>
        <w:t>.</w:t>
      </w:r>
      <w:r>
        <w:rPr>
          <w:rFonts w:ascii="Arial" w:eastAsia="Calibri" w:hAnsi="Arial" w:cs="Arial"/>
        </w:rPr>
        <w:t xml:space="preserve"> N</w:t>
      </w:r>
      <w:r w:rsidRPr="004414DC">
        <w:rPr>
          <w:rFonts w:ascii="Arial" w:hAnsi="Arial" w:cs="Arial"/>
        </w:rPr>
        <w:t>ávrh také přispívá ke zlepšování přeshraničního dosahu audiovizuálních mediálních služeb, a doplňuje tak směrnici 2010/13/EU</w:t>
      </w:r>
      <w:r>
        <w:rPr>
          <w:rFonts w:ascii="Arial" w:hAnsi="Arial" w:cs="Arial"/>
        </w:rPr>
        <w:t>.</w:t>
      </w:r>
    </w:p>
    <w:p w:rsidR="008A35C2" w:rsidRDefault="004414DC" w:rsidP="008A35C2">
      <w:pPr>
        <w:ind w:firstLine="360"/>
        <w:jc w:val="both"/>
        <w:rPr>
          <w:rFonts w:ascii="Arial" w:hAnsi="Arial" w:cs="Arial"/>
          <w:noProof/>
        </w:rPr>
      </w:pPr>
      <w:r w:rsidRPr="008A35C2">
        <w:rPr>
          <w:rFonts w:ascii="Arial" w:hAnsi="Arial" w:cs="Arial"/>
        </w:rPr>
        <w:t>Návrh je podle EK v souladu s čl. 167 SFEU (</w:t>
      </w:r>
      <w:r w:rsidR="008A35C2" w:rsidRPr="008A35C2">
        <w:rPr>
          <w:rFonts w:ascii="Arial" w:hAnsi="Arial" w:cs="Arial"/>
        </w:rPr>
        <w:t>povinnost EU přihlížet ke kulturním hlediskům), neboť by měl zlepšit přístup ke kulturnímu obsahu (umožnit s</w:t>
      </w:r>
      <w:r w:rsidR="008A35C2" w:rsidRPr="008A35C2">
        <w:rPr>
          <w:rFonts w:ascii="Arial" w:hAnsi="Arial" w:cs="Arial"/>
          <w:noProof/>
        </w:rPr>
        <w:t>potřebitelům lépe využívat obsah díky snazšímu přístupu při cestování v rámci EU). Návrh je rovněž v souladu s politikami EU v oblasti ochrany spotřebitele a s článkem 169 SFEU (přispívá k podpoře zájmů spotřebitelů</w:t>
      </w:r>
      <w:r w:rsidR="008A35C2">
        <w:rPr>
          <w:rFonts w:ascii="Arial" w:hAnsi="Arial" w:cs="Arial"/>
          <w:noProof/>
        </w:rPr>
        <w:t>)</w:t>
      </w:r>
      <w:r w:rsidR="008A35C2" w:rsidRPr="008A35C2">
        <w:rPr>
          <w:rFonts w:ascii="Arial" w:hAnsi="Arial" w:cs="Arial"/>
          <w:noProof/>
        </w:rPr>
        <w:t>.</w:t>
      </w:r>
    </w:p>
    <w:p w:rsidR="008A35C2" w:rsidRPr="001C5040" w:rsidRDefault="008A35C2" w:rsidP="008A35C2">
      <w:pPr>
        <w:ind w:firstLine="360"/>
        <w:jc w:val="both"/>
        <w:rPr>
          <w:rFonts w:ascii="Arial" w:eastAsia="Arial Unicode MS" w:hAnsi="Arial" w:cs="Arial"/>
          <w:noProof/>
        </w:rPr>
      </w:pPr>
      <w:r>
        <w:rPr>
          <w:rFonts w:ascii="Arial" w:hAnsi="Arial" w:cs="Arial"/>
          <w:noProof/>
        </w:rPr>
        <w:t xml:space="preserve">Návrh se týká on-line služeb, poskytujícícíh obsah chráněný autorským právem a/nebo právy souvisejícími s právem autorským. Tato práva, zejm. právo na rozmnožování a sdělování veřejnosti, jsou již do značné míry harmonizována v rámci EU. </w:t>
      </w:r>
      <w:r w:rsidRPr="001C5040">
        <w:rPr>
          <w:rFonts w:ascii="Arial" w:hAnsi="Arial" w:cs="Arial"/>
          <w:noProof/>
        </w:rPr>
        <w:t xml:space="preserve">Některé prvky on-line služeb poskytujících obsah, jako jsou například sportovní události, zprávy a politické debaty, nejsou nutně chráněny autorským právem. Pokud je však takový obsah součástí přenosů </w:t>
      </w:r>
      <w:r w:rsidR="001C5040" w:rsidRPr="001C5040">
        <w:rPr>
          <w:rFonts w:ascii="Arial" w:hAnsi="Arial" w:cs="Arial"/>
          <w:noProof/>
        </w:rPr>
        <w:t xml:space="preserve">(prostřednictvím internetu, vysílání apod.), </w:t>
      </w:r>
      <w:r w:rsidRPr="001C5040">
        <w:rPr>
          <w:rFonts w:ascii="Arial" w:hAnsi="Arial" w:cs="Arial"/>
          <w:noProof/>
        </w:rPr>
        <w:lastRenderedPageBreak/>
        <w:t>mohou se nositelé práv dovolávat souvisejících práv harmonizovaných na úrovni EU, jako je například právo na rozmnožování nebo právo na zpřístupnění. Přenosy sportovních událostí, zpráv a aktuálních událostí jsou navíc často doprovázeny prvky chráněnými autorským právem, jako jsou například úvodní nebo závěrečné videosekvence nebo hudební doprovod. Tyto prvky spadají pod harmonizovaný rámec EU. Některé aspekty těchto přenosů týkající se událostí zásadního společenského významu nebo událostí vysoce zajímavých pro veřejnost byly rovněž harmonizovány směrnicí 2010/13/EU. Aby bylo možné spotřebitelům poskytovat v plném rozsahu výhody přeshraniční přenositelnosti, je důležité návrhem obsáhnout všechny prvky těchto přenosů.</w:t>
      </w:r>
    </w:p>
    <w:p w:rsidR="001C5040" w:rsidRDefault="001C5040" w:rsidP="001C5040">
      <w:pPr>
        <w:ind w:firstLine="360"/>
        <w:jc w:val="both"/>
        <w:rPr>
          <w:rFonts w:ascii="Arial" w:hAnsi="Arial" w:cs="Arial"/>
          <w:noProof/>
        </w:rPr>
      </w:pPr>
      <w:r w:rsidRPr="001C5040">
        <w:rPr>
          <w:rFonts w:ascii="Arial" w:hAnsi="Arial" w:cs="Arial"/>
          <w:noProof/>
        </w:rPr>
        <w:t xml:space="preserve">Návrh je podle EK v souladu se zásadou subsidiarity, neboť problematika přenositelnosti on-line služeb poskytujících obsah je ze své podstaty otázkou přeshraniční povahy, dotčená práva byla již  harmonizována na úrovni EU, a proto tento právní rámec  může změnit pouze Unie.  Obdobně pouze zásah EU může zajistit, aby se podmínky přístupu spotřebitelů k on-line službám poskytujícím obsah v rámci Evropské unie nelišily, aby byly nastoleny  jednotné podmínky pro poskytování přeshraniční přenositelnosti on-line služeb v celé Evropě. To zajistí větší právní jistotu a odstraní rovněž nutnost znovu sjednávat licence.  </w:t>
      </w:r>
    </w:p>
    <w:p w:rsidR="00F74612" w:rsidRDefault="00FA78BD" w:rsidP="00F74612">
      <w:pPr>
        <w:ind w:firstLine="360"/>
        <w:jc w:val="both"/>
        <w:rPr>
          <w:rFonts w:ascii="Arial" w:hAnsi="Arial" w:cs="Arial"/>
          <w:noProof/>
        </w:rPr>
      </w:pPr>
      <w:r w:rsidRPr="00FA78BD">
        <w:rPr>
          <w:rFonts w:ascii="Arial" w:hAnsi="Arial" w:cs="Arial"/>
          <w:noProof/>
        </w:rPr>
        <w:t>Návrh je podle EK v souladu se zásadou proporcionality, neboť ne</w:t>
      </w:r>
      <w:r w:rsidR="001C5040" w:rsidRPr="00FA78BD">
        <w:rPr>
          <w:rFonts w:ascii="Arial" w:hAnsi="Arial" w:cs="Arial"/>
          <w:noProof/>
        </w:rPr>
        <w:t>překračuje rámec toho, co je nezbytné pro řešení zjištěných problémů</w:t>
      </w:r>
      <w:r w:rsidRPr="00FA78BD">
        <w:rPr>
          <w:rFonts w:ascii="Arial" w:hAnsi="Arial" w:cs="Arial"/>
          <w:noProof/>
        </w:rPr>
        <w:t xml:space="preserve">, nebude mít  </w:t>
      </w:r>
      <w:r w:rsidR="001C5040" w:rsidRPr="00FA78BD">
        <w:rPr>
          <w:rFonts w:ascii="Arial" w:hAnsi="Arial" w:cs="Arial"/>
          <w:noProof/>
        </w:rPr>
        <w:t xml:space="preserve">podstatný vliv na udělování licencí k právům, a </w:t>
      </w:r>
      <w:r w:rsidRPr="00FA78BD">
        <w:rPr>
          <w:rFonts w:ascii="Arial" w:hAnsi="Arial" w:cs="Arial"/>
          <w:noProof/>
        </w:rPr>
        <w:t xml:space="preserve">proto bude mít </w:t>
      </w:r>
      <w:r w:rsidR="001C5040" w:rsidRPr="00FA78BD">
        <w:rPr>
          <w:rFonts w:ascii="Arial" w:hAnsi="Arial" w:cs="Arial"/>
          <w:noProof/>
        </w:rPr>
        <w:t>jen omezený dopad na obchodní modely nositelů práv a poskytovatelů služeb. Návrh neuloží nositelům práv a poskytovatelům služeb povinnost znovu sjednat smlouvy, neboť stanoví, že veškerá smluvní ustanovení, která jsou v rozporu s povinností zajistit přeshraniční přenositelnost, budou nevymahatelná.</w:t>
      </w:r>
      <w:r w:rsidRPr="00FA78BD">
        <w:rPr>
          <w:rFonts w:ascii="Arial" w:eastAsia="Calibri" w:hAnsi="Arial" w:cs="Arial"/>
          <w:noProof/>
        </w:rPr>
        <w:t xml:space="preserve"> </w:t>
      </w:r>
      <w:r w:rsidR="001C5040" w:rsidRPr="00FA78BD">
        <w:rPr>
          <w:rFonts w:ascii="Arial" w:hAnsi="Arial" w:cs="Arial"/>
          <w:noProof/>
        </w:rPr>
        <w:t>Návrh navíc neukládá poskytovatelům služeb žádné nepřiměřené náklady. Návrh nevyžaduje, aby poskytovatel on-line služeb poskytujících obsah přijímal jakákoli opatření k zajištění kvality poskytování těchto služeb mimo členský stát bydliště účastníka. Návrh rovněž neukládá poskytovatelům služeb, kteří poskytují služby zdarma, povinnost zajišťovat přeshraniční přenositelnost v případě, že neověřují členský stát bydliště účastníka, protože takový požadavek by znamenal zásadní změnu způsobu, jímž poskytují své služby, a mohl by znamenat neúměrné náklady.</w:t>
      </w:r>
    </w:p>
    <w:p w:rsidR="00F74612" w:rsidRDefault="00F74612" w:rsidP="00F74612">
      <w:pPr>
        <w:ind w:firstLine="360"/>
        <w:jc w:val="both"/>
        <w:rPr>
          <w:rFonts w:ascii="Arial" w:hAnsi="Arial" w:cs="Arial"/>
          <w:noProof/>
        </w:rPr>
      </w:pPr>
      <w:r w:rsidRPr="00F74612">
        <w:rPr>
          <w:rFonts w:ascii="Arial" w:hAnsi="Arial" w:cs="Arial"/>
          <w:noProof/>
        </w:rPr>
        <w:t>Návrh se vztahuje bez rozdílu na všechny podniky včetně mikropodniků a malých a středních podniků</w:t>
      </w:r>
      <w:r>
        <w:rPr>
          <w:rFonts w:ascii="Arial" w:hAnsi="Arial" w:cs="Arial"/>
          <w:noProof/>
        </w:rPr>
        <w:t xml:space="preserve"> (MSP)</w:t>
      </w:r>
      <w:r w:rsidRPr="00F74612">
        <w:rPr>
          <w:rFonts w:ascii="Arial" w:hAnsi="Arial" w:cs="Arial"/>
          <w:noProof/>
        </w:rPr>
        <w:t xml:space="preserve">. Vynětí malých a středních podniků z těchto pravidel by mohlo ohrozit účinnost opatření, neboť mnoho poskytovatelů on-line služeb jsou malé a střední podniky. Vzhledem k tomu, že návrh s sebou nepřináší žádné významné náklady, není potřeba minimalizovat náklady na plnění požadavků pro </w:t>
      </w:r>
      <w:r>
        <w:rPr>
          <w:rFonts w:ascii="Arial" w:hAnsi="Arial" w:cs="Arial"/>
          <w:noProof/>
        </w:rPr>
        <w:t xml:space="preserve">MSP. </w:t>
      </w:r>
      <w:r w:rsidRPr="00F74612">
        <w:rPr>
          <w:rFonts w:ascii="Arial" w:hAnsi="Arial" w:cs="Arial"/>
          <w:noProof/>
        </w:rPr>
        <w:t>Návrh bude mít pozitivní účinky na konkurenceschopnost vzhledem k tomu, že napomůže inovacím on-line služeb poskytujících obsah a přiláká k nim více spotřebitelů. Návrh nebude mít žádný dopad na mezinárodní obchod.</w:t>
      </w:r>
    </w:p>
    <w:p w:rsidR="00F74612" w:rsidRPr="00E301C5" w:rsidRDefault="00F74612" w:rsidP="003134AB">
      <w:pPr>
        <w:ind w:firstLine="360"/>
        <w:jc w:val="both"/>
        <w:rPr>
          <w:rFonts w:ascii="Arial" w:eastAsia="Arial Unicode MS" w:hAnsi="Arial" w:cs="Arial"/>
          <w:noProof/>
        </w:rPr>
      </w:pPr>
      <w:r w:rsidRPr="00E301C5">
        <w:rPr>
          <w:rFonts w:ascii="Arial" w:hAnsi="Arial" w:cs="Arial"/>
          <w:noProof/>
        </w:rPr>
        <w:t xml:space="preserve">Podle EK je opatření odůvodněné z hlediska základní svobody poskytovat a přijímat služby přes hranice, jež je zakotvena ve Smlouvě. Omezení výše uvedených svobod (prostřednictvím mechanismu, kterým se stanoví umístění služby pro účely přenositelnosti, povinnost nabízet přeshraniční přenositelnost a nevymahatelnost smluvních ustanovení, která by byla v rozporu s touto povinností) </w:t>
      </w:r>
      <w:r w:rsidR="00E301C5" w:rsidRPr="00E301C5">
        <w:rPr>
          <w:rFonts w:ascii="Arial" w:hAnsi="Arial" w:cs="Arial"/>
          <w:noProof/>
        </w:rPr>
        <w:t xml:space="preserve">je </w:t>
      </w:r>
      <w:r w:rsidRPr="00E301C5">
        <w:rPr>
          <w:rFonts w:ascii="Arial" w:hAnsi="Arial" w:cs="Arial"/>
          <w:noProof/>
        </w:rPr>
        <w:t>oprávněné s ohledem na cíl zajištění přeshraniční přenositelnosti on-line služeb poskytujících obsah na vnitřním trhu.</w:t>
      </w:r>
      <w:r w:rsidR="003134AB">
        <w:rPr>
          <w:rFonts w:ascii="Arial" w:hAnsi="Arial" w:cs="Arial"/>
          <w:noProof/>
        </w:rPr>
        <w:t xml:space="preserve"> </w:t>
      </w:r>
    </w:p>
    <w:p w:rsidR="001C5040" w:rsidRDefault="00FA78BD" w:rsidP="00152E95">
      <w:pPr>
        <w:ind w:firstLine="360"/>
        <w:jc w:val="both"/>
        <w:rPr>
          <w:rFonts w:ascii="Arial" w:hAnsi="Arial" w:cs="Arial"/>
          <w:noProof/>
        </w:rPr>
      </w:pPr>
      <w:r>
        <w:rPr>
          <w:rFonts w:ascii="Arial" w:hAnsi="Arial" w:cs="Arial"/>
          <w:noProof/>
        </w:rPr>
        <w:t xml:space="preserve">EK zvolila </w:t>
      </w:r>
      <w:r w:rsidR="007A7180">
        <w:rPr>
          <w:rFonts w:ascii="Arial" w:hAnsi="Arial" w:cs="Arial"/>
          <w:noProof/>
        </w:rPr>
        <w:t xml:space="preserve">jako právní nástroj  formu </w:t>
      </w:r>
      <w:r>
        <w:rPr>
          <w:rFonts w:ascii="Arial" w:hAnsi="Arial" w:cs="Arial"/>
          <w:noProof/>
        </w:rPr>
        <w:t>nařízení, neboť to bude přímo použitelné a vstoupí v platnost současně</w:t>
      </w:r>
      <w:r w:rsidRPr="00FA78BD">
        <w:rPr>
          <w:rFonts w:ascii="Arial" w:hAnsi="Arial" w:cs="Arial"/>
          <w:noProof/>
        </w:rPr>
        <w:t xml:space="preserve"> </w:t>
      </w:r>
      <w:r>
        <w:rPr>
          <w:rFonts w:ascii="Arial" w:hAnsi="Arial" w:cs="Arial"/>
          <w:noProof/>
        </w:rPr>
        <w:t>ve všech členských státech. Nařizení rovněž zaručí jednotné uplat</w:t>
      </w:r>
      <w:r w:rsidR="007A7180">
        <w:rPr>
          <w:rFonts w:ascii="Arial" w:hAnsi="Arial" w:cs="Arial"/>
          <w:noProof/>
        </w:rPr>
        <w:t>ňování pravidel.</w:t>
      </w:r>
    </w:p>
    <w:p w:rsidR="007A7180" w:rsidRPr="001C5040" w:rsidRDefault="007A7180" w:rsidP="00152E95">
      <w:pPr>
        <w:ind w:firstLine="360"/>
        <w:jc w:val="both"/>
        <w:rPr>
          <w:rFonts w:ascii="Arial" w:eastAsia="Arial Unicode MS" w:hAnsi="Arial" w:cs="Arial"/>
          <w:noProof/>
        </w:rPr>
      </w:pPr>
      <w:r>
        <w:rPr>
          <w:rFonts w:ascii="Arial" w:hAnsi="Arial" w:cs="Arial"/>
          <w:noProof/>
        </w:rPr>
        <w:t xml:space="preserve">EK předpokládá, že dopady navrhované právní úpravy budou monitorovány průběžně od okamžiku přijetí nařízení a komplexní hodnocení bude provedeno po 5 letech od zahájení používání pravidel. </w:t>
      </w:r>
    </w:p>
    <w:p w:rsidR="001C5040" w:rsidRDefault="001C5040" w:rsidP="008A35C2">
      <w:pPr>
        <w:ind w:firstLine="360"/>
        <w:jc w:val="both"/>
        <w:rPr>
          <w:rFonts w:ascii="Arial" w:hAnsi="Arial" w:cs="Arial"/>
          <w:noProof/>
        </w:rPr>
      </w:pPr>
    </w:p>
    <w:p w:rsidR="008A35C2" w:rsidRDefault="008A35C2" w:rsidP="00152E95">
      <w:pPr>
        <w:jc w:val="both"/>
        <w:rPr>
          <w:rFonts w:ascii="Arial" w:hAnsi="Arial" w:cs="Arial"/>
          <w:noProof/>
        </w:rPr>
      </w:pPr>
      <w:r>
        <w:rPr>
          <w:rFonts w:ascii="Arial" w:hAnsi="Arial" w:cs="Arial"/>
          <w:noProof/>
        </w:rPr>
        <w:t xml:space="preserve">K obsahu </w:t>
      </w:r>
      <w:r w:rsidR="001C5040">
        <w:rPr>
          <w:rFonts w:ascii="Arial" w:hAnsi="Arial" w:cs="Arial"/>
          <w:noProof/>
        </w:rPr>
        <w:t>návrhu nařízení</w:t>
      </w:r>
      <w:r>
        <w:rPr>
          <w:rFonts w:ascii="Arial" w:hAnsi="Arial" w:cs="Arial"/>
          <w:noProof/>
        </w:rPr>
        <w:t>:</w:t>
      </w:r>
    </w:p>
    <w:p w:rsidR="00F74612" w:rsidRDefault="00F74612" w:rsidP="008A35C2">
      <w:pPr>
        <w:jc w:val="both"/>
        <w:rPr>
          <w:rFonts w:ascii="Arial" w:hAnsi="Arial" w:cs="Arial"/>
          <w:noProof/>
        </w:rPr>
      </w:pPr>
    </w:p>
    <w:p w:rsidR="0078319D" w:rsidRDefault="008A35C2" w:rsidP="008A35C2">
      <w:pPr>
        <w:jc w:val="both"/>
        <w:rPr>
          <w:rFonts w:ascii="Arial" w:hAnsi="Arial" w:cs="Arial"/>
          <w:color w:val="000000"/>
        </w:rPr>
      </w:pPr>
      <w:r>
        <w:rPr>
          <w:rFonts w:ascii="Arial" w:hAnsi="Arial" w:cs="Arial"/>
          <w:noProof/>
        </w:rPr>
        <w:t xml:space="preserve">Návrh </w:t>
      </w:r>
      <w:r w:rsidR="0078319D">
        <w:rPr>
          <w:rFonts w:ascii="Arial" w:hAnsi="Arial" w:cs="Arial"/>
          <w:color w:val="000000"/>
        </w:rPr>
        <w:t xml:space="preserve">nařízení obsahuje 29 recitalů (preambule) a 8 článků normativního textu. </w:t>
      </w:r>
    </w:p>
    <w:p w:rsidR="00FA78BD" w:rsidRDefault="00FA78BD" w:rsidP="008A35C2">
      <w:pPr>
        <w:jc w:val="both"/>
        <w:rPr>
          <w:rFonts w:ascii="Arial" w:hAnsi="Arial" w:cs="Arial"/>
          <w:color w:val="000000"/>
        </w:rPr>
      </w:pPr>
    </w:p>
    <w:p w:rsidR="00CA52B9" w:rsidRPr="00CA52B9" w:rsidRDefault="00CA52B9" w:rsidP="00CA52B9">
      <w:pPr>
        <w:jc w:val="both"/>
        <w:rPr>
          <w:rFonts w:ascii="Arial" w:eastAsia="Calibri" w:hAnsi="Arial" w:cs="Arial"/>
        </w:rPr>
      </w:pPr>
      <w:r w:rsidRPr="00FB5F4D">
        <w:rPr>
          <w:rFonts w:ascii="Arial" w:hAnsi="Arial" w:cs="Arial"/>
          <w:u w:val="single"/>
        </w:rPr>
        <w:t>Článek 1</w:t>
      </w:r>
      <w:r w:rsidRPr="00CA52B9">
        <w:rPr>
          <w:rFonts w:ascii="Arial" w:hAnsi="Arial" w:cs="Arial"/>
        </w:rPr>
        <w:t xml:space="preserve"> stanoví</w:t>
      </w:r>
      <w:r>
        <w:rPr>
          <w:rFonts w:ascii="Arial" w:hAnsi="Arial" w:cs="Arial"/>
        </w:rPr>
        <w:t xml:space="preserve"> cíl a oblast působnosti návrhu, tj. za</w:t>
      </w:r>
      <w:r w:rsidRPr="00CA52B9">
        <w:rPr>
          <w:rFonts w:ascii="Arial" w:hAnsi="Arial" w:cs="Arial"/>
        </w:rPr>
        <w:t xml:space="preserve">jištění toho, aby </w:t>
      </w:r>
      <w:r>
        <w:rPr>
          <w:rFonts w:ascii="Arial" w:hAnsi="Arial" w:cs="Arial"/>
        </w:rPr>
        <w:t>on-line služby poskytující</w:t>
      </w:r>
      <w:r w:rsidRPr="00CA52B9">
        <w:rPr>
          <w:rFonts w:ascii="Arial" w:hAnsi="Arial" w:cs="Arial"/>
        </w:rPr>
        <w:t xml:space="preserve"> obsah v</w:t>
      </w:r>
      <w:r>
        <w:rPr>
          <w:rFonts w:ascii="Arial" w:hAnsi="Arial" w:cs="Arial"/>
        </w:rPr>
        <w:t xml:space="preserve"> EU dostupné spotřebitelům </w:t>
      </w:r>
      <w:r w:rsidRPr="00CA52B9">
        <w:rPr>
          <w:rFonts w:ascii="Arial" w:hAnsi="Arial" w:cs="Arial"/>
        </w:rPr>
        <w:t xml:space="preserve">po dobu </w:t>
      </w:r>
      <w:r>
        <w:rPr>
          <w:rFonts w:ascii="Arial" w:hAnsi="Arial" w:cs="Arial"/>
        </w:rPr>
        <w:t xml:space="preserve">jejich </w:t>
      </w:r>
      <w:r w:rsidRPr="00CA52B9">
        <w:rPr>
          <w:rFonts w:ascii="Arial" w:hAnsi="Arial" w:cs="Arial"/>
        </w:rPr>
        <w:t>dočasné přítomnosti v jiném čl</w:t>
      </w:r>
      <w:r w:rsidR="00FB5F4D">
        <w:rPr>
          <w:rFonts w:ascii="Arial" w:hAnsi="Arial" w:cs="Arial"/>
        </w:rPr>
        <w:t xml:space="preserve">. </w:t>
      </w:r>
      <w:r w:rsidRPr="00CA52B9">
        <w:rPr>
          <w:rFonts w:ascii="Arial" w:hAnsi="Arial" w:cs="Arial"/>
        </w:rPr>
        <w:t xml:space="preserve">státě (přeshraniční přenositelnost). </w:t>
      </w:r>
    </w:p>
    <w:p w:rsidR="0048430F" w:rsidRDefault="0048430F" w:rsidP="00CA52B9">
      <w:pPr>
        <w:jc w:val="both"/>
        <w:rPr>
          <w:rFonts w:ascii="Arial" w:hAnsi="Arial" w:cs="Arial"/>
          <w:u w:val="single"/>
        </w:rPr>
      </w:pPr>
    </w:p>
    <w:p w:rsidR="00FB5F4D" w:rsidRDefault="00CA52B9" w:rsidP="00CA52B9">
      <w:pPr>
        <w:jc w:val="both"/>
        <w:rPr>
          <w:rFonts w:ascii="Arial" w:hAnsi="Arial" w:cs="Arial"/>
        </w:rPr>
      </w:pPr>
      <w:r w:rsidRPr="00FB5F4D">
        <w:rPr>
          <w:rFonts w:ascii="Arial" w:hAnsi="Arial" w:cs="Arial"/>
          <w:u w:val="single"/>
        </w:rPr>
        <w:t>Článek 2</w:t>
      </w:r>
      <w:r w:rsidRPr="00CA52B9">
        <w:rPr>
          <w:rFonts w:ascii="Arial" w:hAnsi="Arial" w:cs="Arial"/>
        </w:rPr>
        <w:t xml:space="preserve"> obsahuje definice</w:t>
      </w:r>
      <w:r>
        <w:rPr>
          <w:rFonts w:ascii="Arial" w:hAnsi="Arial" w:cs="Arial"/>
        </w:rPr>
        <w:t xml:space="preserve"> pojmů</w:t>
      </w:r>
      <w:r w:rsidR="00FB5F4D">
        <w:rPr>
          <w:rFonts w:ascii="Arial" w:hAnsi="Arial" w:cs="Arial"/>
        </w:rPr>
        <w:t>:</w:t>
      </w:r>
    </w:p>
    <w:p w:rsidR="00FB5F4D" w:rsidRDefault="00FB5F4D" w:rsidP="00CA52B9">
      <w:pPr>
        <w:jc w:val="both"/>
        <w:rPr>
          <w:rFonts w:ascii="Arial" w:hAnsi="Arial" w:cs="Arial"/>
        </w:rPr>
      </w:pPr>
      <w:r>
        <w:rPr>
          <w:rFonts w:ascii="Arial" w:hAnsi="Arial" w:cs="Arial"/>
        </w:rPr>
        <w:t>a)</w:t>
      </w:r>
      <w:r w:rsidR="00CA52B9">
        <w:rPr>
          <w:rFonts w:ascii="Arial" w:hAnsi="Arial" w:cs="Arial"/>
        </w:rPr>
        <w:t xml:space="preserve"> „účastník</w:t>
      </w:r>
      <w:r>
        <w:rPr>
          <w:rFonts w:ascii="Arial" w:hAnsi="Arial" w:cs="Arial"/>
        </w:rPr>
        <w:t>;</w:t>
      </w:r>
    </w:p>
    <w:p w:rsidR="00FB5F4D" w:rsidRDefault="00FB5F4D" w:rsidP="00CA52B9">
      <w:pPr>
        <w:jc w:val="both"/>
        <w:rPr>
          <w:rFonts w:ascii="Arial" w:hAnsi="Arial" w:cs="Arial"/>
        </w:rPr>
      </w:pPr>
      <w:r>
        <w:rPr>
          <w:rFonts w:ascii="Arial" w:hAnsi="Arial" w:cs="Arial"/>
        </w:rPr>
        <w:t xml:space="preserve">b) </w:t>
      </w:r>
      <w:r w:rsidR="00CA52B9" w:rsidRPr="00CA52B9">
        <w:rPr>
          <w:rFonts w:ascii="Arial" w:hAnsi="Arial" w:cs="Arial"/>
        </w:rPr>
        <w:t>„</w:t>
      </w:r>
      <w:r w:rsidR="00CA52B9">
        <w:rPr>
          <w:rFonts w:ascii="Arial" w:hAnsi="Arial" w:cs="Arial"/>
        </w:rPr>
        <w:t>s</w:t>
      </w:r>
      <w:r w:rsidR="00CA52B9" w:rsidRPr="00CA52B9">
        <w:rPr>
          <w:rFonts w:ascii="Arial" w:hAnsi="Arial" w:cs="Arial"/>
        </w:rPr>
        <w:t>potřebitel“</w:t>
      </w:r>
      <w:r>
        <w:rPr>
          <w:rFonts w:ascii="Arial" w:hAnsi="Arial" w:cs="Arial"/>
        </w:rPr>
        <w:t>;</w:t>
      </w:r>
    </w:p>
    <w:p w:rsidR="00FB5F4D" w:rsidRDefault="00FB5F4D" w:rsidP="00CA52B9">
      <w:pPr>
        <w:jc w:val="both"/>
        <w:rPr>
          <w:rFonts w:ascii="Arial" w:hAnsi="Arial" w:cs="Arial"/>
        </w:rPr>
      </w:pPr>
      <w:r>
        <w:rPr>
          <w:rFonts w:ascii="Arial" w:hAnsi="Arial" w:cs="Arial"/>
        </w:rPr>
        <w:t xml:space="preserve">c) </w:t>
      </w:r>
      <w:r w:rsidR="003134AB">
        <w:rPr>
          <w:rFonts w:ascii="Arial" w:hAnsi="Arial" w:cs="Arial"/>
        </w:rPr>
        <w:t>„členský stát bydliště“</w:t>
      </w:r>
      <w:r>
        <w:rPr>
          <w:rFonts w:ascii="Arial" w:hAnsi="Arial" w:cs="Arial"/>
        </w:rPr>
        <w:t>;</w:t>
      </w:r>
    </w:p>
    <w:p w:rsidR="00FB5F4D" w:rsidRDefault="00FB5F4D" w:rsidP="00CA52B9">
      <w:pPr>
        <w:jc w:val="both"/>
        <w:rPr>
          <w:rFonts w:ascii="Arial" w:hAnsi="Arial" w:cs="Arial"/>
        </w:rPr>
      </w:pPr>
      <w:r>
        <w:rPr>
          <w:rFonts w:ascii="Arial" w:hAnsi="Arial" w:cs="Arial"/>
        </w:rPr>
        <w:t>d) „</w:t>
      </w:r>
      <w:r w:rsidR="00CA52B9" w:rsidRPr="00CA52B9">
        <w:rPr>
          <w:rFonts w:ascii="Arial" w:hAnsi="Arial" w:cs="Arial"/>
        </w:rPr>
        <w:t>dočasná přítomnost“</w:t>
      </w:r>
      <w:r>
        <w:rPr>
          <w:rFonts w:ascii="Arial" w:hAnsi="Arial" w:cs="Arial"/>
        </w:rPr>
        <w:t>;</w:t>
      </w:r>
    </w:p>
    <w:p w:rsidR="00FB5F4D" w:rsidRDefault="00FB5F4D" w:rsidP="00CA52B9">
      <w:pPr>
        <w:jc w:val="both"/>
        <w:rPr>
          <w:rFonts w:ascii="Arial" w:hAnsi="Arial" w:cs="Arial"/>
        </w:rPr>
      </w:pPr>
      <w:r>
        <w:rPr>
          <w:rFonts w:ascii="Arial" w:hAnsi="Arial" w:cs="Arial"/>
        </w:rPr>
        <w:t xml:space="preserve">e) </w:t>
      </w:r>
      <w:r w:rsidR="00CA52B9" w:rsidRPr="00CA52B9">
        <w:rPr>
          <w:rFonts w:ascii="Arial" w:hAnsi="Arial" w:cs="Arial"/>
        </w:rPr>
        <w:t>„on-line služba poskytující obsah“</w:t>
      </w:r>
      <w:r w:rsidR="0048430F">
        <w:rPr>
          <w:rFonts w:ascii="Arial" w:hAnsi="Arial" w:cs="Arial"/>
        </w:rPr>
        <w:t>;</w:t>
      </w:r>
      <w:r w:rsidR="00765B18">
        <w:rPr>
          <w:rFonts w:ascii="Arial" w:hAnsi="Arial" w:cs="Arial"/>
        </w:rPr>
        <w:t xml:space="preserve"> </w:t>
      </w:r>
    </w:p>
    <w:p w:rsidR="00FB5F4D" w:rsidRDefault="00FB5F4D" w:rsidP="00CA52B9">
      <w:pPr>
        <w:jc w:val="both"/>
        <w:rPr>
          <w:rFonts w:ascii="Arial" w:hAnsi="Arial" w:cs="Arial"/>
        </w:rPr>
      </w:pPr>
      <w:r>
        <w:rPr>
          <w:rFonts w:ascii="Arial" w:hAnsi="Arial" w:cs="Arial"/>
        </w:rPr>
        <w:t>f) „přenositelnost</w:t>
      </w:r>
      <w:r w:rsidR="003134AB">
        <w:rPr>
          <w:rFonts w:ascii="Arial" w:hAnsi="Arial" w:cs="Arial"/>
        </w:rPr>
        <w:t>“</w:t>
      </w:r>
      <w:r w:rsidR="00CA52B9" w:rsidRPr="00CA52B9">
        <w:rPr>
          <w:rFonts w:ascii="Arial" w:hAnsi="Arial" w:cs="Arial"/>
        </w:rPr>
        <w:t xml:space="preserve">. </w:t>
      </w:r>
    </w:p>
    <w:p w:rsidR="00765B18" w:rsidRDefault="00765B18" w:rsidP="00CA52B9">
      <w:pPr>
        <w:jc w:val="both"/>
        <w:rPr>
          <w:rFonts w:ascii="Arial" w:hAnsi="Arial" w:cs="Arial"/>
        </w:rPr>
      </w:pPr>
    </w:p>
    <w:p w:rsidR="00765B18" w:rsidRPr="004C647B" w:rsidRDefault="00765B18" w:rsidP="00152E95">
      <w:pPr>
        <w:jc w:val="both"/>
        <w:rPr>
          <w:rFonts w:ascii="Arial" w:hAnsi="Arial" w:cs="Arial"/>
        </w:rPr>
      </w:pPr>
      <w:r w:rsidRPr="004C647B">
        <w:rPr>
          <w:rFonts w:ascii="Arial" w:hAnsi="Arial" w:cs="Arial"/>
        </w:rPr>
        <w:t>Návrh neobsahuje definici pojmu „obsah“</w:t>
      </w:r>
      <w:r w:rsidR="004C647B">
        <w:rPr>
          <w:rFonts w:ascii="Arial" w:hAnsi="Arial" w:cs="Arial"/>
        </w:rPr>
        <w:t>. D</w:t>
      </w:r>
      <w:r w:rsidRPr="004C647B">
        <w:rPr>
          <w:rFonts w:ascii="Arial" w:hAnsi="Arial" w:cs="Arial"/>
        </w:rPr>
        <w:t>ruhy obsahů, jichž se návrh nařízení má týkat, lze vyčíst z preambule, např. z recitalu 1 (</w:t>
      </w:r>
      <w:r w:rsidR="004C647B" w:rsidRPr="004C647B">
        <w:rPr>
          <w:rFonts w:ascii="Arial" w:hAnsi="Arial" w:cs="Arial"/>
          <w:noProof/>
        </w:rPr>
        <w:t>hudba, hry, filmy nebo sportovní události), recitalu 5 ( přenosy týkající se událostí zásadního společenského významu nebo událostí vysoce zajímavých pro veřejnost), recitalu 8 (knihy, audiovizuální díla, hudební nahrávky nebo vysílání)</w:t>
      </w:r>
      <w:r w:rsidR="004C647B">
        <w:rPr>
          <w:rFonts w:ascii="Arial" w:hAnsi="Arial" w:cs="Arial"/>
          <w:noProof/>
        </w:rPr>
        <w:t>.</w:t>
      </w:r>
    </w:p>
    <w:p w:rsidR="00CA52B9" w:rsidRPr="00FB5F4D" w:rsidRDefault="00CA52B9" w:rsidP="00FB5F4D">
      <w:pPr>
        <w:jc w:val="both"/>
        <w:rPr>
          <w:rFonts w:ascii="Arial" w:hAnsi="Arial" w:cs="Arial"/>
        </w:rPr>
      </w:pPr>
    </w:p>
    <w:p w:rsidR="00CA52B9" w:rsidRDefault="00CA52B9" w:rsidP="00CA52B9">
      <w:pPr>
        <w:jc w:val="both"/>
        <w:rPr>
          <w:rFonts w:ascii="Arial" w:hAnsi="Arial" w:cs="Arial"/>
        </w:rPr>
      </w:pPr>
      <w:r w:rsidRPr="0048430F">
        <w:rPr>
          <w:rFonts w:ascii="Arial" w:hAnsi="Arial" w:cs="Arial"/>
          <w:u w:val="single"/>
        </w:rPr>
        <w:t>Článek 3</w:t>
      </w:r>
      <w:r w:rsidRPr="00CA52B9">
        <w:rPr>
          <w:rFonts w:ascii="Arial" w:hAnsi="Arial" w:cs="Arial"/>
        </w:rPr>
        <w:t xml:space="preserve"> stanoví </w:t>
      </w:r>
      <w:r w:rsidR="0048430F">
        <w:rPr>
          <w:rFonts w:ascii="Arial" w:hAnsi="Arial" w:cs="Arial"/>
        </w:rPr>
        <w:t xml:space="preserve">poskytovateli on-line služby umožnit přenositelnost on-line služeb. tj. </w:t>
      </w:r>
      <w:r w:rsidRPr="00CA52B9">
        <w:rPr>
          <w:rFonts w:ascii="Arial" w:hAnsi="Arial" w:cs="Arial"/>
        </w:rPr>
        <w:t xml:space="preserve">umožnit účastníkovi využívání on-line služby v době, kdy je účastník dočasně přítomen v jiném členském státě. To se vztahuje na stejný obsah na stejných typech a stejném počtu zařízení a na stejný rozsah funkcí, jako poskytovatel nabízí v členském státě bydliště. Tato povinnost se však nevztahuje na případné požadavky na kvalitu, které jsou použitelné při poskytování této služby v členském státě bydliště. </w:t>
      </w:r>
      <w:r w:rsidR="0048430F">
        <w:rPr>
          <w:rFonts w:ascii="Arial" w:hAnsi="Arial" w:cs="Arial"/>
        </w:rPr>
        <w:t xml:space="preserve"> </w:t>
      </w:r>
      <w:r w:rsidRPr="00CA52B9">
        <w:rPr>
          <w:rFonts w:ascii="Arial" w:hAnsi="Arial" w:cs="Arial"/>
        </w:rPr>
        <w:t xml:space="preserve"> Pokud však poskytovatel výslovně souhlasí s tím, že zaručí určitou kvalitu poskytování služby účastníkům dočasně přítomným v jiných členských státech, je touto dohodou vázán. Toto nařízení rovněž poskytovateli uloží povinnost informovat účastníka o kvalitě poskytování on-line služby poskytující obsah</w:t>
      </w:r>
      <w:r w:rsidR="0048430F">
        <w:rPr>
          <w:rFonts w:ascii="Arial" w:hAnsi="Arial" w:cs="Arial"/>
        </w:rPr>
        <w:t xml:space="preserve"> v jiném čl. státě. </w:t>
      </w:r>
    </w:p>
    <w:p w:rsidR="0048430F" w:rsidRPr="00CA52B9" w:rsidRDefault="0048430F" w:rsidP="00CA52B9">
      <w:pPr>
        <w:jc w:val="both"/>
        <w:rPr>
          <w:rFonts w:ascii="Arial" w:eastAsia="Calibri" w:hAnsi="Arial" w:cs="Arial"/>
        </w:rPr>
      </w:pPr>
    </w:p>
    <w:p w:rsidR="00CA52B9" w:rsidRDefault="00CA52B9" w:rsidP="00667AEE">
      <w:pPr>
        <w:jc w:val="both"/>
        <w:rPr>
          <w:rFonts w:ascii="Arial" w:hAnsi="Arial" w:cs="Arial"/>
        </w:rPr>
      </w:pPr>
      <w:r w:rsidRPr="0048430F">
        <w:rPr>
          <w:rFonts w:ascii="Arial" w:hAnsi="Arial" w:cs="Arial"/>
          <w:u w:val="single"/>
        </w:rPr>
        <w:t>Článek 4</w:t>
      </w:r>
      <w:r w:rsidRPr="00CA52B9">
        <w:rPr>
          <w:rFonts w:ascii="Arial" w:hAnsi="Arial" w:cs="Arial"/>
        </w:rPr>
        <w:t xml:space="preserve"> stanoví </w:t>
      </w:r>
      <w:r w:rsidR="0048430F">
        <w:rPr>
          <w:rFonts w:ascii="Arial" w:hAnsi="Arial" w:cs="Arial"/>
        </w:rPr>
        <w:t xml:space="preserve">pro účely příslušných směrnic ES a EU místo, kde dochází </w:t>
      </w:r>
      <w:r w:rsidR="00667AEE">
        <w:rPr>
          <w:rFonts w:ascii="Arial" w:hAnsi="Arial" w:cs="Arial"/>
        </w:rPr>
        <w:t xml:space="preserve">poskytování on-line služby, přičemž tímto místem je pouze čl. stát bydliště (ve smyslu navrhovaného čl. 2 písm. c)). </w:t>
      </w:r>
      <w:r w:rsidRPr="00CA52B9">
        <w:rPr>
          <w:rFonts w:ascii="Arial" w:hAnsi="Arial" w:cs="Arial"/>
        </w:rPr>
        <w:t>Pro udělování licencí k</w:t>
      </w:r>
      <w:r w:rsidR="00667AEE">
        <w:rPr>
          <w:rFonts w:ascii="Arial" w:hAnsi="Arial" w:cs="Arial"/>
        </w:rPr>
        <w:t xml:space="preserve"> užití autorských děl a dalších předmětů ochrany se </w:t>
      </w:r>
      <w:r w:rsidRPr="00CA52B9">
        <w:rPr>
          <w:rFonts w:ascii="Arial" w:hAnsi="Arial" w:cs="Arial"/>
        </w:rPr>
        <w:t xml:space="preserve">má za to, že k příslušným úkonům </w:t>
      </w:r>
      <w:r w:rsidR="00667AEE">
        <w:rPr>
          <w:rFonts w:ascii="Arial" w:hAnsi="Arial" w:cs="Arial"/>
        </w:rPr>
        <w:t xml:space="preserve">(způsobům užití autorských děl a jiných předmětů ochrany) </w:t>
      </w:r>
      <w:r w:rsidRPr="00CA52B9">
        <w:rPr>
          <w:rFonts w:ascii="Arial" w:hAnsi="Arial" w:cs="Arial"/>
        </w:rPr>
        <w:t>dochází výhradně v</w:t>
      </w:r>
      <w:r w:rsidR="00667AEE">
        <w:rPr>
          <w:rFonts w:ascii="Arial" w:hAnsi="Arial" w:cs="Arial"/>
        </w:rPr>
        <w:t> </w:t>
      </w:r>
      <w:r w:rsidRPr="00CA52B9">
        <w:rPr>
          <w:rFonts w:ascii="Arial" w:hAnsi="Arial" w:cs="Arial"/>
        </w:rPr>
        <w:t>č</w:t>
      </w:r>
      <w:r w:rsidR="00667AEE">
        <w:rPr>
          <w:rFonts w:ascii="Arial" w:hAnsi="Arial" w:cs="Arial"/>
        </w:rPr>
        <w:t xml:space="preserve">l. </w:t>
      </w:r>
      <w:r w:rsidRPr="00CA52B9">
        <w:rPr>
          <w:rFonts w:ascii="Arial" w:hAnsi="Arial" w:cs="Arial"/>
        </w:rPr>
        <w:t xml:space="preserve">státě bydliště. </w:t>
      </w:r>
      <w:r w:rsidR="00667AEE">
        <w:rPr>
          <w:rFonts w:ascii="Arial" w:hAnsi="Arial" w:cs="Arial"/>
        </w:rPr>
        <w:t xml:space="preserve"> </w:t>
      </w:r>
    </w:p>
    <w:p w:rsidR="00667AEE" w:rsidRPr="00667AEE" w:rsidRDefault="00667AEE" w:rsidP="00667AEE">
      <w:pPr>
        <w:jc w:val="both"/>
        <w:rPr>
          <w:rFonts w:ascii="Arial" w:hAnsi="Arial" w:cs="Arial"/>
        </w:rPr>
      </w:pPr>
    </w:p>
    <w:p w:rsidR="00CA52B9" w:rsidRPr="00CA52B9" w:rsidRDefault="00CA52B9" w:rsidP="00CA52B9">
      <w:pPr>
        <w:jc w:val="both"/>
        <w:rPr>
          <w:rFonts w:ascii="Arial" w:eastAsia="Calibri" w:hAnsi="Arial" w:cs="Arial"/>
        </w:rPr>
      </w:pPr>
      <w:r w:rsidRPr="00667AEE">
        <w:rPr>
          <w:rFonts w:ascii="Arial" w:hAnsi="Arial" w:cs="Arial"/>
          <w:u w:val="single"/>
        </w:rPr>
        <w:t>Článek 5</w:t>
      </w:r>
      <w:r w:rsidRPr="00CA52B9">
        <w:rPr>
          <w:rFonts w:ascii="Arial" w:hAnsi="Arial" w:cs="Arial"/>
        </w:rPr>
        <w:t xml:space="preserve"> stanoví, že veškeré smluvní podmínky, které jsou v rozporu s</w:t>
      </w:r>
      <w:r w:rsidR="00B77A53">
        <w:rPr>
          <w:rFonts w:ascii="Arial" w:hAnsi="Arial" w:cs="Arial"/>
        </w:rPr>
        <w:t xml:space="preserve"> čl. 3 odst. 1 a čl. 4 návrhu nařízení, jsou nevymahatelné. (Jde o povinnost umožnit přeshraniční přenositelnost, tj. zejm. nestanovit </w:t>
      </w:r>
      <w:r w:rsidRPr="00CA52B9">
        <w:rPr>
          <w:rFonts w:ascii="Arial" w:hAnsi="Arial" w:cs="Arial"/>
        </w:rPr>
        <w:t>podmínky, které omezují spotřebitele v oblast</w:t>
      </w:r>
      <w:r w:rsidR="00B77A53">
        <w:rPr>
          <w:rFonts w:ascii="Arial" w:hAnsi="Arial" w:cs="Arial"/>
        </w:rPr>
        <w:t xml:space="preserve">i přeshraniční přenositelnosti). </w:t>
      </w:r>
      <w:r w:rsidRPr="00CA52B9">
        <w:rPr>
          <w:rFonts w:ascii="Arial" w:hAnsi="Arial" w:cs="Arial"/>
        </w:rPr>
        <w:t xml:space="preserve">To platí pro všechna smluvní ujednání, včetně ujednání mezi nositeli práv a poskytovateli služeb a ujednání mezi poskytovateli služeb a jejich zákazníky. </w:t>
      </w:r>
      <w:r w:rsidR="00B77A53">
        <w:rPr>
          <w:rFonts w:ascii="Arial" w:hAnsi="Arial" w:cs="Arial"/>
        </w:rPr>
        <w:t xml:space="preserve">Podle odst. </w:t>
      </w:r>
      <w:r w:rsidR="004C647B">
        <w:rPr>
          <w:rFonts w:ascii="Arial" w:hAnsi="Arial" w:cs="Arial"/>
        </w:rPr>
        <w:t xml:space="preserve">2 mohou nositelé práv k obsahu </w:t>
      </w:r>
      <w:r w:rsidRPr="00CA52B9">
        <w:rPr>
          <w:rFonts w:ascii="Arial" w:hAnsi="Arial" w:cs="Arial"/>
        </w:rPr>
        <w:t xml:space="preserve">požadovat, aby poskytovatel služeb </w:t>
      </w:r>
      <w:r w:rsidR="00B77A53">
        <w:rPr>
          <w:rFonts w:ascii="Arial" w:hAnsi="Arial" w:cs="Arial"/>
        </w:rPr>
        <w:t xml:space="preserve">ověřoval, zda </w:t>
      </w:r>
      <w:r w:rsidRPr="00CA52B9">
        <w:rPr>
          <w:rFonts w:ascii="Arial" w:hAnsi="Arial" w:cs="Arial"/>
        </w:rPr>
        <w:t xml:space="preserve">je služba poskytována v souladu s tímto nařízením. Návrh obsahuje ochranné opatření, že tyto požadované prostředky musí být přiměřené a nesmí přesahovat rámec toho, co je nezbytné k dosažení jejich cíle. </w:t>
      </w:r>
    </w:p>
    <w:p w:rsidR="00B77A53" w:rsidRDefault="00B77A53" w:rsidP="00CA52B9">
      <w:pPr>
        <w:jc w:val="both"/>
        <w:rPr>
          <w:rFonts w:ascii="Arial" w:hAnsi="Arial" w:cs="Arial"/>
        </w:rPr>
      </w:pPr>
    </w:p>
    <w:p w:rsidR="00CA52B9" w:rsidRPr="00CA52B9" w:rsidRDefault="00CA52B9" w:rsidP="00CA52B9">
      <w:pPr>
        <w:jc w:val="both"/>
        <w:rPr>
          <w:rFonts w:ascii="Arial" w:eastAsia="Calibri" w:hAnsi="Arial" w:cs="Arial"/>
        </w:rPr>
      </w:pPr>
      <w:r w:rsidRPr="00B77A53">
        <w:rPr>
          <w:rFonts w:ascii="Arial" w:hAnsi="Arial" w:cs="Arial"/>
          <w:u w:val="single"/>
        </w:rPr>
        <w:t>Článek 6</w:t>
      </w:r>
      <w:r w:rsidRPr="00CA52B9">
        <w:rPr>
          <w:rFonts w:ascii="Arial" w:hAnsi="Arial" w:cs="Arial"/>
        </w:rPr>
        <w:t xml:space="preserve"> stanoví</w:t>
      </w:r>
      <w:r w:rsidR="00B77A53">
        <w:rPr>
          <w:rFonts w:ascii="Arial" w:hAnsi="Arial" w:cs="Arial"/>
        </w:rPr>
        <w:t xml:space="preserve"> povinnost dodržovat pravidla pro zpracování osobních údajů, upravená směrnicemi </w:t>
      </w:r>
      <w:r w:rsidRPr="00CA52B9">
        <w:rPr>
          <w:rFonts w:ascii="Arial" w:hAnsi="Arial" w:cs="Arial"/>
        </w:rPr>
        <w:t xml:space="preserve">95/46/ES a 2002/58/ES. </w:t>
      </w:r>
    </w:p>
    <w:p w:rsidR="00B77A53" w:rsidRDefault="00B77A53" w:rsidP="00CA52B9">
      <w:pPr>
        <w:jc w:val="both"/>
        <w:rPr>
          <w:rFonts w:ascii="Arial" w:hAnsi="Arial" w:cs="Arial"/>
        </w:rPr>
      </w:pPr>
    </w:p>
    <w:p w:rsidR="00CA52B9" w:rsidRPr="00CA52B9" w:rsidRDefault="00CA52B9" w:rsidP="00CA52B9">
      <w:pPr>
        <w:jc w:val="both"/>
        <w:rPr>
          <w:rFonts w:ascii="Arial" w:eastAsia="Calibri" w:hAnsi="Arial" w:cs="Arial"/>
        </w:rPr>
      </w:pPr>
      <w:r w:rsidRPr="00B77A53">
        <w:rPr>
          <w:rFonts w:ascii="Arial" w:hAnsi="Arial" w:cs="Arial"/>
          <w:u w:val="single"/>
        </w:rPr>
        <w:t>Článek 7</w:t>
      </w:r>
      <w:r w:rsidR="00B77A53">
        <w:rPr>
          <w:rFonts w:ascii="Arial" w:hAnsi="Arial" w:cs="Arial"/>
        </w:rPr>
        <w:t xml:space="preserve"> stanoví, </w:t>
      </w:r>
      <w:r w:rsidRPr="00CA52B9">
        <w:rPr>
          <w:rFonts w:ascii="Arial" w:hAnsi="Arial" w:cs="Arial"/>
        </w:rPr>
        <w:t>že toto nařízení se vztahuje rovněž na všechny smlouvy uzavřené před datem použitelnosti tohoto nařízení a na práva nabytá před tímto datem, pokud jsou tyto smlouvy a práva významné pro poskytování dané služby, přístup k ní nebo její využívání.</w:t>
      </w:r>
    </w:p>
    <w:p w:rsidR="00B77A53" w:rsidRDefault="00B77A53" w:rsidP="00CA52B9">
      <w:pPr>
        <w:jc w:val="both"/>
        <w:rPr>
          <w:rFonts w:ascii="Arial" w:hAnsi="Arial" w:cs="Arial"/>
        </w:rPr>
      </w:pPr>
    </w:p>
    <w:p w:rsidR="00CA52B9" w:rsidRPr="00CA52B9" w:rsidRDefault="00CA52B9" w:rsidP="00CA52B9">
      <w:pPr>
        <w:jc w:val="both"/>
        <w:rPr>
          <w:rFonts w:ascii="Arial" w:eastAsia="Arial Unicode MS" w:hAnsi="Arial" w:cs="Arial"/>
        </w:rPr>
      </w:pPr>
      <w:r w:rsidRPr="00B77A53">
        <w:rPr>
          <w:rFonts w:ascii="Arial" w:hAnsi="Arial" w:cs="Arial"/>
          <w:u w:val="single"/>
        </w:rPr>
        <w:t>Článek 8</w:t>
      </w:r>
      <w:r w:rsidRPr="00CA52B9">
        <w:rPr>
          <w:rFonts w:ascii="Arial" w:hAnsi="Arial" w:cs="Arial"/>
        </w:rPr>
        <w:t xml:space="preserve"> stanoví</w:t>
      </w:r>
      <w:r w:rsidR="00B77A53">
        <w:rPr>
          <w:rFonts w:ascii="Arial" w:hAnsi="Arial" w:cs="Arial"/>
        </w:rPr>
        <w:t xml:space="preserve"> okamžik nabytí účinnosti nařízení (</w:t>
      </w:r>
      <w:r w:rsidRPr="00CA52B9">
        <w:rPr>
          <w:rFonts w:ascii="Arial" w:hAnsi="Arial" w:cs="Arial"/>
        </w:rPr>
        <w:t>šest měsíců po vyhlášení v Úředním věstníku</w:t>
      </w:r>
      <w:r w:rsidR="00B77A53">
        <w:rPr>
          <w:rFonts w:ascii="Arial" w:hAnsi="Arial" w:cs="Arial"/>
        </w:rPr>
        <w:t>)</w:t>
      </w:r>
      <w:r w:rsidRPr="00CA52B9">
        <w:rPr>
          <w:rFonts w:ascii="Arial" w:hAnsi="Arial" w:cs="Arial"/>
        </w:rPr>
        <w:t>.</w:t>
      </w:r>
    </w:p>
    <w:p w:rsidR="00630136" w:rsidRPr="0071039D" w:rsidRDefault="00630136" w:rsidP="0071039D">
      <w:pPr>
        <w:jc w:val="both"/>
        <w:rPr>
          <w:rFonts w:ascii="Arial" w:hAnsi="Arial" w:cs="Arial"/>
        </w:rPr>
      </w:pPr>
    </w:p>
    <w:p w:rsidR="007F2343" w:rsidRDefault="00C84940" w:rsidP="009927FA">
      <w:pPr>
        <w:spacing w:after="120"/>
        <w:rPr>
          <w:rFonts w:ascii="Arial" w:hAnsi="Arial" w:cs="Arial"/>
          <w:b/>
        </w:rPr>
      </w:pPr>
      <w:r w:rsidRPr="009927FA">
        <w:rPr>
          <w:rFonts w:ascii="Arial" w:hAnsi="Arial" w:cs="Arial"/>
          <w:b/>
        </w:rPr>
        <w:t>2) Pozice ČR:</w:t>
      </w:r>
      <w:r w:rsidR="00245B22">
        <w:rPr>
          <w:rFonts w:ascii="Arial" w:hAnsi="Arial" w:cs="Arial"/>
          <w:b/>
        </w:rPr>
        <w:t xml:space="preserve"> </w:t>
      </w:r>
    </w:p>
    <w:p w:rsidR="00492326" w:rsidRDefault="00841CAD" w:rsidP="00E26BFD">
      <w:pPr>
        <w:spacing w:after="120"/>
        <w:jc w:val="both"/>
        <w:rPr>
          <w:rFonts w:ascii="Arial" w:hAnsi="Arial" w:cs="Arial"/>
        </w:rPr>
      </w:pPr>
      <w:r w:rsidRPr="00A24355">
        <w:rPr>
          <w:rFonts w:ascii="Arial" w:hAnsi="Arial" w:cs="Arial"/>
        </w:rPr>
        <w:t xml:space="preserve">ČR </w:t>
      </w:r>
      <w:r w:rsidR="00E26BFD">
        <w:rPr>
          <w:rFonts w:ascii="Arial" w:hAnsi="Arial" w:cs="Arial"/>
        </w:rPr>
        <w:t xml:space="preserve">obecně </w:t>
      </w:r>
      <w:r w:rsidRPr="00A24355">
        <w:rPr>
          <w:rFonts w:ascii="Arial" w:hAnsi="Arial" w:cs="Arial"/>
        </w:rPr>
        <w:t>prohlubování digitálního vnitřního trhu</w:t>
      </w:r>
      <w:r w:rsidR="009A79C9">
        <w:rPr>
          <w:rFonts w:ascii="Arial" w:hAnsi="Arial" w:cs="Arial"/>
        </w:rPr>
        <w:t xml:space="preserve"> podporuje</w:t>
      </w:r>
      <w:r w:rsidR="00E26BFD">
        <w:rPr>
          <w:rFonts w:ascii="Arial" w:hAnsi="Arial" w:cs="Arial"/>
        </w:rPr>
        <w:t xml:space="preserve"> a z toho důvodu vítá i návrh nařízení. Zároveň považuje za důležité, aby návrh prošel důkladnou diskuzí v Radě EU a byl opřen o konzultace s relevantními dotčenými subjekty v jednotlivých čl. státech.</w:t>
      </w:r>
      <w:r w:rsidR="00492326">
        <w:rPr>
          <w:rFonts w:ascii="Arial" w:hAnsi="Arial" w:cs="Arial"/>
        </w:rPr>
        <w:t xml:space="preserve"> V obecné rovině lze návrh </w:t>
      </w:r>
      <w:r w:rsidR="003A2F74">
        <w:rPr>
          <w:rFonts w:ascii="Arial" w:hAnsi="Arial" w:cs="Arial"/>
        </w:rPr>
        <w:t xml:space="preserve">podpořit. </w:t>
      </w:r>
      <w:r w:rsidR="00492326">
        <w:rPr>
          <w:rFonts w:ascii="Arial" w:hAnsi="Arial" w:cs="Arial"/>
        </w:rPr>
        <w:t xml:space="preserve">Z hlediska konkrétních formulací jednotlivých ustanovení bude nutno návrh důkladně projednat v PS Rady a vyjasnit některé definice a </w:t>
      </w:r>
      <w:r w:rsidR="008A6C75">
        <w:rPr>
          <w:rFonts w:ascii="Arial" w:hAnsi="Arial" w:cs="Arial"/>
        </w:rPr>
        <w:t xml:space="preserve">navrhovaná </w:t>
      </w:r>
      <w:r w:rsidR="00492326">
        <w:rPr>
          <w:rFonts w:ascii="Arial" w:hAnsi="Arial" w:cs="Arial"/>
        </w:rPr>
        <w:t xml:space="preserve">pravidla. </w:t>
      </w:r>
    </w:p>
    <w:p w:rsidR="00492326" w:rsidRDefault="00492326" w:rsidP="00E26BFD">
      <w:pPr>
        <w:spacing w:after="120"/>
        <w:jc w:val="both"/>
        <w:rPr>
          <w:rFonts w:ascii="Arial" w:hAnsi="Arial" w:cs="Arial"/>
        </w:rPr>
      </w:pPr>
      <w:r>
        <w:rPr>
          <w:rFonts w:ascii="Arial" w:hAnsi="Arial" w:cs="Arial"/>
        </w:rPr>
        <w:t>Konkrétně k jednotlivým ustanovením:</w:t>
      </w:r>
    </w:p>
    <w:p w:rsidR="00E26BFD" w:rsidRPr="008A6C75" w:rsidRDefault="00492326" w:rsidP="00E26BFD">
      <w:pPr>
        <w:spacing w:after="120"/>
        <w:jc w:val="both"/>
        <w:rPr>
          <w:rFonts w:ascii="Arial" w:hAnsi="Arial" w:cs="Arial"/>
        </w:rPr>
      </w:pPr>
      <w:r w:rsidRPr="00492326">
        <w:rPr>
          <w:rFonts w:ascii="Arial" w:hAnsi="Arial" w:cs="Arial"/>
          <w:u w:val="single"/>
        </w:rPr>
        <w:t>K článku 1</w:t>
      </w:r>
      <w:r w:rsidR="008A6C75">
        <w:rPr>
          <w:rFonts w:ascii="Arial" w:hAnsi="Arial" w:cs="Arial"/>
        </w:rPr>
        <w:t xml:space="preserve"> </w:t>
      </w:r>
      <w:r w:rsidR="005C02A1">
        <w:rPr>
          <w:rFonts w:ascii="Arial" w:hAnsi="Arial" w:cs="Arial"/>
        </w:rPr>
        <w:t>–</w:t>
      </w:r>
      <w:r w:rsidR="008A6C75">
        <w:rPr>
          <w:rFonts w:ascii="Arial" w:hAnsi="Arial" w:cs="Arial"/>
        </w:rPr>
        <w:t xml:space="preserve"> </w:t>
      </w:r>
      <w:r w:rsidR="005C02A1">
        <w:rPr>
          <w:rFonts w:ascii="Arial" w:hAnsi="Arial" w:cs="Arial"/>
        </w:rPr>
        <w:t xml:space="preserve">zatím bez připomínek. </w:t>
      </w:r>
    </w:p>
    <w:p w:rsidR="00492326" w:rsidRPr="005C02A1"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2</w:t>
      </w:r>
      <w:r w:rsidR="005C02A1">
        <w:rPr>
          <w:rFonts w:ascii="Arial" w:hAnsi="Arial" w:cs="Arial"/>
        </w:rPr>
        <w:t xml:space="preserve"> – výhrada dalších konzultací. Většina navrhovaných definic bude vyžadovat upřesnění nebo vyjasnění (např. není jasné, jak bude posuzován pojem „dočasná přítomnost“ – zda v řádu dní, týdnů, měsíců; jak </w:t>
      </w:r>
      <w:r w:rsidR="00942075">
        <w:rPr>
          <w:rFonts w:ascii="Arial" w:hAnsi="Arial" w:cs="Arial"/>
        </w:rPr>
        <w:t>bude vykládán pojem „za úplatu“; jaký způsob ověřování</w:t>
      </w:r>
      <w:r w:rsidR="002F3C37">
        <w:rPr>
          <w:rFonts w:ascii="Arial" w:hAnsi="Arial" w:cs="Arial"/>
        </w:rPr>
        <w:t xml:space="preserve"> bydliště účastníka</w:t>
      </w:r>
      <w:r w:rsidR="00942075">
        <w:rPr>
          <w:rFonts w:ascii="Arial" w:hAnsi="Arial" w:cs="Arial"/>
        </w:rPr>
        <w:t xml:space="preserve"> má návrh na mysli</w:t>
      </w:r>
      <w:r w:rsidR="002F3C37">
        <w:rPr>
          <w:rFonts w:ascii="Arial" w:hAnsi="Arial" w:cs="Arial"/>
        </w:rPr>
        <w:t xml:space="preserve">, aby daná služba podléhala režimu podle nařízení, </w:t>
      </w:r>
      <w:r w:rsidR="00062491">
        <w:rPr>
          <w:rFonts w:ascii="Arial" w:hAnsi="Arial" w:cs="Arial"/>
        </w:rPr>
        <w:t>apod.).</w:t>
      </w:r>
    </w:p>
    <w:p w:rsidR="00492326" w:rsidRPr="00062491"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3</w:t>
      </w:r>
      <w:r w:rsidR="00062491">
        <w:rPr>
          <w:rFonts w:ascii="Arial" w:hAnsi="Arial" w:cs="Arial"/>
        </w:rPr>
        <w:t xml:space="preserve"> </w:t>
      </w:r>
      <w:r w:rsidR="0090678C">
        <w:rPr>
          <w:rFonts w:ascii="Arial" w:hAnsi="Arial" w:cs="Arial"/>
        </w:rPr>
        <w:t>–</w:t>
      </w:r>
      <w:r w:rsidR="00062491">
        <w:rPr>
          <w:rFonts w:ascii="Arial" w:hAnsi="Arial" w:cs="Arial"/>
        </w:rPr>
        <w:t xml:space="preserve"> </w:t>
      </w:r>
      <w:r w:rsidR="0090678C">
        <w:rPr>
          <w:rFonts w:ascii="Arial" w:hAnsi="Arial" w:cs="Arial"/>
        </w:rPr>
        <w:t>zatím bez připomínek.</w:t>
      </w:r>
    </w:p>
    <w:p w:rsidR="00492326" w:rsidRPr="0090678C"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4</w:t>
      </w:r>
      <w:r w:rsidR="0090678C">
        <w:rPr>
          <w:rFonts w:ascii="Arial" w:hAnsi="Arial" w:cs="Arial"/>
        </w:rPr>
        <w:t xml:space="preserve"> </w:t>
      </w:r>
      <w:r w:rsidR="008D5839">
        <w:rPr>
          <w:rFonts w:ascii="Arial" w:hAnsi="Arial" w:cs="Arial"/>
        </w:rPr>
        <w:t>–</w:t>
      </w:r>
      <w:r w:rsidR="0090678C">
        <w:rPr>
          <w:rFonts w:ascii="Arial" w:hAnsi="Arial" w:cs="Arial"/>
        </w:rPr>
        <w:t xml:space="preserve"> </w:t>
      </w:r>
      <w:r w:rsidR="008D5839">
        <w:rPr>
          <w:rFonts w:ascii="Arial" w:hAnsi="Arial" w:cs="Arial"/>
        </w:rPr>
        <w:t>zatím bez připomínek.</w:t>
      </w:r>
    </w:p>
    <w:p w:rsidR="00492326" w:rsidRPr="008D5839"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5</w:t>
      </w:r>
      <w:r w:rsidR="008D5839">
        <w:rPr>
          <w:rFonts w:ascii="Arial" w:hAnsi="Arial" w:cs="Arial"/>
        </w:rPr>
        <w:t xml:space="preserve"> – </w:t>
      </w:r>
      <w:r w:rsidR="00562744">
        <w:rPr>
          <w:rFonts w:ascii="Arial" w:hAnsi="Arial" w:cs="Arial"/>
        </w:rPr>
        <w:t xml:space="preserve">s ohledem na právní jistotu a ochranu legitimních očekávání je otázkou, zda by nebylo vhodnější namísto </w:t>
      </w:r>
      <w:r w:rsidR="008D5839">
        <w:rPr>
          <w:rFonts w:ascii="Arial" w:hAnsi="Arial" w:cs="Arial"/>
        </w:rPr>
        <w:t>navrhovaného principu neplatnosti dříve uzavřených smluv, resp. ujednání, která by byla v rozporu s nově zaváděnými pravidly (čl.</w:t>
      </w:r>
      <w:r w:rsidR="00152E95">
        <w:rPr>
          <w:rFonts w:ascii="Arial" w:hAnsi="Arial" w:cs="Arial"/>
        </w:rPr>
        <w:t xml:space="preserve"> 3 odst.1 </w:t>
      </w:r>
      <w:r w:rsidR="008D5839">
        <w:rPr>
          <w:rFonts w:ascii="Arial" w:hAnsi="Arial" w:cs="Arial"/>
        </w:rPr>
        <w:t>a čl</w:t>
      </w:r>
      <w:r w:rsidR="00562744">
        <w:rPr>
          <w:rFonts w:ascii="Arial" w:hAnsi="Arial" w:cs="Arial"/>
        </w:rPr>
        <w:t>. 4), stanovit pravidlo nepřípustnosti takových ujednání do budoucna (tj. pro nově uzavírané smlouvy, popř. pro nově uzavírané dodatky nebo změny smluv).</w:t>
      </w:r>
    </w:p>
    <w:p w:rsidR="00125DF9" w:rsidRPr="008D5839"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6</w:t>
      </w:r>
      <w:r w:rsidR="008D5839">
        <w:rPr>
          <w:rFonts w:ascii="Arial" w:hAnsi="Arial" w:cs="Arial"/>
        </w:rPr>
        <w:t xml:space="preserve"> </w:t>
      </w:r>
      <w:r w:rsidR="00125DF9">
        <w:rPr>
          <w:rFonts w:ascii="Arial" w:hAnsi="Arial" w:cs="Arial"/>
        </w:rPr>
        <w:t>–</w:t>
      </w:r>
      <w:r w:rsidR="008D5839">
        <w:rPr>
          <w:rFonts w:ascii="Arial" w:hAnsi="Arial" w:cs="Arial"/>
        </w:rPr>
        <w:t xml:space="preserve"> </w:t>
      </w:r>
      <w:r w:rsidR="00125DF9">
        <w:rPr>
          <w:rFonts w:ascii="Arial" w:hAnsi="Arial" w:cs="Arial"/>
        </w:rPr>
        <w:t>zatím bez připomínek.</w:t>
      </w:r>
    </w:p>
    <w:p w:rsidR="00492326" w:rsidRPr="00125DF9"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7</w:t>
      </w:r>
      <w:r w:rsidR="00125DF9">
        <w:rPr>
          <w:rFonts w:ascii="Arial" w:hAnsi="Arial" w:cs="Arial"/>
        </w:rPr>
        <w:t xml:space="preserve"> - </w:t>
      </w:r>
      <w:r w:rsidR="00942075">
        <w:rPr>
          <w:rFonts w:ascii="Arial" w:hAnsi="Arial" w:cs="Arial"/>
        </w:rPr>
        <w:t xml:space="preserve"> obdobně jako u </w:t>
      </w:r>
      <w:r w:rsidR="00562744">
        <w:rPr>
          <w:rFonts w:ascii="Arial" w:hAnsi="Arial" w:cs="Arial"/>
        </w:rPr>
        <w:t>čl. 5 - s ohledem na právní jistotu a ochranu legitimních očekávání – se jeví jako vhodnější stanovit aplikovatelnost</w:t>
      </w:r>
      <w:r w:rsidR="00E06885">
        <w:rPr>
          <w:rFonts w:ascii="Arial" w:hAnsi="Arial" w:cs="Arial"/>
        </w:rPr>
        <w:t xml:space="preserve"> nařízení na </w:t>
      </w:r>
      <w:r w:rsidR="00562744">
        <w:rPr>
          <w:rFonts w:ascii="Arial" w:hAnsi="Arial" w:cs="Arial"/>
        </w:rPr>
        <w:t xml:space="preserve">nově uzavírané smlouvy, popř. pro nově uzavírané dodatky nebo změny smluv.  </w:t>
      </w:r>
    </w:p>
    <w:p w:rsidR="00492326" w:rsidRPr="00765B18" w:rsidRDefault="00492326" w:rsidP="00E26BFD">
      <w:pPr>
        <w:spacing w:after="120"/>
        <w:jc w:val="both"/>
        <w:rPr>
          <w:rFonts w:ascii="Arial" w:hAnsi="Arial" w:cs="Arial"/>
        </w:rPr>
      </w:pPr>
      <w:r w:rsidRPr="00492326">
        <w:rPr>
          <w:rFonts w:ascii="Arial" w:hAnsi="Arial" w:cs="Arial"/>
          <w:u w:val="single"/>
        </w:rPr>
        <w:t xml:space="preserve">K článku </w:t>
      </w:r>
      <w:r>
        <w:rPr>
          <w:rFonts w:ascii="Arial" w:hAnsi="Arial" w:cs="Arial"/>
          <w:u w:val="single"/>
        </w:rPr>
        <w:t>8</w:t>
      </w:r>
      <w:r w:rsidR="00765B18">
        <w:rPr>
          <w:rFonts w:ascii="Arial" w:hAnsi="Arial" w:cs="Arial"/>
        </w:rPr>
        <w:t xml:space="preserve"> –</w:t>
      </w:r>
      <w:r w:rsidR="00E06885">
        <w:rPr>
          <w:rFonts w:ascii="Arial" w:hAnsi="Arial" w:cs="Arial"/>
        </w:rPr>
        <w:t xml:space="preserve"> formální</w:t>
      </w:r>
      <w:r w:rsidR="00765B18">
        <w:rPr>
          <w:rFonts w:ascii="Arial" w:hAnsi="Arial" w:cs="Arial"/>
        </w:rPr>
        <w:t xml:space="preserve"> připomínka: nevhodný název ustanovení </w:t>
      </w:r>
      <w:r w:rsidR="00765B18">
        <w:rPr>
          <w:rFonts w:ascii="Arial" w:hAnsi="Arial" w:cs="Arial"/>
        </w:rPr>
        <w:br/>
        <w:t xml:space="preserve">(správně by měl znít: Vstup v platnost a použitelnost/Entry into </w:t>
      </w:r>
      <w:r w:rsidR="00E06885">
        <w:rPr>
          <w:rFonts w:ascii="Arial" w:hAnsi="Arial" w:cs="Arial"/>
        </w:rPr>
        <w:t>force and application).  K obsahu</w:t>
      </w:r>
      <w:r w:rsidR="00765B18">
        <w:rPr>
          <w:rFonts w:ascii="Arial" w:hAnsi="Arial" w:cs="Arial"/>
        </w:rPr>
        <w:t xml:space="preserve">: </w:t>
      </w:r>
      <w:r w:rsidR="00E06885">
        <w:rPr>
          <w:rFonts w:ascii="Arial" w:hAnsi="Arial" w:cs="Arial"/>
        </w:rPr>
        <w:t xml:space="preserve">pochybnost, </w:t>
      </w:r>
      <w:r w:rsidR="00765B18">
        <w:rPr>
          <w:rFonts w:ascii="Arial" w:hAnsi="Arial" w:cs="Arial"/>
        </w:rPr>
        <w:t xml:space="preserve">zda šestiměsíční lhůta bude dostačující pro adaptaci dotčených subjektů, zejm. poskytovatelů on-line služeb, na nová pravidla. </w:t>
      </w:r>
    </w:p>
    <w:p w:rsidR="001449F4" w:rsidRPr="001449F4" w:rsidRDefault="00112782" w:rsidP="001449F4">
      <w:pPr>
        <w:jc w:val="both"/>
        <w:rPr>
          <w:rFonts w:ascii="Arial" w:hAnsi="Arial" w:cs="Arial"/>
        </w:rPr>
      </w:pPr>
      <w:r>
        <w:rPr>
          <w:rFonts w:ascii="Arial" w:hAnsi="Arial" w:cs="Arial"/>
          <w:b/>
        </w:rPr>
        <w:t xml:space="preserve"> </w:t>
      </w:r>
    </w:p>
    <w:p w:rsidR="001D4335" w:rsidRPr="00C1385B" w:rsidRDefault="001D4335" w:rsidP="001D4335">
      <w:pPr>
        <w:jc w:val="both"/>
        <w:rPr>
          <w:rFonts w:ascii="Arial" w:hAnsi="Arial" w:cs="Arial"/>
        </w:rPr>
      </w:pPr>
      <w:r w:rsidRPr="00B4637A">
        <w:rPr>
          <w:rFonts w:ascii="Arial" w:hAnsi="Arial" w:cs="Arial"/>
          <w:b/>
        </w:rPr>
        <w:t>3)</w:t>
      </w:r>
      <w:r w:rsidRPr="00C1385B">
        <w:rPr>
          <w:rFonts w:ascii="Arial" w:hAnsi="Arial" w:cs="Arial"/>
        </w:rPr>
        <w:t xml:space="preserve"> </w:t>
      </w:r>
      <w:r w:rsidRPr="00C1385B">
        <w:rPr>
          <w:rFonts w:ascii="Arial" w:hAnsi="Arial" w:cs="Arial"/>
          <w:b/>
        </w:rPr>
        <w:t>Dopad na právní řád ČR:</w:t>
      </w:r>
    </w:p>
    <w:p w:rsidR="001D4335" w:rsidRDefault="00125DF9" w:rsidP="00927082">
      <w:pPr>
        <w:jc w:val="both"/>
        <w:rPr>
          <w:rFonts w:ascii="Arial" w:hAnsi="Arial" w:cs="Arial"/>
        </w:rPr>
      </w:pPr>
      <w:r>
        <w:rPr>
          <w:rFonts w:ascii="Arial" w:hAnsi="Arial" w:cs="Arial"/>
          <w:bCs/>
        </w:rPr>
        <w:t>N</w:t>
      </w:r>
      <w:r w:rsidR="006E5862">
        <w:rPr>
          <w:rFonts w:ascii="Arial" w:hAnsi="Arial" w:cs="Arial"/>
          <w:bCs/>
        </w:rPr>
        <w:t xml:space="preserve">ařízení bude přímo aplikovatelné. </w:t>
      </w:r>
      <w:r w:rsidR="0025055B">
        <w:rPr>
          <w:rFonts w:ascii="Arial" w:hAnsi="Arial" w:cs="Arial"/>
          <w:bCs/>
        </w:rPr>
        <w:t>Návrh</w:t>
      </w:r>
      <w:r>
        <w:rPr>
          <w:rFonts w:ascii="Arial" w:hAnsi="Arial" w:cs="Arial"/>
          <w:bCs/>
        </w:rPr>
        <w:t>, resp. EK,</w:t>
      </w:r>
      <w:r w:rsidR="0025055B">
        <w:rPr>
          <w:rFonts w:ascii="Arial" w:hAnsi="Arial" w:cs="Arial"/>
          <w:bCs/>
        </w:rPr>
        <w:t xml:space="preserve"> předpokládá </w:t>
      </w:r>
      <w:r w:rsidR="00927082">
        <w:rPr>
          <w:rFonts w:ascii="Arial" w:hAnsi="Arial" w:cs="Arial"/>
          <w:bCs/>
        </w:rPr>
        <w:t>„</w:t>
      </w:r>
      <w:r w:rsidR="00927082" w:rsidRPr="00143F38">
        <w:rPr>
          <w:rFonts w:ascii="Arial" w:hAnsi="Arial"/>
          <w:noProof/>
        </w:rPr>
        <w:t xml:space="preserve">jen omezený dopad na autorské právo jakožto právo na vlastnictví nebo na svobodu podnikání, jež jsou zakotveny v Listině základních práv </w:t>
      </w:r>
      <w:r w:rsidR="00927082">
        <w:rPr>
          <w:rFonts w:ascii="Arial" w:hAnsi="Arial"/>
          <w:noProof/>
        </w:rPr>
        <w:t>Evropské unie (články 16 a 17)“. V</w:t>
      </w:r>
      <w:r>
        <w:rPr>
          <w:rFonts w:ascii="Arial" w:hAnsi="Arial"/>
          <w:noProof/>
        </w:rPr>
        <w:t> závislosti na konečné podobě</w:t>
      </w:r>
      <w:r w:rsidR="00927082">
        <w:rPr>
          <w:rFonts w:ascii="Arial" w:hAnsi="Arial"/>
          <w:noProof/>
        </w:rPr>
        <w:t xml:space="preserve"> nařízení nelze vyloučit nutnost úpravy autorského zákona a/nebo občanského zákoníku (úprava licencí). </w:t>
      </w:r>
      <w:r>
        <w:rPr>
          <w:rFonts w:ascii="Arial" w:hAnsi="Arial"/>
          <w:noProof/>
        </w:rPr>
        <w:t xml:space="preserve"> </w:t>
      </w:r>
      <w:r w:rsidR="008D5839">
        <w:rPr>
          <w:rFonts w:ascii="Arial" w:hAnsi="Arial"/>
          <w:noProof/>
        </w:rPr>
        <w:t xml:space="preserve"> </w:t>
      </w:r>
    </w:p>
    <w:p w:rsidR="00112782" w:rsidRPr="00281CBC" w:rsidRDefault="00112782" w:rsidP="001D4335">
      <w:pPr>
        <w:jc w:val="both"/>
        <w:rPr>
          <w:rFonts w:ascii="Arial" w:hAnsi="Arial" w:cs="Arial"/>
        </w:rPr>
      </w:pPr>
    </w:p>
    <w:p w:rsidR="001D4335" w:rsidRPr="00C1385B" w:rsidRDefault="001D4335" w:rsidP="001D4335">
      <w:pPr>
        <w:jc w:val="both"/>
        <w:rPr>
          <w:rFonts w:ascii="Arial" w:hAnsi="Arial" w:cs="Arial"/>
        </w:rPr>
      </w:pPr>
      <w:r w:rsidRPr="00B4637A">
        <w:rPr>
          <w:rFonts w:ascii="Arial" w:hAnsi="Arial" w:cs="Arial"/>
          <w:b/>
        </w:rPr>
        <w:t>4)</w:t>
      </w:r>
      <w:r w:rsidRPr="00C1385B">
        <w:rPr>
          <w:rFonts w:ascii="Arial" w:hAnsi="Arial" w:cs="Arial"/>
        </w:rPr>
        <w:t xml:space="preserve"> </w:t>
      </w:r>
      <w:r w:rsidRPr="00C1385B">
        <w:rPr>
          <w:rFonts w:ascii="Arial" w:hAnsi="Arial" w:cs="Arial"/>
          <w:b/>
        </w:rPr>
        <w:t>Dopad na státní rozpočet:</w:t>
      </w:r>
    </w:p>
    <w:p w:rsidR="00496A17" w:rsidRDefault="006E5862" w:rsidP="001D4335">
      <w:pPr>
        <w:jc w:val="both"/>
        <w:rPr>
          <w:rFonts w:ascii="Arial" w:hAnsi="Arial" w:cs="Arial"/>
        </w:rPr>
      </w:pPr>
      <w:r>
        <w:rPr>
          <w:rFonts w:ascii="Arial" w:hAnsi="Arial" w:cs="Arial"/>
        </w:rPr>
        <w:t>Návrh n</w:t>
      </w:r>
      <w:r w:rsidR="00112782">
        <w:rPr>
          <w:rFonts w:ascii="Arial" w:hAnsi="Arial" w:cs="Arial"/>
        </w:rPr>
        <w:t xml:space="preserve">ařízení </w:t>
      </w:r>
      <w:r>
        <w:rPr>
          <w:rFonts w:ascii="Arial" w:hAnsi="Arial" w:cs="Arial"/>
        </w:rPr>
        <w:t xml:space="preserve">nepředpokládá náklady na státní rozpočet. S ohledem na přímou aplikovatelnost nevzniknou ani náklady spojené s implementací unijního předpisu do národního právního řádu.  </w:t>
      </w:r>
    </w:p>
    <w:p w:rsidR="00112782" w:rsidRPr="00281CBC" w:rsidRDefault="00112782" w:rsidP="001D4335">
      <w:pPr>
        <w:jc w:val="both"/>
        <w:rPr>
          <w:rFonts w:ascii="Arial" w:hAnsi="Arial" w:cs="Arial"/>
        </w:rPr>
      </w:pPr>
    </w:p>
    <w:p w:rsidR="001D4335" w:rsidRPr="00C1385B" w:rsidRDefault="001D4335" w:rsidP="001D4335">
      <w:pPr>
        <w:jc w:val="both"/>
        <w:rPr>
          <w:rFonts w:ascii="Arial" w:hAnsi="Arial" w:cs="Arial"/>
          <w:i/>
        </w:rPr>
      </w:pPr>
      <w:r w:rsidRPr="00B4637A">
        <w:rPr>
          <w:rFonts w:ascii="Arial" w:hAnsi="Arial" w:cs="Arial"/>
          <w:b/>
        </w:rPr>
        <w:t>5)</w:t>
      </w:r>
      <w:r w:rsidRPr="00C1385B">
        <w:rPr>
          <w:rFonts w:ascii="Arial" w:hAnsi="Arial" w:cs="Arial"/>
        </w:rPr>
        <w:t xml:space="preserve"> </w:t>
      </w:r>
      <w:r w:rsidRPr="00C1385B">
        <w:rPr>
          <w:rFonts w:ascii="Arial" w:hAnsi="Arial" w:cs="Arial"/>
          <w:b/>
        </w:rPr>
        <w:t>Další relevantní dopady</w:t>
      </w:r>
      <w:r w:rsidR="00496A17">
        <w:rPr>
          <w:rFonts w:ascii="Arial" w:hAnsi="Arial" w:cs="Arial"/>
          <w:b/>
        </w:rPr>
        <w:t>:</w:t>
      </w:r>
    </w:p>
    <w:p w:rsidR="0037326F" w:rsidRDefault="006E5862" w:rsidP="0037326F">
      <w:pPr>
        <w:jc w:val="both"/>
        <w:rPr>
          <w:rFonts w:ascii="Arial" w:hAnsi="Arial"/>
          <w:noProof/>
          <w:sz w:val="20"/>
        </w:rPr>
      </w:pPr>
      <w:r>
        <w:rPr>
          <w:rFonts w:ascii="Arial" w:hAnsi="Arial" w:cs="Arial"/>
        </w:rPr>
        <w:t xml:space="preserve">Podle posouzení dopadů zpracovaného EK </w:t>
      </w:r>
      <w:r w:rsidR="003A2F74">
        <w:rPr>
          <w:rFonts w:ascii="Arial" w:hAnsi="Arial" w:cs="Arial"/>
        </w:rPr>
        <w:t>(viz dokument SWD(2015) 270 final a shrnutí dopadů v dokumentu SW</w:t>
      </w:r>
      <w:r w:rsidR="003A03C3">
        <w:rPr>
          <w:rFonts w:ascii="Arial" w:hAnsi="Arial" w:cs="Arial"/>
        </w:rPr>
        <w:t xml:space="preserve">D(2015) 271 final) </w:t>
      </w:r>
      <w:r w:rsidR="0067102F">
        <w:rPr>
          <w:rFonts w:ascii="Arial" w:hAnsi="Arial" w:cs="Arial"/>
        </w:rPr>
        <w:t xml:space="preserve">bude mít nařízení pozitivní dopady na spotřebitele </w:t>
      </w:r>
      <w:r w:rsidR="0037326F">
        <w:rPr>
          <w:rFonts w:ascii="Arial" w:hAnsi="Arial" w:cs="Arial"/>
        </w:rPr>
        <w:t xml:space="preserve">v podobě kvalitnějších on-line služeb reagujících na jejich potřeby (mobilitu v rámci EU). </w:t>
      </w:r>
      <w:r w:rsidR="0037326F">
        <w:rPr>
          <w:rFonts w:ascii="Arial" w:hAnsi="Arial"/>
          <w:noProof/>
          <w:sz w:val="20"/>
        </w:rPr>
        <w:t xml:space="preserve"> </w:t>
      </w:r>
    </w:p>
    <w:p w:rsidR="0037326F" w:rsidRDefault="0037326F" w:rsidP="0037326F">
      <w:pPr>
        <w:jc w:val="both"/>
        <w:rPr>
          <w:rFonts w:ascii="Arial" w:hAnsi="Arial"/>
          <w:noProof/>
        </w:rPr>
      </w:pPr>
    </w:p>
    <w:p w:rsidR="0037326F" w:rsidRPr="0037326F" w:rsidRDefault="0037326F" w:rsidP="0037326F">
      <w:pPr>
        <w:jc w:val="both"/>
        <w:rPr>
          <w:rFonts w:ascii="Arial" w:hAnsi="Arial"/>
          <w:noProof/>
        </w:rPr>
      </w:pPr>
      <w:r w:rsidRPr="0037326F">
        <w:rPr>
          <w:rFonts w:ascii="Arial" w:hAnsi="Arial"/>
          <w:noProof/>
        </w:rPr>
        <w:t xml:space="preserve">Pro poskytovatele on-line služeb poskytujících obsah by hlavním přínosem bylo otevření možnosti poskytovat přeshraniční přenositelnost bez nutnosti vynaložit významné transakční náklady spojené s opětovným sjednáním licenčních dohod s nositeli práv. </w:t>
      </w:r>
      <w:r>
        <w:rPr>
          <w:rFonts w:ascii="Arial" w:hAnsi="Arial"/>
          <w:noProof/>
        </w:rPr>
        <w:t xml:space="preserve">Zároveň nelze vyloučit určité (podle EK marginální) náklady spojené </w:t>
      </w:r>
      <w:r w:rsidRPr="0037326F">
        <w:rPr>
          <w:rFonts w:ascii="Arial" w:hAnsi="Arial"/>
          <w:noProof/>
        </w:rPr>
        <w:t>se změnami konfigurace systému ověřování uživatelů z blokování na základě zeměpisné polohy na dočasný přístup. Dále lze předpokládat dva typy nepřímých nákladů: i) další požadavky nositelů práv na ověřování / prokazování totožnosti, například křížové kontroly mezi domácím a přenositelným užíváním dané služby stejným spotřebitelem, aby se zabránilo jejímu zneužívání, ii) i když to legislativní zásah nevyžaduje, někteří poskytovatelé on-line služeb poskytujících obsah, zejména v audiovizuálním a sportovním odvětví, by mohli pociťovat potřebu (například s ohledem na dobrou pověst) přizpůsobit technickou infrastrukturu tak, aby byli schopni zajišťovat stejnou kvalitu služeb i při přeshraničním využívá</w:t>
      </w:r>
      <w:r w:rsidR="008145B1">
        <w:rPr>
          <w:rFonts w:ascii="Arial" w:hAnsi="Arial"/>
          <w:noProof/>
        </w:rPr>
        <w:t xml:space="preserve">ní. </w:t>
      </w:r>
      <w:r w:rsidRPr="0037326F">
        <w:rPr>
          <w:rFonts w:ascii="Arial" w:hAnsi="Arial"/>
          <w:noProof/>
        </w:rPr>
        <w:t>Přizpůsobení infrastruktury pro dodávání obsahu by mohlo být nákladnější, tyto náklady jsou však jen obtížně odhadnutelné, neboť by závisely na několika parametrech: na stávajících praktikách poskytovatelů on-line služeb, na objemu přenesených a uložených dat a rovněž na zvolených technologických řešeních</w:t>
      </w:r>
      <w:r>
        <w:rPr>
          <w:rFonts w:ascii="Arial" w:hAnsi="Arial"/>
          <w:noProof/>
        </w:rPr>
        <w:t>.</w:t>
      </w:r>
      <w:r w:rsidRPr="0037326F">
        <w:rPr>
          <w:rFonts w:ascii="Arial" w:hAnsi="Arial"/>
          <w:noProof/>
        </w:rPr>
        <w:t>Výše popsané náklady sice mohou znamenat relativně větší zátěž pro malé a střední podniky (MSP) než pro podniky velké, ale negativní důsledek výjimky pro MSP by i v případě těchto MSP převážil nad dosaženými úsporami: s tím, jak si spotřebitelé budou stále více vědomi požadavku na poskytování přeshraniční přenositelnosti, je pravděpodobné, že ji začnou vnímat jako nepostradatelnou funkci on-line služeb poskytujících obsah, a neschopnost MSP poskytovat přenositelnost by mohla být vážnou nevýhodou v hospodářské soutěži. Kromě toho by vynětí MSP z oblasti působnosti těchto pravidel pravděpodobně poškodilo účinnost tohoto opatření vzhledem k tomu, že mnoho poskytovatelů on-line služeb poskytujících obsah jsou právě MSP.</w:t>
      </w:r>
    </w:p>
    <w:p w:rsidR="0037326F" w:rsidRDefault="0037326F" w:rsidP="0037326F">
      <w:pPr>
        <w:jc w:val="both"/>
        <w:rPr>
          <w:rFonts w:ascii="Arial" w:hAnsi="Arial"/>
          <w:noProof/>
        </w:rPr>
      </w:pPr>
      <w:r w:rsidRPr="0037326F">
        <w:rPr>
          <w:rFonts w:ascii="Arial" w:hAnsi="Arial"/>
          <w:noProof/>
        </w:rPr>
        <w:t xml:space="preserve">Z hlediska nositelů práv </w:t>
      </w:r>
      <w:r>
        <w:rPr>
          <w:rFonts w:ascii="Arial" w:hAnsi="Arial"/>
          <w:noProof/>
        </w:rPr>
        <w:t xml:space="preserve">navrhované nařízení nenaruší </w:t>
      </w:r>
      <w:r w:rsidRPr="0037326F">
        <w:rPr>
          <w:rFonts w:ascii="Arial" w:hAnsi="Arial"/>
          <w:noProof/>
        </w:rPr>
        <w:t>strategie distribuce obs</w:t>
      </w:r>
      <w:r>
        <w:rPr>
          <w:rFonts w:ascii="Arial" w:hAnsi="Arial"/>
          <w:noProof/>
        </w:rPr>
        <w:t>ahu na územním základě a sníží j</w:t>
      </w:r>
      <w:r w:rsidRPr="0037326F">
        <w:rPr>
          <w:rFonts w:ascii="Arial" w:hAnsi="Arial"/>
          <w:noProof/>
        </w:rPr>
        <w:t xml:space="preserve">ejich transakční náklady na </w:t>
      </w:r>
      <w:r>
        <w:rPr>
          <w:rFonts w:ascii="Arial" w:hAnsi="Arial"/>
          <w:noProof/>
        </w:rPr>
        <w:t xml:space="preserve">poskytování licencí, </w:t>
      </w:r>
      <w:r w:rsidRPr="0037326F">
        <w:rPr>
          <w:rFonts w:ascii="Arial" w:hAnsi="Arial"/>
          <w:noProof/>
        </w:rPr>
        <w:t>protože</w:t>
      </w:r>
      <w:r>
        <w:rPr>
          <w:rFonts w:ascii="Arial" w:hAnsi="Arial"/>
          <w:noProof/>
        </w:rPr>
        <w:t xml:space="preserve"> odstraní </w:t>
      </w:r>
      <w:r w:rsidRPr="0037326F">
        <w:rPr>
          <w:rFonts w:ascii="Arial" w:hAnsi="Arial"/>
          <w:noProof/>
        </w:rPr>
        <w:t>nutnost znovu sjednat licenční dohody v celé Evropě</w:t>
      </w:r>
      <w:r>
        <w:rPr>
          <w:rFonts w:ascii="Arial" w:hAnsi="Arial"/>
          <w:noProof/>
        </w:rPr>
        <w:t xml:space="preserve">.  </w:t>
      </w:r>
    </w:p>
    <w:p w:rsidR="00143F38" w:rsidRDefault="00143F38" w:rsidP="0037326F">
      <w:pPr>
        <w:jc w:val="both"/>
        <w:rPr>
          <w:rFonts w:ascii="Arial" w:hAnsi="Arial"/>
          <w:noProof/>
        </w:rPr>
      </w:pPr>
    </w:p>
    <w:p w:rsidR="0067102F" w:rsidRDefault="00143F38" w:rsidP="001D4335">
      <w:pPr>
        <w:jc w:val="both"/>
        <w:rPr>
          <w:rFonts w:ascii="Arial" w:hAnsi="Arial"/>
          <w:noProof/>
        </w:rPr>
      </w:pPr>
      <w:r>
        <w:rPr>
          <w:rFonts w:ascii="Arial" w:hAnsi="Arial"/>
          <w:noProof/>
        </w:rPr>
        <w:t>Podle EK bude mít navrho</w:t>
      </w:r>
      <w:r w:rsidR="00927082">
        <w:rPr>
          <w:rFonts w:ascii="Arial" w:hAnsi="Arial"/>
          <w:noProof/>
        </w:rPr>
        <w:t>v</w:t>
      </w:r>
      <w:r>
        <w:rPr>
          <w:rFonts w:ascii="Arial" w:hAnsi="Arial"/>
          <w:noProof/>
        </w:rPr>
        <w:t xml:space="preserve">ané nařízení </w:t>
      </w:r>
      <w:r w:rsidRPr="00143F38">
        <w:rPr>
          <w:rFonts w:ascii="Arial" w:hAnsi="Arial"/>
          <w:noProof/>
        </w:rPr>
        <w:t xml:space="preserve">jen omezený dopad na autorské právo jakožto právo na vlastnictví nebo na svobodu podnikání, jež jsou zakotveny v Listině základních práv </w:t>
      </w:r>
      <w:r>
        <w:rPr>
          <w:rFonts w:ascii="Arial" w:hAnsi="Arial"/>
          <w:noProof/>
        </w:rPr>
        <w:t>Evropské unie (články 16 a 17), a je rovněž oprávněné</w:t>
      </w:r>
      <w:r w:rsidRPr="00143F38">
        <w:rPr>
          <w:rFonts w:ascii="Arial" w:hAnsi="Arial"/>
          <w:noProof/>
        </w:rPr>
        <w:t xml:space="preserve"> z hlediska základní svobody poskytovat a přijímat služby přes hranice, která je zakotvena ve Smlouvě. Ověřování dočasného pobytu by mohlo ovlivnit právo spotřebitele na ochranu osobních úd</w:t>
      </w:r>
      <w:r>
        <w:rPr>
          <w:rFonts w:ascii="Arial" w:hAnsi="Arial"/>
          <w:noProof/>
        </w:rPr>
        <w:t>ajů (článek 8 Listiny) a bude</w:t>
      </w:r>
      <w:r w:rsidRPr="00143F38">
        <w:rPr>
          <w:rFonts w:ascii="Arial" w:hAnsi="Arial"/>
          <w:noProof/>
        </w:rPr>
        <w:t xml:space="preserve"> uplatňováno s nezbytnými ochrannými opatřeními. </w:t>
      </w:r>
      <w:r>
        <w:rPr>
          <w:rFonts w:ascii="Arial" w:hAnsi="Arial"/>
          <w:noProof/>
        </w:rPr>
        <w:t xml:space="preserve"> </w:t>
      </w:r>
    </w:p>
    <w:p w:rsidR="001D4335" w:rsidRPr="00281CBC" w:rsidRDefault="001D4335" w:rsidP="001D4335">
      <w:pPr>
        <w:jc w:val="both"/>
        <w:rPr>
          <w:rFonts w:ascii="Arial" w:hAnsi="Arial" w:cs="Arial"/>
        </w:rPr>
      </w:pPr>
    </w:p>
    <w:p w:rsidR="001D4335" w:rsidRPr="00557F17" w:rsidRDefault="001D4335" w:rsidP="001D4335">
      <w:pPr>
        <w:jc w:val="both"/>
        <w:rPr>
          <w:rFonts w:ascii="Arial" w:hAnsi="Arial" w:cs="Arial"/>
          <w:i/>
        </w:rPr>
      </w:pPr>
      <w:r w:rsidRPr="00B4637A">
        <w:rPr>
          <w:rFonts w:ascii="Arial" w:hAnsi="Arial" w:cs="Arial"/>
          <w:b/>
        </w:rPr>
        <w:t>6)</w:t>
      </w:r>
      <w:r>
        <w:rPr>
          <w:rFonts w:ascii="Arial" w:hAnsi="Arial" w:cs="Arial"/>
        </w:rPr>
        <w:t> </w:t>
      </w:r>
      <w:r w:rsidRPr="00557F17">
        <w:rPr>
          <w:rFonts w:ascii="Arial" w:hAnsi="Arial" w:cs="Arial"/>
          <w:b/>
        </w:rPr>
        <w:t>Pozice zástupců sociálních a hospodářských partnerů, zástupců samosprávy,</w:t>
      </w:r>
      <w:r>
        <w:rPr>
          <w:rFonts w:ascii="Arial" w:hAnsi="Arial" w:cs="Arial"/>
          <w:i/>
        </w:rPr>
        <w:t xml:space="preserve"> </w:t>
      </w:r>
      <w:r w:rsidRPr="00557F17">
        <w:rPr>
          <w:rFonts w:ascii="Arial" w:hAnsi="Arial" w:cs="Arial"/>
          <w:b/>
        </w:rPr>
        <w:t>nevládních organizací a případně dalších osob:</w:t>
      </w:r>
    </w:p>
    <w:p w:rsidR="00112782" w:rsidRDefault="00112782" w:rsidP="001D4335">
      <w:pPr>
        <w:jc w:val="both"/>
        <w:rPr>
          <w:rFonts w:ascii="Arial" w:hAnsi="Arial" w:cs="Arial"/>
        </w:rPr>
      </w:pPr>
    </w:p>
    <w:p w:rsidR="001D4335" w:rsidRDefault="00143F38" w:rsidP="001D4335">
      <w:pPr>
        <w:jc w:val="both"/>
        <w:rPr>
          <w:rFonts w:ascii="Arial" w:hAnsi="Arial" w:cs="Arial"/>
        </w:rPr>
      </w:pPr>
      <w:r>
        <w:rPr>
          <w:rFonts w:ascii="Arial" w:hAnsi="Arial" w:cs="Arial"/>
        </w:rPr>
        <w:t>Pozice k návrhu nařízení</w:t>
      </w:r>
      <w:r w:rsidR="00496A17" w:rsidRPr="00496A17">
        <w:rPr>
          <w:rFonts w:ascii="Arial" w:hAnsi="Arial" w:cs="Arial"/>
        </w:rPr>
        <w:t xml:space="preserve"> nejsou prozatím známy.</w:t>
      </w:r>
    </w:p>
    <w:p w:rsidR="006D1CE3" w:rsidRDefault="006D1CE3" w:rsidP="006D1CE3">
      <w:pPr>
        <w:jc w:val="both"/>
        <w:rPr>
          <w:rFonts w:ascii="Arial" w:hAnsi="Arial" w:cs="Arial"/>
        </w:rPr>
      </w:pPr>
    </w:p>
    <w:p w:rsidR="006D1CE3" w:rsidRPr="00496A17" w:rsidRDefault="006D1CE3" w:rsidP="006D1CE3">
      <w:pPr>
        <w:jc w:val="both"/>
        <w:rPr>
          <w:rFonts w:ascii="Arial" w:hAnsi="Arial" w:cs="Arial"/>
        </w:rPr>
      </w:pPr>
      <w:r>
        <w:rPr>
          <w:rFonts w:ascii="Arial" w:hAnsi="Arial" w:cs="Arial"/>
        </w:rPr>
        <w:t xml:space="preserve">Z předběžných stručných konzultací </w:t>
      </w:r>
      <w:r w:rsidR="00954F8B">
        <w:rPr>
          <w:rFonts w:ascii="Arial" w:hAnsi="Arial" w:cs="Arial"/>
        </w:rPr>
        <w:t xml:space="preserve">vedených MK </w:t>
      </w:r>
      <w:r>
        <w:rPr>
          <w:rFonts w:ascii="Arial" w:hAnsi="Arial" w:cs="Arial"/>
        </w:rPr>
        <w:t>zatím vyplynulo, že nelze vyloučit zdražení licencí k obsahu (a tím i zdražení služeb pro spotřebitele) s ohledem na teritoriální rozšíření licencí. Dále se očekává zvýšení administrativy</w:t>
      </w:r>
      <w:r w:rsidR="00954F8B">
        <w:rPr>
          <w:rFonts w:ascii="Arial" w:hAnsi="Arial" w:cs="Arial"/>
        </w:rPr>
        <w:t xml:space="preserve"> u poskytovatelů služeb online</w:t>
      </w:r>
      <w:r>
        <w:rPr>
          <w:rFonts w:ascii="Arial" w:hAnsi="Arial" w:cs="Arial"/>
        </w:rPr>
        <w:t xml:space="preserve"> spojené s uchováváním a nakládáním s citlivými osobními údaji spotřebitelů (bydliště, IP adresy, apod.). Dále </w:t>
      </w:r>
      <w:r w:rsidR="00954F8B">
        <w:rPr>
          <w:rFonts w:ascii="Arial" w:hAnsi="Arial" w:cs="Arial"/>
        </w:rPr>
        <w:t xml:space="preserve">se vyskytly obavy, jaké dopady budou mít navrhovaná pravidla </w:t>
      </w:r>
      <w:r>
        <w:rPr>
          <w:rFonts w:ascii="Arial" w:hAnsi="Arial" w:cs="Arial"/>
        </w:rPr>
        <w:t xml:space="preserve">na smlouvy s nositeli práv ze třetích zemí (mimo EU).  </w:t>
      </w:r>
    </w:p>
    <w:p w:rsidR="001D4335" w:rsidRPr="00281CBC" w:rsidRDefault="001D4335" w:rsidP="001D4335">
      <w:pPr>
        <w:jc w:val="both"/>
        <w:rPr>
          <w:rFonts w:ascii="Arial" w:hAnsi="Arial" w:cs="Arial"/>
        </w:rPr>
      </w:pPr>
    </w:p>
    <w:p w:rsidR="001D4335" w:rsidRPr="00C1385B" w:rsidRDefault="001D4335" w:rsidP="001D4335">
      <w:pPr>
        <w:jc w:val="both"/>
        <w:rPr>
          <w:rFonts w:ascii="Arial" w:hAnsi="Arial" w:cs="Arial"/>
          <w:b/>
        </w:rPr>
      </w:pPr>
      <w:r w:rsidRPr="00B4637A">
        <w:rPr>
          <w:rFonts w:ascii="Arial" w:hAnsi="Arial" w:cs="Arial"/>
          <w:b/>
        </w:rPr>
        <w:t>7)</w:t>
      </w:r>
      <w:r w:rsidRPr="00C1385B">
        <w:rPr>
          <w:rFonts w:ascii="Arial" w:hAnsi="Arial" w:cs="Arial"/>
        </w:rPr>
        <w:t xml:space="preserve"> </w:t>
      </w:r>
      <w:r w:rsidR="00503DDD">
        <w:rPr>
          <w:rFonts w:ascii="Arial" w:hAnsi="Arial" w:cs="Arial"/>
          <w:b/>
        </w:rPr>
        <w:t>Pozice</w:t>
      </w:r>
      <w:r w:rsidRPr="00C1385B">
        <w:rPr>
          <w:rFonts w:ascii="Arial" w:hAnsi="Arial" w:cs="Arial"/>
          <w:b/>
        </w:rPr>
        <w:t xml:space="preserve"> EP</w:t>
      </w:r>
      <w:r>
        <w:rPr>
          <w:rFonts w:ascii="Arial" w:hAnsi="Arial" w:cs="Arial"/>
          <w:b/>
        </w:rPr>
        <w:t>:</w:t>
      </w:r>
    </w:p>
    <w:p w:rsidR="001D4335" w:rsidRDefault="00496A17" w:rsidP="001D4335">
      <w:pPr>
        <w:jc w:val="both"/>
        <w:rPr>
          <w:rFonts w:ascii="Arial" w:hAnsi="Arial" w:cs="Arial"/>
        </w:rPr>
      </w:pPr>
      <w:r w:rsidRPr="00496A17">
        <w:rPr>
          <w:rFonts w:ascii="Arial" w:hAnsi="Arial" w:cs="Arial"/>
        </w:rPr>
        <w:t>Podrobnosti k</w:t>
      </w:r>
      <w:r w:rsidR="006E5862">
        <w:rPr>
          <w:rFonts w:ascii="Arial" w:hAnsi="Arial" w:cs="Arial"/>
        </w:rPr>
        <w:t> </w:t>
      </w:r>
      <w:r w:rsidRPr="00496A17">
        <w:rPr>
          <w:rFonts w:ascii="Arial" w:hAnsi="Arial" w:cs="Arial"/>
        </w:rPr>
        <w:t>pozici</w:t>
      </w:r>
      <w:r w:rsidR="006E5862">
        <w:rPr>
          <w:rFonts w:ascii="Arial" w:hAnsi="Arial" w:cs="Arial"/>
        </w:rPr>
        <w:t xml:space="preserve"> EP</w:t>
      </w:r>
      <w:r w:rsidRPr="00496A17">
        <w:rPr>
          <w:rFonts w:ascii="Arial" w:hAnsi="Arial" w:cs="Arial"/>
        </w:rPr>
        <w:t xml:space="preserve"> nejsou prozatím známy.</w:t>
      </w:r>
    </w:p>
    <w:p w:rsidR="005B692D" w:rsidRPr="005B692D" w:rsidRDefault="006E5862" w:rsidP="005B692D">
      <w:pPr>
        <w:pStyle w:val="Normlnweb"/>
        <w:spacing w:before="0" w:beforeAutospacing="0" w:after="0" w:afterAutospacing="0"/>
        <w:jc w:val="both"/>
        <w:rPr>
          <w:rFonts w:ascii="Arial" w:hAnsi="Arial" w:cs="Arial"/>
          <w:color w:val="000000"/>
        </w:rPr>
      </w:pPr>
      <w:r>
        <w:rPr>
          <w:rFonts w:ascii="Arial" w:hAnsi="Arial" w:cs="Arial"/>
          <w:color w:val="000000"/>
        </w:rPr>
        <w:t xml:space="preserve">EP </w:t>
      </w:r>
      <w:r w:rsidR="005B692D" w:rsidRPr="005B692D">
        <w:rPr>
          <w:rFonts w:ascii="Arial" w:hAnsi="Arial" w:cs="Arial"/>
          <w:color w:val="000000"/>
        </w:rPr>
        <w:t xml:space="preserve">návrh nařízení v obecné rovině vítá. </w:t>
      </w:r>
      <w:r w:rsidR="00AE1540">
        <w:rPr>
          <w:rFonts w:ascii="Arial" w:hAnsi="Arial" w:cs="Arial"/>
          <w:color w:val="000000"/>
        </w:rPr>
        <w:t>Gesčním výborem bude JURI</w:t>
      </w:r>
      <w:r w:rsidR="005B692D">
        <w:rPr>
          <w:rFonts w:ascii="Arial" w:hAnsi="Arial" w:cs="Arial"/>
          <w:color w:val="000000"/>
        </w:rPr>
        <w:t xml:space="preserve">, o stanovisko budou požádány rovněž výbory  CULT, IMCO a ITRE. </w:t>
      </w:r>
    </w:p>
    <w:p w:rsidR="001D4335" w:rsidRPr="00281CBC" w:rsidRDefault="001D4335" w:rsidP="001D4335">
      <w:pPr>
        <w:jc w:val="both"/>
        <w:rPr>
          <w:rFonts w:ascii="Arial" w:hAnsi="Arial" w:cs="Arial"/>
        </w:rPr>
      </w:pPr>
    </w:p>
    <w:p w:rsidR="001D4335" w:rsidRPr="00C1385B" w:rsidRDefault="001D4335" w:rsidP="001D4335">
      <w:pPr>
        <w:jc w:val="both"/>
        <w:rPr>
          <w:rFonts w:ascii="Arial" w:hAnsi="Arial" w:cs="Arial"/>
        </w:rPr>
      </w:pPr>
      <w:r w:rsidRPr="00B4637A">
        <w:rPr>
          <w:rFonts w:ascii="Arial" w:hAnsi="Arial" w:cs="Arial"/>
          <w:b/>
        </w:rPr>
        <w:t>8)</w:t>
      </w:r>
      <w:r w:rsidRPr="00C1385B">
        <w:rPr>
          <w:rFonts w:ascii="Arial" w:hAnsi="Arial" w:cs="Arial"/>
        </w:rPr>
        <w:t xml:space="preserve"> </w:t>
      </w:r>
      <w:r w:rsidRPr="00C1385B">
        <w:rPr>
          <w:rFonts w:ascii="Arial" w:hAnsi="Arial" w:cs="Arial"/>
          <w:b/>
        </w:rPr>
        <w:t>Pozice členských států:</w:t>
      </w:r>
    </w:p>
    <w:p w:rsidR="001D4335" w:rsidRPr="00496A17" w:rsidRDefault="00496A17" w:rsidP="001D4335">
      <w:pPr>
        <w:jc w:val="both"/>
        <w:rPr>
          <w:rFonts w:ascii="Arial" w:hAnsi="Arial" w:cs="Arial"/>
        </w:rPr>
      </w:pPr>
      <w:r w:rsidRPr="00496A17">
        <w:rPr>
          <w:rFonts w:ascii="Arial" w:hAnsi="Arial" w:cs="Arial"/>
        </w:rPr>
        <w:t>Po</w:t>
      </w:r>
      <w:r w:rsidR="006E5862">
        <w:rPr>
          <w:rFonts w:ascii="Arial" w:hAnsi="Arial" w:cs="Arial"/>
        </w:rPr>
        <w:t xml:space="preserve">zice čl. států zatím </w:t>
      </w:r>
      <w:r w:rsidRPr="00496A17">
        <w:rPr>
          <w:rFonts w:ascii="Arial" w:hAnsi="Arial" w:cs="Arial"/>
        </w:rPr>
        <w:t xml:space="preserve">nejsou </w:t>
      </w:r>
      <w:r w:rsidR="006E5862">
        <w:rPr>
          <w:rFonts w:ascii="Arial" w:hAnsi="Arial" w:cs="Arial"/>
        </w:rPr>
        <w:t>z</w:t>
      </w:r>
      <w:r w:rsidRPr="00496A17">
        <w:rPr>
          <w:rFonts w:ascii="Arial" w:hAnsi="Arial" w:cs="Arial"/>
        </w:rPr>
        <w:t>námy.</w:t>
      </w:r>
    </w:p>
    <w:p w:rsidR="001D4335" w:rsidRPr="00281CBC" w:rsidRDefault="001D4335" w:rsidP="001D4335">
      <w:pPr>
        <w:rPr>
          <w:rFonts w:ascii="Arial" w:hAnsi="Arial" w:cs="Arial"/>
        </w:rPr>
      </w:pPr>
    </w:p>
    <w:p w:rsidR="001D4335" w:rsidRPr="00C1385B" w:rsidRDefault="001D4335" w:rsidP="001D4335">
      <w:pPr>
        <w:rPr>
          <w:rFonts w:ascii="Arial" w:hAnsi="Arial" w:cs="Arial"/>
        </w:rPr>
      </w:pPr>
      <w:r w:rsidRPr="00B4637A">
        <w:rPr>
          <w:rFonts w:ascii="Arial" w:hAnsi="Arial" w:cs="Arial"/>
          <w:b/>
        </w:rPr>
        <w:t>9)</w:t>
      </w:r>
      <w:r w:rsidRPr="00C1385B">
        <w:rPr>
          <w:rFonts w:ascii="Arial" w:hAnsi="Arial" w:cs="Arial"/>
        </w:rPr>
        <w:t xml:space="preserve"> </w:t>
      </w:r>
      <w:r w:rsidRPr="00C1385B">
        <w:rPr>
          <w:rFonts w:ascii="Arial" w:hAnsi="Arial" w:cs="Arial"/>
          <w:b/>
        </w:rPr>
        <w:t>Projednání v Parlamentu ČR:</w:t>
      </w:r>
    </w:p>
    <w:p w:rsidR="001D4335" w:rsidRDefault="009B3194" w:rsidP="001D4335">
      <w:pPr>
        <w:rPr>
          <w:rFonts w:ascii="Arial" w:hAnsi="Arial" w:cs="Arial"/>
        </w:rPr>
      </w:pPr>
      <w:r>
        <w:rPr>
          <w:rFonts w:ascii="Arial" w:hAnsi="Arial" w:cs="Arial"/>
        </w:rPr>
        <w:t xml:space="preserve">Senát si dokument vyžádal k projednání usnesením č. 133 ze dne 5. ledna 2016. </w:t>
      </w:r>
      <w:r w:rsidR="00FF5580">
        <w:rPr>
          <w:rFonts w:ascii="Arial" w:hAnsi="Arial" w:cs="Arial"/>
        </w:rPr>
        <w:t xml:space="preserve"> Návrh </w:t>
      </w:r>
      <w:r>
        <w:rPr>
          <w:rFonts w:ascii="Arial" w:hAnsi="Arial" w:cs="Arial"/>
        </w:rPr>
        <w:t xml:space="preserve">RP </w:t>
      </w:r>
      <w:r w:rsidR="00FF5580">
        <w:rPr>
          <w:rFonts w:ascii="Arial" w:hAnsi="Arial" w:cs="Arial"/>
        </w:rPr>
        <w:t>zatím Senátem projednán</w:t>
      </w:r>
      <w:r>
        <w:rPr>
          <w:rFonts w:ascii="Arial" w:hAnsi="Arial" w:cs="Arial"/>
        </w:rPr>
        <w:t xml:space="preserve"> nebyl.  </w:t>
      </w:r>
    </w:p>
    <w:p w:rsidR="009B3CBF" w:rsidRPr="00363620" w:rsidRDefault="00927082" w:rsidP="001D4335">
      <w:pPr>
        <w:rPr>
          <w:rFonts w:ascii="Arial" w:hAnsi="Arial" w:cs="Arial"/>
        </w:rPr>
      </w:pPr>
      <w:r>
        <w:rPr>
          <w:rFonts w:ascii="Arial" w:hAnsi="Arial" w:cs="Arial"/>
          <w:i/>
        </w:rPr>
        <w:t xml:space="preserve"> </w:t>
      </w:r>
    </w:p>
    <w:p w:rsidR="001D4335" w:rsidRPr="00281CBC" w:rsidRDefault="001D4335" w:rsidP="001D4335">
      <w:pPr>
        <w:rPr>
          <w:rFonts w:ascii="Arial" w:hAnsi="Arial" w:cs="Arial"/>
        </w:rPr>
      </w:pPr>
    </w:p>
    <w:p w:rsidR="001D4335" w:rsidRPr="00C1385B" w:rsidRDefault="001D4335" w:rsidP="001D4335">
      <w:pPr>
        <w:rPr>
          <w:rFonts w:ascii="Arial" w:hAnsi="Arial" w:cs="Arial"/>
        </w:rPr>
      </w:pPr>
      <w:r w:rsidRPr="00B4637A">
        <w:rPr>
          <w:rFonts w:ascii="Arial" w:hAnsi="Arial" w:cs="Arial"/>
          <w:b/>
        </w:rPr>
        <w:t>10)</w:t>
      </w:r>
      <w:r w:rsidRPr="00C1385B">
        <w:rPr>
          <w:rFonts w:ascii="Arial" w:hAnsi="Arial" w:cs="Arial"/>
        </w:rPr>
        <w:t xml:space="preserve"> </w:t>
      </w:r>
      <w:r w:rsidRPr="00C1385B">
        <w:rPr>
          <w:rFonts w:ascii="Arial" w:hAnsi="Arial" w:cs="Arial"/>
          <w:b/>
        </w:rPr>
        <w:t>Procedurální otázky:</w:t>
      </w:r>
    </w:p>
    <w:p w:rsidR="001D4335" w:rsidRPr="00496A17" w:rsidRDefault="00AD1856" w:rsidP="001D4335">
      <w:pPr>
        <w:numPr>
          <w:ilvl w:val="0"/>
          <w:numId w:val="30"/>
        </w:numPr>
        <w:tabs>
          <w:tab w:val="clear" w:pos="360"/>
          <w:tab w:val="num" w:pos="720"/>
        </w:tabs>
        <w:ind w:left="720"/>
        <w:rPr>
          <w:rFonts w:ascii="Arial" w:hAnsi="Arial" w:cs="Arial"/>
        </w:rPr>
      </w:pPr>
      <w:r>
        <w:rPr>
          <w:rFonts w:ascii="Arial" w:hAnsi="Arial" w:cs="Arial"/>
        </w:rPr>
        <w:t>Právní základ: čl. 114 SFEU</w:t>
      </w:r>
    </w:p>
    <w:p w:rsidR="00496A17" w:rsidRPr="00496A17" w:rsidRDefault="00496A17" w:rsidP="00496A17">
      <w:pPr>
        <w:ind w:left="720"/>
        <w:rPr>
          <w:rFonts w:ascii="Arial" w:hAnsi="Arial" w:cs="Arial"/>
        </w:rPr>
      </w:pPr>
    </w:p>
    <w:p w:rsidR="00496A17" w:rsidRPr="00AF27C1" w:rsidRDefault="001D4335" w:rsidP="00496A17">
      <w:pPr>
        <w:numPr>
          <w:ilvl w:val="0"/>
          <w:numId w:val="30"/>
        </w:numPr>
        <w:tabs>
          <w:tab w:val="clear" w:pos="360"/>
          <w:tab w:val="num" w:pos="720"/>
        </w:tabs>
        <w:ind w:left="720"/>
        <w:rPr>
          <w:rFonts w:ascii="Arial" w:hAnsi="Arial" w:cs="Arial"/>
        </w:rPr>
      </w:pPr>
      <w:r w:rsidRPr="00AF27C1">
        <w:rPr>
          <w:rFonts w:ascii="Arial" w:hAnsi="Arial" w:cs="Arial"/>
        </w:rPr>
        <w:t>Postup projednávání</w:t>
      </w:r>
      <w:r w:rsidR="00AD1856" w:rsidRPr="00AF27C1">
        <w:rPr>
          <w:rFonts w:ascii="Arial" w:hAnsi="Arial" w:cs="Arial"/>
          <w:i/>
        </w:rPr>
        <w:t xml:space="preserve">: </w:t>
      </w:r>
      <w:r w:rsidR="00AF27C1" w:rsidRPr="00AF27C1">
        <w:rPr>
          <w:rFonts w:ascii="Arial" w:hAnsi="Arial" w:cs="Arial"/>
        </w:rPr>
        <w:t>Řádný legislativní postup</w:t>
      </w:r>
    </w:p>
    <w:p w:rsidR="00AF27C1" w:rsidRPr="00AF27C1" w:rsidRDefault="00AF27C1" w:rsidP="00AF27C1">
      <w:pPr>
        <w:ind w:left="720"/>
        <w:rPr>
          <w:rFonts w:ascii="Arial" w:hAnsi="Arial" w:cs="Arial"/>
          <w:i/>
        </w:rPr>
      </w:pPr>
    </w:p>
    <w:p w:rsidR="001D4335" w:rsidRPr="00496A17" w:rsidRDefault="00AF27C1" w:rsidP="001D4335">
      <w:pPr>
        <w:numPr>
          <w:ilvl w:val="0"/>
          <w:numId w:val="30"/>
        </w:numPr>
        <w:tabs>
          <w:tab w:val="clear" w:pos="360"/>
          <w:tab w:val="num" w:pos="720"/>
        </w:tabs>
        <w:ind w:left="720"/>
        <w:rPr>
          <w:rFonts w:ascii="Arial" w:hAnsi="Arial" w:cs="Arial"/>
        </w:rPr>
      </w:pPr>
      <w:r>
        <w:rPr>
          <w:rFonts w:ascii="Arial" w:hAnsi="Arial" w:cs="Arial"/>
        </w:rPr>
        <w:t>Hlasovací procedura: Kvalifikovaná většina</w:t>
      </w:r>
    </w:p>
    <w:p w:rsidR="00496A17" w:rsidRPr="00496A17" w:rsidRDefault="00496A17" w:rsidP="00496A17">
      <w:pPr>
        <w:ind w:left="720"/>
        <w:rPr>
          <w:rFonts w:ascii="Arial" w:hAnsi="Arial" w:cs="Arial"/>
        </w:rPr>
      </w:pPr>
    </w:p>
    <w:p w:rsidR="001D4335" w:rsidRPr="00BE4D26" w:rsidRDefault="001D4335" w:rsidP="003B19EC">
      <w:pPr>
        <w:jc w:val="both"/>
        <w:rPr>
          <w:rFonts w:ascii="Arial" w:hAnsi="Arial" w:cs="Arial"/>
          <w:sz w:val="22"/>
          <w:szCs w:val="22"/>
        </w:rPr>
      </w:pPr>
    </w:p>
    <w:sectPr w:rsidR="001D4335" w:rsidRPr="00BE4D26" w:rsidSect="000B317C">
      <w:footerReference w:type="defaul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D40" w:rsidRDefault="007D0D40">
      <w:r>
        <w:separator/>
      </w:r>
    </w:p>
  </w:endnote>
  <w:endnote w:type="continuationSeparator" w:id="0">
    <w:p w:rsidR="007D0D40" w:rsidRDefault="007D0D40">
      <w:r>
        <w:continuationSeparator/>
      </w:r>
    </w:p>
  </w:endnote>
  <w:endnote w:type="continuationNotice" w:id="1">
    <w:p w:rsidR="007D0D40" w:rsidRDefault="007D0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OrigGarmnd BT">
    <w:altName w:val="Constantia"/>
    <w:panose1 w:val="00000000000000000000"/>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457168"/>
      <w:docPartObj>
        <w:docPartGallery w:val="Page Numbers (Bottom of Page)"/>
        <w:docPartUnique/>
      </w:docPartObj>
    </w:sdtPr>
    <w:sdtEndPr/>
    <w:sdtContent>
      <w:p w:rsidR="0067102F" w:rsidRDefault="0067102F">
        <w:pPr>
          <w:pStyle w:val="Zpat"/>
          <w:jc w:val="center"/>
        </w:pPr>
        <w:r>
          <w:fldChar w:fldCharType="begin"/>
        </w:r>
        <w:r>
          <w:instrText>PAGE   \* MERGEFORMAT</w:instrText>
        </w:r>
        <w:r>
          <w:fldChar w:fldCharType="separate"/>
        </w:r>
        <w:r w:rsidR="007D0D40">
          <w:rPr>
            <w:noProof/>
          </w:rPr>
          <w:t>1</w:t>
        </w:r>
        <w:r>
          <w:fldChar w:fldCharType="end"/>
        </w:r>
      </w:p>
    </w:sdtContent>
  </w:sdt>
  <w:p w:rsidR="00916FDA" w:rsidRDefault="00916FDA">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490276"/>
      <w:docPartObj>
        <w:docPartGallery w:val="Page Numbers (Bottom of Page)"/>
        <w:docPartUnique/>
      </w:docPartObj>
    </w:sdtPr>
    <w:sdtEndPr/>
    <w:sdtContent>
      <w:p w:rsidR="00916FDA" w:rsidRDefault="00916FDA">
        <w:pPr>
          <w:pStyle w:val="Zpat"/>
          <w:jc w:val="center"/>
        </w:pPr>
        <w:r>
          <w:fldChar w:fldCharType="begin"/>
        </w:r>
        <w:r>
          <w:instrText>PAGE   \* MERGEFORMAT</w:instrText>
        </w:r>
        <w:r>
          <w:fldChar w:fldCharType="separate"/>
        </w:r>
        <w:r>
          <w:rPr>
            <w:noProof/>
          </w:rPr>
          <w:t>1</w:t>
        </w:r>
        <w:r>
          <w:fldChar w:fldCharType="end"/>
        </w:r>
      </w:p>
    </w:sdtContent>
  </w:sdt>
  <w:p w:rsidR="00916FDA" w:rsidRDefault="00916FD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D40" w:rsidRDefault="007D0D40">
      <w:r>
        <w:separator/>
      </w:r>
    </w:p>
  </w:footnote>
  <w:footnote w:type="continuationSeparator" w:id="0">
    <w:p w:rsidR="007D0D40" w:rsidRDefault="007D0D40">
      <w:r>
        <w:continuationSeparator/>
      </w:r>
    </w:p>
  </w:footnote>
  <w:footnote w:type="continuationNotice" w:id="1">
    <w:p w:rsidR="007D0D40" w:rsidRDefault="007D0D4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741815F0"/>
    <w:lvl w:ilvl="0">
      <w:start w:val="1"/>
      <w:numFmt w:val="decimal"/>
      <w:lvlText w:val="%1."/>
      <w:lvlJc w:val="left"/>
      <w:pPr>
        <w:tabs>
          <w:tab w:val="num" w:pos="926"/>
        </w:tabs>
        <w:ind w:left="926" w:hanging="360"/>
      </w:pPr>
      <w:rPr>
        <w:rFonts w:cs="Times New Roman"/>
      </w:rPr>
    </w:lvl>
  </w:abstractNum>
  <w:abstractNum w:abstractNumId="1">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2">
    <w:nsid w:val="00000002"/>
    <w:multiLevelType w:val="multilevel"/>
    <w:tmpl w:val="894EE874"/>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0000003"/>
    <w:multiLevelType w:val="multilevel"/>
    <w:tmpl w:val="894EE875"/>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0000004"/>
    <w:multiLevelType w:val="multilevel"/>
    <w:tmpl w:val="894EE876"/>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1012F9A"/>
    <w:multiLevelType w:val="hybridMultilevel"/>
    <w:tmpl w:val="00DE930E"/>
    <w:lvl w:ilvl="0" w:tplc="0405000F">
      <w:start w:val="1"/>
      <w:numFmt w:val="decimal"/>
      <w:lvlText w:val="%1."/>
      <w:lvlJc w:val="left"/>
      <w:pPr>
        <w:tabs>
          <w:tab w:val="num" w:pos="360"/>
        </w:tabs>
        <w:ind w:left="360" w:hanging="360"/>
      </w:pPr>
      <w:rPr>
        <w:rFonts w:cs="Times New Roman" w:hint="default"/>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6">
    <w:nsid w:val="01473D16"/>
    <w:multiLevelType w:val="hybridMultilevel"/>
    <w:tmpl w:val="8A008DA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29B28E8"/>
    <w:multiLevelType w:val="hybridMultilevel"/>
    <w:tmpl w:val="12B6455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0B74091D"/>
    <w:multiLevelType w:val="hybridMultilevel"/>
    <w:tmpl w:val="B29237FC"/>
    <w:lvl w:ilvl="0" w:tplc="B0C4F2FA">
      <w:numFmt w:val="bullet"/>
      <w:lvlText w:val="-"/>
      <w:lvlJc w:val="left"/>
      <w:pPr>
        <w:ind w:left="720" w:hanging="360"/>
      </w:pPr>
      <w:rPr>
        <w:rFonts w:ascii="TimesNewRoman" w:eastAsia="Times New Roman" w:hAnsi="TimesNew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E3A7C87"/>
    <w:multiLevelType w:val="hybridMultilevel"/>
    <w:tmpl w:val="72F81106"/>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0">
    <w:nsid w:val="0F027220"/>
    <w:multiLevelType w:val="hybridMultilevel"/>
    <w:tmpl w:val="134EE2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1">
    <w:nsid w:val="111579C2"/>
    <w:multiLevelType w:val="hybridMultilevel"/>
    <w:tmpl w:val="57BC4182"/>
    <w:lvl w:ilvl="0" w:tplc="66648ACA">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3926924"/>
    <w:multiLevelType w:val="hybridMultilevel"/>
    <w:tmpl w:val="F9B2BA2E"/>
    <w:lvl w:ilvl="0" w:tplc="6D42E69E">
      <w:start w:val="1"/>
      <w:numFmt w:val="decimal"/>
      <w:lvlText w:val="%1)"/>
      <w:lvlJc w:val="left"/>
      <w:pPr>
        <w:tabs>
          <w:tab w:val="num" w:pos="426"/>
        </w:tabs>
        <w:ind w:left="426" w:hanging="360"/>
      </w:pPr>
      <w:rPr>
        <w:rFonts w:cs="Times New Roman" w:hint="default"/>
      </w:rPr>
    </w:lvl>
    <w:lvl w:ilvl="1" w:tplc="04050019" w:tentative="1">
      <w:start w:val="1"/>
      <w:numFmt w:val="lowerLetter"/>
      <w:lvlText w:val="%2."/>
      <w:lvlJc w:val="left"/>
      <w:pPr>
        <w:tabs>
          <w:tab w:val="num" w:pos="1146"/>
        </w:tabs>
        <w:ind w:left="1146" w:hanging="360"/>
      </w:pPr>
      <w:rPr>
        <w:rFonts w:cs="Times New Roman"/>
      </w:rPr>
    </w:lvl>
    <w:lvl w:ilvl="2" w:tplc="0405001B" w:tentative="1">
      <w:start w:val="1"/>
      <w:numFmt w:val="lowerRoman"/>
      <w:lvlText w:val="%3."/>
      <w:lvlJc w:val="right"/>
      <w:pPr>
        <w:tabs>
          <w:tab w:val="num" w:pos="1866"/>
        </w:tabs>
        <w:ind w:left="1866" w:hanging="180"/>
      </w:pPr>
      <w:rPr>
        <w:rFonts w:cs="Times New Roman"/>
      </w:rPr>
    </w:lvl>
    <w:lvl w:ilvl="3" w:tplc="0405000F" w:tentative="1">
      <w:start w:val="1"/>
      <w:numFmt w:val="decimal"/>
      <w:lvlText w:val="%4."/>
      <w:lvlJc w:val="left"/>
      <w:pPr>
        <w:tabs>
          <w:tab w:val="num" w:pos="2586"/>
        </w:tabs>
        <w:ind w:left="2586" w:hanging="360"/>
      </w:pPr>
      <w:rPr>
        <w:rFonts w:cs="Times New Roman"/>
      </w:rPr>
    </w:lvl>
    <w:lvl w:ilvl="4" w:tplc="04050019" w:tentative="1">
      <w:start w:val="1"/>
      <w:numFmt w:val="lowerLetter"/>
      <w:lvlText w:val="%5."/>
      <w:lvlJc w:val="left"/>
      <w:pPr>
        <w:tabs>
          <w:tab w:val="num" w:pos="3306"/>
        </w:tabs>
        <w:ind w:left="3306" w:hanging="360"/>
      </w:pPr>
      <w:rPr>
        <w:rFonts w:cs="Times New Roman"/>
      </w:rPr>
    </w:lvl>
    <w:lvl w:ilvl="5" w:tplc="0405001B" w:tentative="1">
      <w:start w:val="1"/>
      <w:numFmt w:val="lowerRoman"/>
      <w:lvlText w:val="%6."/>
      <w:lvlJc w:val="right"/>
      <w:pPr>
        <w:tabs>
          <w:tab w:val="num" w:pos="4026"/>
        </w:tabs>
        <w:ind w:left="4026" w:hanging="180"/>
      </w:pPr>
      <w:rPr>
        <w:rFonts w:cs="Times New Roman"/>
      </w:rPr>
    </w:lvl>
    <w:lvl w:ilvl="6" w:tplc="0405000F" w:tentative="1">
      <w:start w:val="1"/>
      <w:numFmt w:val="decimal"/>
      <w:lvlText w:val="%7."/>
      <w:lvlJc w:val="left"/>
      <w:pPr>
        <w:tabs>
          <w:tab w:val="num" w:pos="4746"/>
        </w:tabs>
        <w:ind w:left="4746" w:hanging="360"/>
      </w:pPr>
      <w:rPr>
        <w:rFonts w:cs="Times New Roman"/>
      </w:rPr>
    </w:lvl>
    <w:lvl w:ilvl="7" w:tplc="04050019" w:tentative="1">
      <w:start w:val="1"/>
      <w:numFmt w:val="lowerLetter"/>
      <w:lvlText w:val="%8."/>
      <w:lvlJc w:val="left"/>
      <w:pPr>
        <w:tabs>
          <w:tab w:val="num" w:pos="5466"/>
        </w:tabs>
        <w:ind w:left="5466" w:hanging="360"/>
      </w:pPr>
      <w:rPr>
        <w:rFonts w:cs="Times New Roman"/>
      </w:rPr>
    </w:lvl>
    <w:lvl w:ilvl="8" w:tplc="0405001B" w:tentative="1">
      <w:start w:val="1"/>
      <w:numFmt w:val="lowerRoman"/>
      <w:lvlText w:val="%9."/>
      <w:lvlJc w:val="right"/>
      <w:pPr>
        <w:tabs>
          <w:tab w:val="num" w:pos="6186"/>
        </w:tabs>
        <w:ind w:left="6186" w:hanging="180"/>
      </w:pPr>
      <w:rPr>
        <w:rFonts w:cs="Times New Roman"/>
      </w:rPr>
    </w:lvl>
  </w:abstractNum>
  <w:abstractNum w:abstractNumId="13">
    <w:nsid w:val="16BA25C4"/>
    <w:multiLevelType w:val="hybridMultilevel"/>
    <w:tmpl w:val="8C9CD1A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nsid w:val="1711233F"/>
    <w:multiLevelType w:val="hybridMultilevel"/>
    <w:tmpl w:val="266EBB0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194354F6"/>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19EB7108"/>
    <w:multiLevelType w:val="hybridMultilevel"/>
    <w:tmpl w:val="11BCA090"/>
    <w:lvl w:ilvl="0" w:tplc="04050001">
      <w:start w:val="1"/>
      <w:numFmt w:val="bullet"/>
      <w:lvlText w:val=""/>
      <w:lvlJc w:val="left"/>
      <w:pPr>
        <w:ind w:left="855" w:hanging="360"/>
      </w:pPr>
      <w:rPr>
        <w:rFonts w:ascii="Symbol" w:hAnsi="Symbol" w:hint="default"/>
      </w:rPr>
    </w:lvl>
    <w:lvl w:ilvl="1" w:tplc="04050003">
      <w:start w:val="1"/>
      <w:numFmt w:val="bullet"/>
      <w:lvlText w:val="o"/>
      <w:lvlJc w:val="left"/>
      <w:pPr>
        <w:ind w:left="1575" w:hanging="360"/>
      </w:pPr>
      <w:rPr>
        <w:rFonts w:ascii="Courier New" w:hAnsi="Courier New" w:cs="Courier New" w:hint="default"/>
      </w:rPr>
    </w:lvl>
    <w:lvl w:ilvl="2" w:tplc="04050005">
      <w:start w:val="1"/>
      <w:numFmt w:val="bullet"/>
      <w:lvlText w:val=""/>
      <w:lvlJc w:val="left"/>
      <w:pPr>
        <w:ind w:left="2295" w:hanging="360"/>
      </w:pPr>
      <w:rPr>
        <w:rFonts w:ascii="Wingdings" w:hAnsi="Wingdings" w:hint="default"/>
      </w:rPr>
    </w:lvl>
    <w:lvl w:ilvl="3" w:tplc="04050001">
      <w:start w:val="1"/>
      <w:numFmt w:val="bullet"/>
      <w:lvlText w:val=""/>
      <w:lvlJc w:val="left"/>
      <w:pPr>
        <w:ind w:left="3015" w:hanging="360"/>
      </w:pPr>
      <w:rPr>
        <w:rFonts w:ascii="Symbol" w:hAnsi="Symbol" w:hint="default"/>
      </w:rPr>
    </w:lvl>
    <w:lvl w:ilvl="4" w:tplc="04050003">
      <w:start w:val="1"/>
      <w:numFmt w:val="bullet"/>
      <w:lvlText w:val="o"/>
      <w:lvlJc w:val="left"/>
      <w:pPr>
        <w:ind w:left="3735" w:hanging="360"/>
      </w:pPr>
      <w:rPr>
        <w:rFonts w:ascii="Courier New" w:hAnsi="Courier New" w:cs="Courier New" w:hint="default"/>
      </w:rPr>
    </w:lvl>
    <w:lvl w:ilvl="5" w:tplc="04050005">
      <w:start w:val="1"/>
      <w:numFmt w:val="bullet"/>
      <w:lvlText w:val=""/>
      <w:lvlJc w:val="left"/>
      <w:pPr>
        <w:ind w:left="4455" w:hanging="360"/>
      </w:pPr>
      <w:rPr>
        <w:rFonts w:ascii="Wingdings" w:hAnsi="Wingdings" w:hint="default"/>
      </w:rPr>
    </w:lvl>
    <w:lvl w:ilvl="6" w:tplc="04050001">
      <w:start w:val="1"/>
      <w:numFmt w:val="bullet"/>
      <w:lvlText w:val=""/>
      <w:lvlJc w:val="left"/>
      <w:pPr>
        <w:ind w:left="5175" w:hanging="360"/>
      </w:pPr>
      <w:rPr>
        <w:rFonts w:ascii="Symbol" w:hAnsi="Symbol" w:hint="default"/>
      </w:rPr>
    </w:lvl>
    <w:lvl w:ilvl="7" w:tplc="04050003">
      <w:start w:val="1"/>
      <w:numFmt w:val="bullet"/>
      <w:lvlText w:val="o"/>
      <w:lvlJc w:val="left"/>
      <w:pPr>
        <w:ind w:left="5895" w:hanging="360"/>
      </w:pPr>
      <w:rPr>
        <w:rFonts w:ascii="Courier New" w:hAnsi="Courier New" w:cs="Courier New" w:hint="default"/>
      </w:rPr>
    </w:lvl>
    <w:lvl w:ilvl="8" w:tplc="04050005">
      <w:start w:val="1"/>
      <w:numFmt w:val="bullet"/>
      <w:lvlText w:val=""/>
      <w:lvlJc w:val="left"/>
      <w:pPr>
        <w:ind w:left="6615" w:hanging="360"/>
      </w:pPr>
      <w:rPr>
        <w:rFonts w:ascii="Wingdings" w:hAnsi="Wingdings" w:hint="default"/>
      </w:rPr>
    </w:lvl>
  </w:abstractNum>
  <w:abstractNum w:abstractNumId="17">
    <w:nsid w:val="1B106326"/>
    <w:multiLevelType w:val="hybridMultilevel"/>
    <w:tmpl w:val="2124BF68"/>
    <w:lvl w:ilvl="0" w:tplc="A1DC0F0C">
      <w:start w:val="1"/>
      <w:numFmt w:val="lowerLetter"/>
      <w:lvlText w:val="%1)"/>
      <w:lvlJc w:val="left"/>
      <w:pPr>
        <w:ind w:left="1080" w:hanging="360"/>
      </w:pPr>
      <w:rPr>
        <w:rFonts w:asciiTheme="minorHAnsi" w:eastAsiaTheme="minorHAnsi" w:hAnsiTheme="minorHAnsi" w:cstheme="minorBid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nsid w:val="200D3AB7"/>
    <w:multiLevelType w:val="hybridMultilevel"/>
    <w:tmpl w:val="8FBEEE7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nsid w:val="2A8746F2"/>
    <w:multiLevelType w:val="hybridMultilevel"/>
    <w:tmpl w:val="845C44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2E524C33"/>
    <w:multiLevelType w:val="multilevel"/>
    <w:tmpl w:val="4064A7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hint="default"/>
        <w:b/>
        <w:color w:val="0000FF"/>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8556315"/>
    <w:multiLevelType w:val="hybridMultilevel"/>
    <w:tmpl w:val="B70E444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nsid w:val="3C4B3F0C"/>
    <w:multiLevelType w:val="hybridMultilevel"/>
    <w:tmpl w:val="0D420832"/>
    <w:lvl w:ilvl="0" w:tplc="653C4D1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1E4796A"/>
    <w:multiLevelType w:val="hybridMultilevel"/>
    <w:tmpl w:val="3DB83A16"/>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3252485"/>
    <w:multiLevelType w:val="hybridMultilevel"/>
    <w:tmpl w:val="9D485430"/>
    <w:lvl w:ilvl="0" w:tplc="04050017">
      <w:start w:val="1"/>
      <w:numFmt w:val="bullet"/>
      <w:lvlText w:val=""/>
      <w:lvlJc w:val="left"/>
      <w:pPr>
        <w:tabs>
          <w:tab w:val="num" w:pos="720"/>
        </w:tabs>
        <w:ind w:left="720" w:hanging="360"/>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5">
    <w:nsid w:val="4860415E"/>
    <w:multiLevelType w:val="hybridMultilevel"/>
    <w:tmpl w:val="DE7CD1B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26">
    <w:nsid w:val="50AF1C9C"/>
    <w:multiLevelType w:val="hybridMultilevel"/>
    <w:tmpl w:val="A7FE66D4"/>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nsid w:val="51EB6B54"/>
    <w:multiLevelType w:val="hybridMultilevel"/>
    <w:tmpl w:val="FE90A2FC"/>
    <w:lvl w:ilvl="0" w:tplc="DC182DD0">
      <w:start w:val="6"/>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nsid w:val="538B4634"/>
    <w:multiLevelType w:val="hybridMultilevel"/>
    <w:tmpl w:val="190C2ADC"/>
    <w:lvl w:ilvl="0" w:tplc="F03CAF92">
      <w:numFmt w:val="bullet"/>
      <w:lvlText w:val="-"/>
      <w:lvlJc w:val="left"/>
      <w:pPr>
        <w:tabs>
          <w:tab w:val="num" w:pos="1065"/>
        </w:tabs>
        <w:ind w:left="1065" w:hanging="705"/>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nsid w:val="56E0263E"/>
    <w:multiLevelType w:val="hybridMultilevel"/>
    <w:tmpl w:val="A2BA6A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nsid w:val="59F26BE8"/>
    <w:multiLevelType w:val="hybridMultilevel"/>
    <w:tmpl w:val="00CC048C"/>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nsid w:val="5A5C376F"/>
    <w:multiLevelType w:val="hybridMultilevel"/>
    <w:tmpl w:val="2C341E00"/>
    <w:lvl w:ilvl="0" w:tplc="054C8AE6">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5D205AEE"/>
    <w:multiLevelType w:val="multilevel"/>
    <w:tmpl w:val="46A8EB38"/>
    <w:lvl w:ilvl="0">
      <w:start w:val="1"/>
      <w:numFmt w:val="upperRoman"/>
      <w:pStyle w:val="ImportWordListStyleDefinition688796932"/>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lvlText w:val="%3."/>
      <w:lvlJc w:val="left"/>
      <w:pPr>
        <w:tabs>
          <w:tab w:val="num" w:pos="1619"/>
        </w:tabs>
        <w:ind w:left="1259"/>
      </w:pPr>
      <w:rPr>
        <w:rFonts w:cs="Times New Roman" w:hint="default"/>
      </w:rPr>
    </w:lvl>
    <w:lvl w:ilvl="3">
      <w:start w:val="1"/>
      <w:numFmt w:val="lowerLetter"/>
      <w:lvlText w:val="%4)"/>
      <w:lvlJc w:val="left"/>
      <w:pPr>
        <w:tabs>
          <w:tab w:val="num" w:pos="2339"/>
        </w:tabs>
        <w:ind w:left="1979"/>
      </w:pPr>
      <w:rPr>
        <w:rFonts w:cs="Times New Roman" w:hint="default"/>
      </w:rPr>
    </w:lvl>
    <w:lvl w:ilvl="4">
      <w:start w:val="1"/>
      <w:numFmt w:val="decimal"/>
      <w:lvlText w:val="(%5)"/>
      <w:lvlJc w:val="left"/>
      <w:pPr>
        <w:tabs>
          <w:tab w:val="num" w:pos="3059"/>
        </w:tabs>
        <w:ind w:left="2699"/>
      </w:pPr>
      <w:rPr>
        <w:rFonts w:cs="Times New Roman" w:hint="default"/>
      </w:rPr>
    </w:lvl>
    <w:lvl w:ilvl="5">
      <w:start w:val="1"/>
      <w:numFmt w:val="lowerLetter"/>
      <w:lvlText w:val="(%6)"/>
      <w:lvlJc w:val="left"/>
      <w:pPr>
        <w:tabs>
          <w:tab w:val="num" w:pos="3779"/>
        </w:tabs>
        <w:ind w:left="3419"/>
      </w:pPr>
      <w:rPr>
        <w:rFonts w:cs="Times New Roman" w:hint="default"/>
      </w:rPr>
    </w:lvl>
    <w:lvl w:ilvl="6">
      <w:start w:val="1"/>
      <w:numFmt w:val="lowerRoman"/>
      <w:lvlText w:val="(%7)"/>
      <w:lvlJc w:val="left"/>
      <w:pPr>
        <w:tabs>
          <w:tab w:val="num" w:pos="4499"/>
        </w:tabs>
        <w:ind w:left="4139"/>
      </w:pPr>
      <w:rPr>
        <w:rFonts w:cs="Times New Roman" w:hint="default"/>
      </w:rPr>
    </w:lvl>
    <w:lvl w:ilvl="7">
      <w:start w:val="1"/>
      <w:numFmt w:val="lowerLetter"/>
      <w:lvlText w:val="(%8)"/>
      <w:lvlJc w:val="left"/>
      <w:pPr>
        <w:tabs>
          <w:tab w:val="num" w:pos="5219"/>
        </w:tabs>
        <w:ind w:left="4859"/>
      </w:pPr>
      <w:rPr>
        <w:rFonts w:cs="Times New Roman" w:hint="default"/>
      </w:rPr>
    </w:lvl>
    <w:lvl w:ilvl="8">
      <w:start w:val="1"/>
      <w:numFmt w:val="lowerRoman"/>
      <w:lvlText w:val="(%9)"/>
      <w:lvlJc w:val="left"/>
      <w:pPr>
        <w:tabs>
          <w:tab w:val="num" w:pos="5939"/>
        </w:tabs>
        <w:ind w:left="5579"/>
      </w:pPr>
      <w:rPr>
        <w:rFonts w:cs="Times New Roman" w:hint="default"/>
      </w:rPr>
    </w:lvl>
  </w:abstractNum>
  <w:abstractNum w:abstractNumId="33">
    <w:nsid w:val="5F551C88"/>
    <w:multiLevelType w:val="hybridMultilevel"/>
    <w:tmpl w:val="80E65EEA"/>
    <w:lvl w:ilvl="0" w:tplc="A1E8D92A">
      <w:start w:val="1"/>
      <w:numFmt w:val="lowerLetter"/>
      <w:lvlText w:val="%1)"/>
      <w:lvlJc w:val="left"/>
      <w:pPr>
        <w:ind w:left="644" w:hanging="360"/>
      </w:pPr>
      <w:rPr>
        <w:rFonts w:hint="default"/>
        <w:b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4">
    <w:nsid w:val="64100C85"/>
    <w:multiLevelType w:val="hybridMultilevel"/>
    <w:tmpl w:val="87A09F4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nsid w:val="671E3586"/>
    <w:multiLevelType w:val="hybridMultilevel"/>
    <w:tmpl w:val="88F20ECC"/>
    <w:lvl w:ilvl="0" w:tplc="0DE45DD4">
      <w:start w:val="1"/>
      <w:numFmt w:val="lowerLetter"/>
      <w:lvlText w:val="%1)"/>
      <w:lvlJc w:val="left"/>
      <w:pPr>
        <w:tabs>
          <w:tab w:val="num" w:pos="360"/>
        </w:tabs>
        <w:ind w:left="360" w:hanging="360"/>
      </w:pPr>
      <w:rPr>
        <w:rFonts w:ascii="Arial" w:eastAsia="Times New Roman" w:hAnsi="Arial" w:cs="Arial"/>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nsid w:val="6B77129A"/>
    <w:multiLevelType w:val="hybridMultilevel"/>
    <w:tmpl w:val="B5B2101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37">
    <w:nsid w:val="6F2234E3"/>
    <w:multiLevelType w:val="hybridMultilevel"/>
    <w:tmpl w:val="1A22CDCA"/>
    <w:lvl w:ilvl="0" w:tplc="0405000F">
      <w:start w:val="1"/>
      <w:numFmt w:val="decimal"/>
      <w:lvlText w:val="%1."/>
      <w:lvlJc w:val="left"/>
      <w:pPr>
        <w:tabs>
          <w:tab w:val="num" w:pos="360"/>
        </w:tabs>
        <w:ind w:left="360" w:hanging="360"/>
      </w:pPr>
      <w:rPr>
        <w:rFonts w:cs="Times New Roman" w:hint="default"/>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38">
    <w:nsid w:val="7254619F"/>
    <w:multiLevelType w:val="hybridMultilevel"/>
    <w:tmpl w:val="AFEA56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74750CB2"/>
    <w:multiLevelType w:val="hybridMultilevel"/>
    <w:tmpl w:val="C7580104"/>
    <w:lvl w:ilvl="0" w:tplc="04050001">
      <w:start w:val="1"/>
      <w:numFmt w:val="bullet"/>
      <w:lvlText w:val=""/>
      <w:lvlJc w:val="left"/>
      <w:pPr>
        <w:tabs>
          <w:tab w:val="num" w:pos="1500"/>
        </w:tabs>
        <w:ind w:left="1500" w:hanging="360"/>
      </w:pPr>
      <w:rPr>
        <w:rFonts w:ascii="Symbol" w:hAnsi="Symbol" w:hint="default"/>
      </w:rPr>
    </w:lvl>
    <w:lvl w:ilvl="1" w:tplc="04050003" w:tentative="1">
      <w:start w:val="1"/>
      <w:numFmt w:val="bullet"/>
      <w:lvlText w:val="o"/>
      <w:lvlJc w:val="left"/>
      <w:pPr>
        <w:tabs>
          <w:tab w:val="num" w:pos="2220"/>
        </w:tabs>
        <w:ind w:left="2220" w:hanging="360"/>
      </w:pPr>
      <w:rPr>
        <w:rFonts w:ascii="Courier New" w:hAnsi="Courier New" w:hint="default"/>
      </w:rPr>
    </w:lvl>
    <w:lvl w:ilvl="2" w:tplc="04050005" w:tentative="1">
      <w:start w:val="1"/>
      <w:numFmt w:val="bullet"/>
      <w:lvlText w:val=""/>
      <w:lvlJc w:val="left"/>
      <w:pPr>
        <w:tabs>
          <w:tab w:val="num" w:pos="2940"/>
        </w:tabs>
        <w:ind w:left="2940" w:hanging="360"/>
      </w:pPr>
      <w:rPr>
        <w:rFonts w:ascii="Wingdings" w:hAnsi="Wingdings" w:hint="default"/>
      </w:rPr>
    </w:lvl>
    <w:lvl w:ilvl="3" w:tplc="04050001" w:tentative="1">
      <w:start w:val="1"/>
      <w:numFmt w:val="bullet"/>
      <w:lvlText w:val=""/>
      <w:lvlJc w:val="left"/>
      <w:pPr>
        <w:tabs>
          <w:tab w:val="num" w:pos="3660"/>
        </w:tabs>
        <w:ind w:left="3660" w:hanging="360"/>
      </w:pPr>
      <w:rPr>
        <w:rFonts w:ascii="Symbol" w:hAnsi="Symbol" w:hint="default"/>
      </w:rPr>
    </w:lvl>
    <w:lvl w:ilvl="4" w:tplc="04050003" w:tentative="1">
      <w:start w:val="1"/>
      <w:numFmt w:val="bullet"/>
      <w:lvlText w:val="o"/>
      <w:lvlJc w:val="left"/>
      <w:pPr>
        <w:tabs>
          <w:tab w:val="num" w:pos="4380"/>
        </w:tabs>
        <w:ind w:left="4380" w:hanging="360"/>
      </w:pPr>
      <w:rPr>
        <w:rFonts w:ascii="Courier New" w:hAnsi="Courier New" w:hint="default"/>
      </w:rPr>
    </w:lvl>
    <w:lvl w:ilvl="5" w:tplc="04050005" w:tentative="1">
      <w:start w:val="1"/>
      <w:numFmt w:val="bullet"/>
      <w:lvlText w:val=""/>
      <w:lvlJc w:val="left"/>
      <w:pPr>
        <w:tabs>
          <w:tab w:val="num" w:pos="5100"/>
        </w:tabs>
        <w:ind w:left="5100" w:hanging="360"/>
      </w:pPr>
      <w:rPr>
        <w:rFonts w:ascii="Wingdings" w:hAnsi="Wingdings" w:hint="default"/>
      </w:rPr>
    </w:lvl>
    <w:lvl w:ilvl="6" w:tplc="04050001" w:tentative="1">
      <w:start w:val="1"/>
      <w:numFmt w:val="bullet"/>
      <w:lvlText w:val=""/>
      <w:lvlJc w:val="left"/>
      <w:pPr>
        <w:tabs>
          <w:tab w:val="num" w:pos="5820"/>
        </w:tabs>
        <w:ind w:left="5820" w:hanging="360"/>
      </w:pPr>
      <w:rPr>
        <w:rFonts w:ascii="Symbol" w:hAnsi="Symbol" w:hint="default"/>
      </w:rPr>
    </w:lvl>
    <w:lvl w:ilvl="7" w:tplc="04050003" w:tentative="1">
      <w:start w:val="1"/>
      <w:numFmt w:val="bullet"/>
      <w:lvlText w:val="o"/>
      <w:lvlJc w:val="left"/>
      <w:pPr>
        <w:tabs>
          <w:tab w:val="num" w:pos="6540"/>
        </w:tabs>
        <w:ind w:left="6540" w:hanging="360"/>
      </w:pPr>
      <w:rPr>
        <w:rFonts w:ascii="Courier New" w:hAnsi="Courier New" w:hint="default"/>
      </w:rPr>
    </w:lvl>
    <w:lvl w:ilvl="8" w:tplc="04050005" w:tentative="1">
      <w:start w:val="1"/>
      <w:numFmt w:val="bullet"/>
      <w:lvlText w:val=""/>
      <w:lvlJc w:val="left"/>
      <w:pPr>
        <w:tabs>
          <w:tab w:val="num" w:pos="7260"/>
        </w:tabs>
        <w:ind w:left="7260" w:hanging="360"/>
      </w:pPr>
      <w:rPr>
        <w:rFonts w:ascii="Wingdings" w:hAnsi="Wingdings" w:hint="default"/>
      </w:rPr>
    </w:lvl>
  </w:abstractNum>
  <w:abstractNum w:abstractNumId="40">
    <w:nsid w:val="7B2F02E1"/>
    <w:multiLevelType w:val="hybridMultilevel"/>
    <w:tmpl w:val="2FECC0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2"/>
  </w:num>
  <w:num w:numId="2">
    <w:abstractNumId w:val="5"/>
  </w:num>
  <w:num w:numId="3">
    <w:abstractNumId w:val="30"/>
  </w:num>
  <w:num w:numId="4">
    <w:abstractNumId w:val="37"/>
  </w:num>
  <w:num w:numId="5">
    <w:abstractNumId w:val="13"/>
  </w:num>
  <w:num w:numId="6">
    <w:abstractNumId w:val="31"/>
  </w:num>
  <w:num w:numId="7">
    <w:abstractNumId w:val="7"/>
  </w:num>
  <w:num w:numId="8">
    <w:abstractNumId w:val="21"/>
  </w:num>
  <w:num w:numId="9">
    <w:abstractNumId w:val="1"/>
  </w:num>
  <w:num w:numId="10">
    <w:abstractNumId w:val="2"/>
  </w:num>
  <w:num w:numId="11">
    <w:abstractNumId w:val="3"/>
  </w:num>
  <w:num w:numId="12">
    <w:abstractNumId w:val="4"/>
  </w:num>
  <w:num w:numId="13">
    <w:abstractNumId w:val="27"/>
  </w:num>
  <w:num w:numId="14">
    <w:abstractNumId w:val="9"/>
  </w:num>
  <w:num w:numId="15">
    <w:abstractNumId w:val="26"/>
  </w:num>
  <w:num w:numId="16">
    <w:abstractNumId w:val="15"/>
  </w:num>
  <w:num w:numId="17">
    <w:abstractNumId w:val="12"/>
  </w:num>
  <w:num w:numId="18">
    <w:abstractNumId w:val="39"/>
  </w:num>
  <w:num w:numId="19">
    <w:abstractNumId w:val="8"/>
  </w:num>
  <w:num w:numId="20">
    <w:abstractNumId w:val="18"/>
  </w:num>
  <w:num w:numId="21">
    <w:abstractNumId w:val="36"/>
  </w:num>
  <w:num w:numId="22">
    <w:abstractNumId w:val="25"/>
  </w:num>
  <w:num w:numId="23">
    <w:abstractNumId w:val="10"/>
  </w:num>
  <w:num w:numId="24">
    <w:abstractNumId w:val="20"/>
  </w:num>
  <w:num w:numId="25">
    <w:abstractNumId w:val="28"/>
  </w:num>
  <w:num w:numId="26">
    <w:abstractNumId w:val="0"/>
  </w:num>
  <w:num w:numId="27">
    <w:abstractNumId w:val="34"/>
  </w:num>
  <w:num w:numId="28">
    <w:abstractNumId w:val="24"/>
  </w:num>
  <w:num w:numId="29">
    <w:abstractNumId w:val="19"/>
  </w:num>
  <w:num w:numId="30">
    <w:abstractNumId w:val="35"/>
  </w:num>
  <w:num w:numId="31">
    <w:abstractNumId w:val="16"/>
  </w:num>
  <w:num w:numId="32">
    <w:abstractNumId w:val="23"/>
  </w:num>
  <w:num w:numId="33">
    <w:abstractNumId w:val="17"/>
  </w:num>
  <w:num w:numId="34">
    <w:abstractNumId w:val="6"/>
  </w:num>
  <w:num w:numId="35">
    <w:abstractNumId w:val="11"/>
  </w:num>
  <w:num w:numId="36">
    <w:abstractNumId w:val="33"/>
  </w:num>
  <w:num w:numId="37">
    <w:abstractNumId w:val="14"/>
  </w:num>
  <w:num w:numId="38">
    <w:abstractNumId w:val="29"/>
  </w:num>
  <w:num w:numId="39">
    <w:abstractNumId w:val="40"/>
  </w:num>
  <w:num w:numId="40">
    <w:abstractNumId w:val="38"/>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7B4"/>
    <w:rsid w:val="00002AF9"/>
    <w:rsid w:val="00002B38"/>
    <w:rsid w:val="000039B2"/>
    <w:rsid w:val="00003C79"/>
    <w:rsid w:val="00005B8F"/>
    <w:rsid w:val="0000625C"/>
    <w:rsid w:val="0000758D"/>
    <w:rsid w:val="00007AFB"/>
    <w:rsid w:val="00007B24"/>
    <w:rsid w:val="0001020F"/>
    <w:rsid w:val="000103C4"/>
    <w:rsid w:val="000104C1"/>
    <w:rsid w:val="00011672"/>
    <w:rsid w:val="00014476"/>
    <w:rsid w:val="00016DF6"/>
    <w:rsid w:val="00017224"/>
    <w:rsid w:val="0002076B"/>
    <w:rsid w:val="00021550"/>
    <w:rsid w:val="00021844"/>
    <w:rsid w:val="000219D2"/>
    <w:rsid w:val="00023EC9"/>
    <w:rsid w:val="0002467A"/>
    <w:rsid w:val="000246CD"/>
    <w:rsid w:val="000252C1"/>
    <w:rsid w:val="00027FF7"/>
    <w:rsid w:val="000301E1"/>
    <w:rsid w:val="000307E1"/>
    <w:rsid w:val="000314BC"/>
    <w:rsid w:val="00031F4A"/>
    <w:rsid w:val="0004016D"/>
    <w:rsid w:val="000443C3"/>
    <w:rsid w:val="00046EA5"/>
    <w:rsid w:val="00047EC8"/>
    <w:rsid w:val="00047FB8"/>
    <w:rsid w:val="000507BB"/>
    <w:rsid w:val="000508A7"/>
    <w:rsid w:val="00050943"/>
    <w:rsid w:val="000523F8"/>
    <w:rsid w:val="00055DE4"/>
    <w:rsid w:val="000578E7"/>
    <w:rsid w:val="00062491"/>
    <w:rsid w:val="000630AC"/>
    <w:rsid w:val="00063CF3"/>
    <w:rsid w:val="000659A4"/>
    <w:rsid w:val="000704E4"/>
    <w:rsid w:val="0007323F"/>
    <w:rsid w:val="00073A9C"/>
    <w:rsid w:val="0007471C"/>
    <w:rsid w:val="000755EC"/>
    <w:rsid w:val="00080FEC"/>
    <w:rsid w:val="00084DE9"/>
    <w:rsid w:val="0008773F"/>
    <w:rsid w:val="00090C69"/>
    <w:rsid w:val="00094B6F"/>
    <w:rsid w:val="0009546F"/>
    <w:rsid w:val="000970F2"/>
    <w:rsid w:val="00097E0B"/>
    <w:rsid w:val="000A15E8"/>
    <w:rsid w:val="000A1788"/>
    <w:rsid w:val="000A2189"/>
    <w:rsid w:val="000B10EB"/>
    <w:rsid w:val="000B317C"/>
    <w:rsid w:val="000B35BD"/>
    <w:rsid w:val="000B42E0"/>
    <w:rsid w:val="000B6BF7"/>
    <w:rsid w:val="000B7F8F"/>
    <w:rsid w:val="000C18EF"/>
    <w:rsid w:val="000C2450"/>
    <w:rsid w:val="000C2A4E"/>
    <w:rsid w:val="000C3EBA"/>
    <w:rsid w:val="000C65B3"/>
    <w:rsid w:val="000C72C5"/>
    <w:rsid w:val="000C7C00"/>
    <w:rsid w:val="000D1A5E"/>
    <w:rsid w:val="000D1BA6"/>
    <w:rsid w:val="000D2F7D"/>
    <w:rsid w:val="000D35FE"/>
    <w:rsid w:val="000D389E"/>
    <w:rsid w:val="000D3D67"/>
    <w:rsid w:val="000D47EE"/>
    <w:rsid w:val="000D4BEC"/>
    <w:rsid w:val="000D51E6"/>
    <w:rsid w:val="000D5CE8"/>
    <w:rsid w:val="000D759A"/>
    <w:rsid w:val="000E1FD9"/>
    <w:rsid w:val="000E4BDC"/>
    <w:rsid w:val="000E7829"/>
    <w:rsid w:val="000F005D"/>
    <w:rsid w:val="000F0F62"/>
    <w:rsid w:val="000F2F70"/>
    <w:rsid w:val="000F388B"/>
    <w:rsid w:val="000F581C"/>
    <w:rsid w:val="000F6831"/>
    <w:rsid w:val="000F7936"/>
    <w:rsid w:val="00100622"/>
    <w:rsid w:val="001015FD"/>
    <w:rsid w:val="00102978"/>
    <w:rsid w:val="001033FF"/>
    <w:rsid w:val="001035E1"/>
    <w:rsid w:val="00104F93"/>
    <w:rsid w:val="00105060"/>
    <w:rsid w:val="0010563C"/>
    <w:rsid w:val="001065D9"/>
    <w:rsid w:val="00106ADF"/>
    <w:rsid w:val="00110404"/>
    <w:rsid w:val="00111523"/>
    <w:rsid w:val="00112782"/>
    <w:rsid w:val="001141BD"/>
    <w:rsid w:val="0011466C"/>
    <w:rsid w:val="001147D4"/>
    <w:rsid w:val="00115A5F"/>
    <w:rsid w:val="001160F0"/>
    <w:rsid w:val="0011785F"/>
    <w:rsid w:val="001179A6"/>
    <w:rsid w:val="00120729"/>
    <w:rsid w:val="00120821"/>
    <w:rsid w:val="001214F0"/>
    <w:rsid w:val="001217CE"/>
    <w:rsid w:val="00121E53"/>
    <w:rsid w:val="001231E2"/>
    <w:rsid w:val="001240E8"/>
    <w:rsid w:val="001248D6"/>
    <w:rsid w:val="00125DF9"/>
    <w:rsid w:val="00127A54"/>
    <w:rsid w:val="00127F80"/>
    <w:rsid w:val="00131D38"/>
    <w:rsid w:val="001344F8"/>
    <w:rsid w:val="001409BF"/>
    <w:rsid w:val="00143EF3"/>
    <w:rsid w:val="00143F38"/>
    <w:rsid w:val="001449F4"/>
    <w:rsid w:val="00147C28"/>
    <w:rsid w:val="00151110"/>
    <w:rsid w:val="00152E95"/>
    <w:rsid w:val="0015632A"/>
    <w:rsid w:val="00156776"/>
    <w:rsid w:val="00157591"/>
    <w:rsid w:val="001617FC"/>
    <w:rsid w:val="00163AE3"/>
    <w:rsid w:val="001669F0"/>
    <w:rsid w:val="00166E1E"/>
    <w:rsid w:val="0017179E"/>
    <w:rsid w:val="00173E01"/>
    <w:rsid w:val="00174A3B"/>
    <w:rsid w:val="00176504"/>
    <w:rsid w:val="0017674B"/>
    <w:rsid w:val="00177625"/>
    <w:rsid w:val="001808A1"/>
    <w:rsid w:val="00181F67"/>
    <w:rsid w:val="00183507"/>
    <w:rsid w:val="0018416C"/>
    <w:rsid w:val="00185B29"/>
    <w:rsid w:val="00186930"/>
    <w:rsid w:val="00186CA3"/>
    <w:rsid w:val="0018735A"/>
    <w:rsid w:val="0019021B"/>
    <w:rsid w:val="00190266"/>
    <w:rsid w:val="00190476"/>
    <w:rsid w:val="00190763"/>
    <w:rsid w:val="00192EDF"/>
    <w:rsid w:val="001933CA"/>
    <w:rsid w:val="00197730"/>
    <w:rsid w:val="001A09B5"/>
    <w:rsid w:val="001A15BA"/>
    <w:rsid w:val="001A2321"/>
    <w:rsid w:val="001A372F"/>
    <w:rsid w:val="001A4164"/>
    <w:rsid w:val="001A47B4"/>
    <w:rsid w:val="001A5905"/>
    <w:rsid w:val="001A60AC"/>
    <w:rsid w:val="001B09B2"/>
    <w:rsid w:val="001B23FE"/>
    <w:rsid w:val="001B2BE3"/>
    <w:rsid w:val="001B2DDC"/>
    <w:rsid w:val="001B5DB4"/>
    <w:rsid w:val="001B797C"/>
    <w:rsid w:val="001C1712"/>
    <w:rsid w:val="001C1E46"/>
    <w:rsid w:val="001C1F47"/>
    <w:rsid w:val="001C2696"/>
    <w:rsid w:val="001C2FEE"/>
    <w:rsid w:val="001C3930"/>
    <w:rsid w:val="001C3B76"/>
    <w:rsid w:val="001C5040"/>
    <w:rsid w:val="001C5980"/>
    <w:rsid w:val="001C5E70"/>
    <w:rsid w:val="001C60F9"/>
    <w:rsid w:val="001C74A1"/>
    <w:rsid w:val="001C774B"/>
    <w:rsid w:val="001D02AD"/>
    <w:rsid w:val="001D0332"/>
    <w:rsid w:val="001D122C"/>
    <w:rsid w:val="001D1393"/>
    <w:rsid w:val="001D16A9"/>
    <w:rsid w:val="001D2AE2"/>
    <w:rsid w:val="001D33E8"/>
    <w:rsid w:val="001D4335"/>
    <w:rsid w:val="001D58A4"/>
    <w:rsid w:val="001D6C94"/>
    <w:rsid w:val="001D75B1"/>
    <w:rsid w:val="001E14EC"/>
    <w:rsid w:val="001E1B7A"/>
    <w:rsid w:val="001E2163"/>
    <w:rsid w:val="001E35A1"/>
    <w:rsid w:val="001E397D"/>
    <w:rsid w:val="001E505A"/>
    <w:rsid w:val="001E5FF3"/>
    <w:rsid w:val="001E7432"/>
    <w:rsid w:val="001E77E0"/>
    <w:rsid w:val="001E7BBD"/>
    <w:rsid w:val="001F1B37"/>
    <w:rsid w:val="001F1F65"/>
    <w:rsid w:val="001F27F7"/>
    <w:rsid w:val="001F3013"/>
    <w:rsid w:val="001F3540"/>
    <w:rsid w:val="001F3B37"/>
    <w:rsid w:val="001F4531"/>
    <w:rsid w:val="001F63C2"/>
    <w:rsid w:val="0020267C"/>
    <w:rsid w:val="00203274"/>
    <w:rsid w:val="002045E6"/>
    <w:rsid w:val="00207EB4"/>
    <w:rsid w:val="00207F7D"/>
    <w:rsid w:val="002109D2"/>
    <w:rsid w:val="00213ED1"/>
    <w:rsid w:val="00214D2F"/>
    <w:rsid w:val="002202BC"/>
    <w:rsid w:val="00220E75"/>
    <w:rsid w:val="00221051"/>
    <w:rsid w:val="00221E70"/>
    <w:rsid w:val="00224FA4"/>
    <w:rsid w:val="00225A5C"/>
    <w:rsid w:val="00226C0B"/>
    <w:rsid w:val="00227496"/>
    <w:rsid w:val="002275E9"/>
    <w:rsid w:val="002319D2"/>
    <w:rsid w:val="00235646"/>
    <w:rsid w:val="00235BE1"/>
    <w:rsid w:val="00236AF1"/>
    <w:rsid w:val="0023760B"/>
    <w:rsid w:val="0024267A"/>
    <w:rsid w:val="00243A21"/>
    <w:rsid w:val="00243F37"/>
    <w:rsid w:val="0024469B"/>
    <w:rsid w:val="00245A46"/>
    <w:rsid w:val="00245B22"/>
    <w:rsid w:val="0024608B"/>
    <w:rsid w:val="002474BD"/>
    <w:rsid w:val="0025055B"/>
    <w:rsid w:val="002512D2"/>
    <w:rsid w:val="00252294"/>
    <w:rsid w:val="0025251F"/>
    <w:rsid w:val="00252952"/>
    <w:rsid w:val="00252A41"/>
    <w:rsid w:val="00253570"/>
    <w:rsid w:val="00254135"/>
    <w:rsid w:val="002545D8"/>
    <w:rsid w:val="002553FE"/>
    <w:rsid w:val="0026143E"/>
    <w:rsid w:val="00261D62"/>
    <w:rsid w:val="00263854"/>
    <w:rsid w:val="00263F47"/>
    <w:rsid w:val="0026517A"/>
    <w:rsid w:val="002655E6"/>
    <w:rsid w:val="00265C3F"/>
    <w:rsid w:val="00265F95"/>
    <w:rsid w:val="00267495"/>
    <w:rsid w:val="00267840"/>
    <w:rsid w:val="002715BF"/>
    <w:rsid w:val="00271CF2"/>
    <w:rsid w:val="0027217E"/>
    <w:rsid w:val="00273870"/>
    <w:rsid w:val="0027393D"/>
    <w:rsid w:val="00273BDF"/>
    <w:rsid w:val="002743F6"/>
    <w:rsid w:val="00281497"/>
    <w:rsid w:val="00281973"/>
    <w:rsid w:val="00281CBC"/>
    <w:rsid w:val="00282142"/>
    <w:rsid w:val="00284BEA"/>
    <w:rsid w:val="00285667"/>
    <w:rsid w:val="00285859"/>
    <w:rsid w:val="0028731A"/>
    <w:rsid w:val="00287472"/>
    <w:rsid w:val="00290A42"/>
    <w:rsid w:val="00290B0F"/>
    <w:rsid w:val="002911A0"/>
    <w:rsid w:val="0029234D"/>
    <w:rsid w:val="002924D7"/>
    <w:rsid w:val="00295F17"/>
    <w:rsid w:val="002971E7"/>
    <w:rsid w:val="00297284"/>
    <w:rsid w:val="002A0BE7"/>
    <w:rsid w:val="002A0C39"/>
    <w:rsid w:val="002A14F0"/>
    <w:rsid w:val="002A221B"/>
    <w:rsid w:val="002A272E"/>
    <w:rsid w:val="002A2DD0"/>
    <w:rsid w:val="002A4DAB"/>
    <w:rsid w:val="002A58DF"/>
    <w:rsid w:val="002A6679"/>
    <w:rsid w:val="002A6DF1"/>
    <w:rsid w:val="002A7410"/>
    <w:rsid w:val="002B172F"/>
    <w:rsid w:val="002B17C2"/>
    <w:rsid w:val="002B1A7F"/>
    <w:rsid w:val="002B2260"/>
    <w:rsid w:val="002B31CD"/>
    <w:rsid w:val="002B364E"/>
    <w:rsid w:val="002B3C7A"/>
    <w:rsid w:val="002B40C6"/>
    <w:rsid w:val="002B439A"/>
    <w:rsid w:val="002C01A8"/>
    <w:rsid w:val="002C0D58"/>
    <w:rsid w:val="002C1BFC"/>
    <w:rsid w:val="002C2C63"/>
    <w:rsid w:val="002C5ABD"/>
    <w:rsid w:val="002C5AF3"/>
    <w:rsid w:val="002C5EB8"/>
    <w:rsid w:val="002C6A49"/>
    <w:rsid w:val="002D00BE"/>
    <w:rsid w:val="002D06CF"/>
    <w:rsid w:val="002D1412"/>
    <w:rsid w:val="002D2054"/>
    <w:rsid w:val="002D22B4"/>
    <w:rsid w:val="002D5B3B"/>
    <w:rsid w:val="002D6092"/>
    <w:rsid w:val="002D6393"/>
    <w:rsid w:val="002D733B"/>
    <w:rsid w:val="002E3A35"/>
    <w:rsid w:val="002F11C1"/>
    <w:rsid w:val="002F1500"/>
    <w:rsid w:val="002F20AF"/>
    <w:rsid w:val="002F3C37"/>
    <w:rsid w:val="002F52C6"/>
    <w:rsid w:val="002F6163"/>
    <w:rsid w:val="002F7851"/>
    <w:rsid w:val="002F7A5E"/>
    <w:rsid w:val="003032BB"/>
    <w:rsid w:val="0030557F"/>
    <w:rsid w:val="00305670"/>
    <w:rsid w:val="0031310C"/>
    <w:rsid w:val="0031311D"/>
    <w:rsid w:val="003134AB"/>
    <w:rsid w:val="003137CD"/>
    <w:rsid w:val="00314E42"/>
    <w:rsid w:val="003156E1"/>
    <w:rsid w:val="003174D7"/>
    <w:rsid w:val="00317871"/>
    <w:rsid w:val="00320047"/>
    <w:rsid w:val="00322227"/>
    <w:rsid w:val="00322926"/>
    <w:rsid w:val="00322A6A"/>
    <w:rsid w:val="00323DEA"/>
    <w:rsid w:val="0032480C"/>
    <w:rsid w:val="00324996"/>
    <w:rsid w:val="003256C1"/>
    <w:rsid w:val="003305C7"/>
    <w:rsid w:val="00335862"/>
    <w:rsid w:val="003368D1"/>
    <w:rsid w:val="003370F2"/>
    <w:rsid w:val="00337B51"/>
    <w:rsid w:val="00344A0A"/>
    <w:rsid w:val="0034571F"/>
    <w:rsid w:val="0035044C"/>
    <w:rsid w:val="00351795"/>
    <w:rsid w:val="00354C76"/>
    <w:rsid w:val="0036023F"/>
    <w:rsid w:val="00361B93"/>
    <w:rsid w:val="00361F41"/>
    <w:rsid w:val="003620A7"/>
    <w:rsid w:val="0036293C"/>
    <w:rsid w:val="00363620"/>
    <w:rsid w:val="00363FD1"/>
    <w:rsid w:val="0036671A"/>
    <w:rsid w:val="0037052B"/>
    <w:rsid w:val="00371D78"/>
    <w:rsid w:val="0037326F"/>
    <w:rsid w:val="00373A4F"/>
    <w:rsid w:val="00373FD0"/>
    <w:rsid w:val="00375F46"/>
    <w:rsid w:val="0037658F"/>
    <w:rsid w:val="003779C8"/>
    <w:rsid w:val="003825AF"/>
    <w:rsid w:val="00382E01"/>
    <w:rsid w:val="003834AF"/>
    <w:rsid w:val="00383D25"/>
    <w:rsid w:val="003849CE"/>
    <w:rsid w:val="00385640"/>
    <w:rsid w:val="00386FFA"/>
    <w:rsid w:val="003874DC"/>
    <w:rsid w:val="003913ED"/>
    <w:rsid w:val="00391FE2"/>
    <w:rsid w:val="00393362"/>
    <w:rsid w:val="0039358C"/>
    <w:rsid w:val="00393E6E"/>
    <w:rsid w:val="00395B1E"/>
    <w:rsid w:val="00395E9B"/>
    <w:rsid w:val="00396976"/>
    <w:rsid w:val="00397AC3"/>
    <w:rsid w:val="003A03C3"/>
    <w:rsid w:val="003A1E54"/>
    <w:rsid w:val="003A26CC"/>
    <w:rsid w:val="003A2F74"/>
    <w:rsid w:val="003A3C69"/>
    <w:rsid w:val="003A525C"/>
    <w:rsid w:val="003A5C94"/>
    <w:rsid w:val="003A720E"/>
    <w:rsid w:val="003A76DC"/>
    <w:rsid w:val="003B0BBC"/>
    <w:rsid w:val="003B0DFD"/>
    <w:rsid w:val="003B11D0"/>
    <w:rsid w:val="003B19EC"/>
    <w:rsid w:val="003B1BFE"/>
    <w:rsid w:val="003B23F9"/>
    <w:rsid w:val="003B2AF9"/>
    <w:rsid w:val="003B3D57"/>
    <w:rsid w:val="003B4C19"/>
    <w:rsid w:val="003B7C51"/>
    <w:rsid w:val="003C13AE"/>
    <w:rsid w:val="003C17C5"/>
    <w:rsid w:val="003C3001"/>
    <w:rsid w:val="003C3DC6"/>
    <w:rsid w:val="003C4C9A"/>
    <w:rsid w:val="003C59A0"/>
    <w:rsid w:val="003C7B91"/>
    <w:rsid w:val="003D0CAF"/>
    <w:rsid w:val="003D1E49"/>
    <w:rsid w:val="003D1E54"/>
    <w:rsid w:val="003D1ECF"/>
    <w:rsid w:val="003D1EDC"/>
    <w:rsid w:val="003D1FAB"/>
    <w:rsid w:val="003D22C6"/>
    <w:rsid w:val="003D2CE7"/>
    <w:rsid w:val="003D40DB"/>
    <w:rsid w:val="003D4654"/>
    <w:rsid w:val="003D57BF"/>
    <w:rsid w:val="003D59CA"/>
    <w:rsid w:val="003D62DC"/>
    <w:rsid w:val="003D64DC"/>
    <w:rsid w:val="003D6EF5"/>
    <w:rsid w:val="003E0157"/>
    <w:rsid w:val="003E0A7C"/>
    <w:rsid w:val="003E10D4"/>
    <w:rsid w:val="003E383B"/>
    <w:rsid w:val="003E384E"/>
    <w:rsid w:val="003E4130"/>
    <w:rsid w:val="003E55D5"/>
    <w:rsid w:val="003E5D60"/>
    <w:rsid w:val="003E7036"/>
    <w:rsid w:val="003E721A"/>
    <w:rsid w:val="003F01A7"/>
    <w:rsid w:val="003F0537"/>
    <w:rsid w:val="003F0540"/>
    <w:rsid w:val="003F2EDA"/>
    <w:rsid w:val="003F3519"/>
    <w:rsid w:val="003F5030"/>
    <w:rsid w:val="003F6F1C"/>
    <w:rsid w:val="00402FA8"/>
    <w:rsid w:val="004031C1"/>
    <w:rsid w:val="004034BE"/>
    <w:rsid w:val="00403659"/>
    <w:rsid w:val="00403706"/>
    <w:rsid w:val="00403C85"/>
    <w:rsid w:val="004041E6"/>
    <w:rsid w:val="00404FDF"/>
    <w:rsid w:val="0040620D"/>
    <w:rsid w:val="00406528"/>
    <w:rsid w:val="004069EC"/>
    <w:rsid w:val="0041086E"/>
    <w:rsid w:val="0041414A"/>
    <w:rsid w:val="004153E7"/>
    <w:rsid w:val="00417466"/>
    <w:rsid w:val="00420951"/>
    <w:rsid w:val="00423E00"/>
    <w:rsid w:val="00425255"/>
    <w:rsid w:val="00426B3D"/>
    <w:rsid w:val="00430F75"/>
    <w:rsid w:val="0043101B"/>
    <w:rsid w:val="004310DD"/>
    <w:rsid w:val="00431328"/>
    <w:rsid w:val="0043366D"/>
    <w:rsid w:val="00433878"/>
    <w:rsid w:val="004347D7"/>
    <w:rsid w:val="00434E3B"/>
    <w:rsid w:val="004354CB"/>
    <w:rsid w:val="00435C70"/>
    <w:rsid w:val="00435CEB"/>
    <w:rsid w:val="004368BE"/>
    <w:rsid w:val="004414DC"/>
    <w:rsid w:val="0044247D"/>
    <w:rsid w:val="00443B77"/>
    <w:rsid w:val="00444546"/>
    <w:rsid w:val="004456A8"/>
    <w:rsid w:val="00447EBE"/>
    <w:rsid w:val="004506AE"/>
    <w:rsid w:val="00450A4F"/>
    <w:rsid w:val="00450AD6"/>
    <w:rsid w:val="00453A09"/>
    <w:rsid w:val="00453B73"/>
    <w:rsid w:val="004541C0"/>
    <w:rsid w:val="00454300"/>
    <w:rsid w:val="00454D5F"/>
    <w:rsid w:val="00454F7C"/>
    <w:rsid w:val="00455521"/>
    <w:rsid w:val="00456D03"/>
    <w:rsid w:val="00457080"/>
    <w:rsid w:val="0046196E"/>
    <w:rsid w:val="00462E14"/>
    <w:rsid w:val="004655D0"/>
    <w:rsid w:val="004670DA"/>
    <w:rsid w:val="00473071"/>
    <w:rsid w:val="004769F8"/>
    <w:rsid w:val="00476D08"/>
    <w:rsid w:val="00477C28"/>
    <w:rsid w:val="0048190E"/>
    <w:rsid w:val="00483309"/>
    <w:rsid w:val="0048378A"/>
    <w:rsid w:val="00483997"/>
    <w:rsid w:val="0048414A"/>
    <w:rsid w:val="0048430F"/>
    <w:rsid w:val="00484A2C"/>
    <w:rsid w:val="00486672"/>
    <w:rsid w:val="004918F2"/>
    <w:rsid w:val="00492326"/>
    <w:rsid w:val="00496A17"/>
    <w:rsid w:val="00496B24"/>
    <w:rsid w:val="00497D6C"/>
    <w:rsid w:val="004A0429"/>
    <w:rsid w:val="004A423D"/>
    <w:rsid w:val="004A6DD5"/>
    <w:rsid w:val="004B2930"/>
    <w:rsid w:val="004B379F"/>
    <w:rsid w:val="004B3A7B"/>
    <w:rsid w:val="004B45E4"/>
    <w:rsid w:val="004B5F47"/>
    <w:rsid w:val="004B65CA"/>
    <w:rsid w:val="004B7C38"/>
    <w:rsid w:val="004C0538"/>
    <w:rsid w:val="004C1451"/>
    <w:rsid w:val="004C1ED5"/>
    <w:rsid w:val="004C3FEC"/>
    <w:rsid w:val="004C647B"/>
    <w:rsid w:val="004C6CD9"/>
    <w:rsid w:val="004C7065"/>
    <w:rsid w:val="004C763D"/>
    <w:rsid w:val="004D01AE"/>
    <w:rsid w:val="004D0A4D"/>
    <w:rsid w:val="004D1278"/>
    <w:rsid w:val="004D1447"/>
    <w:rsid w:val="004D1E17"/>
    <w:rsid w:val="004D321A"/>
    <w:rsid w:val="004D740B"/>
    <w:rsid w:val="004D7BC0"/>
    <w:rsid w:val="004E04A4"/>
    <w:rsid w:val="004E051A"/>
    <w:rsid w:val="004E2926"/>
    <w:rsid w:val="004E3E86"/>
    <w:rsid w:val="004E41F7"/>
    <w:rsid w:val="004E42F4"/>
    <w:rsid w:val="004E4E26"/>
    <w:rsid w:val="004E5156"/>
    <w:rsid w:val="004E5854"/>
    <w:rsid w:val="004E6925"/>
    <w:rsid w:val="004E7BE3"/>
    <w:rsid w:val="004F0F4F"/>
    <w:rsid w:val="004F1B64"/>
    <w:rsid w:val="004F296C"/>
    <w:rsid w:val="004F2A19"/>
    <w:rsid w:val="004F2E6D"/>
    <w:rsid w:val="004F365B"/>
    <w:rsid w:val="004F4F67"/>
    <w:rsid w:val="004F6C02"/>
    <w:rsid w:val="004F781E"/>
    <w:rsid w:val="005018E4"/>
    <w:rsid w:val="00501972"/>
    <w:rsid w:val="005035C4"/>
    <w:rsid w:val="00503DDD"/>
    <w:rsid w:val="00504F22"/>
    <w:rsid w:val="00505844"/>
    <w:rsid w:val="00505D30"/>
    <w:rsid w:val="00510E5D"/>
    <w:rsid w:val="005113FB"/>
    <w:rsid w:val="005129BC"/>
    <w:rsid w:val="0051349A"/>
    <w:rsid w:val="00513E86"/>
    <w:rsid w:val="00514EAE"/>
    <w:rsid w:val="0051582B"/>
    <w:rsid w:val="00517B89"/>
    <w:rsid w:val="00517E62"/>
    <w:rsid w:val="0052118A"/>
    <w:rsid w:val="005211D8"/>
    <w:rsid w:val="005227B9"/>
    <w:rsid w:val="005235B7"/>
    <w:rsid w:val="00525BFF"/>
    <w:rsid w:val="00526101"/>
    <w:rsid w:val="00527253"/>
    <w:rsid w:val="00530346"/>
    <w:rsid w:val="00530B2F"/>
    <w:rsid w:val="00534466"/>
    <w:rsid w:val="005353A3"/>
    <w:rsid w:val="00536426"/>
    <w:rsid w:val="00536C5B"/>
    <w:rsid w:val="00537858"/>
    <w:rsid w:val="00541624"/>
    <w:rsid w:val="0054346C"/>
    <w:rsid w:val="00544CD8"/>
    <w:rsid w:val="00545B0D"/>
    <w:rsid w:val="0054627E"/>
    <w:rsid w:val="00547FDA"/>
    <w:rsid w:val="00550366"/>
    <w:rsid w:val="005516AF"/>
    <w:rsid w:val="00552F62"/>
    <w:rsid w:val="005539A2"/>
    <w:rsid w:val="00553E34"/>
    <w:rsid w:val="005554B7"/>
    <w:rsid w:val="00557464"/>
    <w:rsid w:val="00561C25"/>
    <w:rsid w:val="005624A8"/>
    <w:rsid w:val="005626CE"/>
    <w:rsid w:val="00562744"/>
    <w:rsid w:val="00563CCA"/>
    <w:rsid w:val="005642AB"/>
    <w:rsid w:val="005645EB"/>
    <w:rsid w:val="00566DB8"/>
    <w:rsid w:val="00567370"/>
    <w:rsid w:val="00567A56"/>
    <w:rsid w:val="00567BA0"/>
    <w:rsid w:val="005707AC"/>
    <w:rsid w:val="00570BB8"/>
    <w:rsid w:val="005714B5"/>
    <w:rsid w:val="00572AF1"/>
    <w:rsid w:val="00572CF9"/>
    <w:rsid w:val="005730EC"/>
    <w:rsid w:val="0057317D"/>
    <w:rsid w:val="00573C96"/>
    <w:rsid w:val="00574F68"/>
    <w:rsid w:val="005758F7"/>
    <w:rsid w:val="0058022C"/>
    <w:rsid w:val="00580286"/>
    <w:rsid w:val="00580408"/>
    <w:rsid w:val="00582391"/>
    <w:rsid w:val="0058241D"/>
    <w:rsid w:val="00582EF3"/>
    <w:rsid w:val="005838F4"/>
    <w:rsid w:val="00584473"/>
    <w:rsid w:val="00586524"/>
    <w:rsid w:val="0059084F"/>
    <w:rsid w:val="00590872"/>
    <w:rsid w:val="00590A11"/>
    <w:rsid w:val="00591CCF"/>
    <w:rsid w:val="005937F1"/>
    <w:rsid w:val="00594349"/>
    <w:rsid w:val="005944DB"/>
    <w:rsid w:val="005A1EF2"/>
    <w:rsid w:val="005A28A5"/>
    <w:rsid w:val="005A48E8"/>
    <w:rsid w:val="005A51AD"/>
    <w:rsid w:val="005A5875"/>
    <w:rsid w:val="005A6DE0"/>
    <w:rsid w:val="005A773D"/>
    <w:rsid w:val="005A7D45"/>
    <w:rsid w:val="005B1130"/>
    <w:rsid w:val="005B1981"/>
    <w:rsid w:val="005B2C13"/>
    <w:rsid w:val="005B4A07"/>
    <w:rsid w:val="005B5261"/>
    <w:rsid w:val="005B5C95"/>
    <w:rsid w:val="005B692D"/>
    <w:rsid w:val="005C01CE"/>
    <w:rsid w:val="005C02A1"/>
    <w:rsid w:val="005C5C09"/>
    <w:rsid w:val="005C5FE6"/>
    <w:rsid w:val="005D0F1B"/>
    <w:rsid w:val="005D1313"/>
    <w:rsid w:val="005D1FF6"/>
    <w:rsid w:val="005D30D8"/>
    <w:rsid w:val="005D5120"/>
    <w:rsid w:val="005D5941"/>
    <w:rsid w:val="005E18A6"/>
    <w:rsid w:val="005E55BE"/>
    <w:rsid w:val="005E6125"/>
    <w:rsid w:val="005E61BF"/>
    <w:rsid w:val="005F1186"/>
    <w:rsid w:val="005F473A"/>
    <w:rsid w:val="005F474E"/>
    <w:rsid w:val="005F4EA7"/>
    <w:rsid w:val="005F5ED6"/>
    <w:rsid w:val="005F6C89"/>
    <w:rsid w:val="005F77B4"/>
    <w:rsid w:val="005F77C8"/>
    <w:rsid w:val="0060058A"/>
    <w:rsid w:val="006006B7"/>
    <w:rsid w:val="0060301C"/>
    <w:rsid w:val="0060313B"/>
    <w:rsid w:val="00603C41"/>
    <w:rsid w:val="006056C1"/>
    <w:rsid w:val="0060717F"/>
    <w:rsid w:val="00607593"/>
    <w:rsid w:val="0061163E"/>
    <w:rsid w:val="006116B3"/>
    <w:rsid w:val="00613281"/>
    <w:rsid w:val="006145E0"/>
    <w:rsid w:val="006159EC"/>
    <w:rsid w:val="0061601B"/>
    <w:rsid w:val="006178C4"/>
    <w:rsid w:val="00621160"/>
    <w:rsid w:val="00623683"/>
    <w:rsid w:val="0062457D"/>
    <w:rsid w:val="00627091"/>
    <w:rsid w:val="00630136"/>
    <w:rsid w:val="00630A7E"/>
    <w:rsid w:val="00630C34"/>
    <w:rsid w:val="0063164B"/>
    <w:rsid w:val="00634CBA"/>
    <w:rsid w:val="00636811"/>
    <w:rsid w:val="00641C5B"/>
    <w:rsid w:val="00641D57"/>
    <w:rsid w:val="00641ECC"/>
    <w:rsid w:val="00642309"/>
    <w:rsid w:val="00642313"/>
    <w:rsid w:val="0064579C"/>
    <w:rsid w:val="00646DC0"/>
    <w:rsid w:val="00650BDF"/>
    <w:rsid w:val="0065103D"/>
    <w:rsid w:val="00653136"/>
    <w:rsid w:val="00653A4F"/>
    <w:rsid w:val="00653C3D"/>
    <w:rsid w:val="00653DD4"/>
    <w:rsid w:val="006550CD"/>
    <w:rsid w:val="00655A2B"/>
    <w:rsid w:val="00660C04"/>
    <w:rsid w:val="00664B0C"/>
    <w:rsid w:val="00667AEE"/>
    <w:rsid w:val="00667FA5"/>
    <w:rsid w:val="0067102F"/>
    <w:rsid w:val="006734E4"/>
    <w:rsid w:val="00673E3E"/>
    <w:rsid w:val="00674464"/>
    <w:rsid w:val="00674ECD"/>
    <w:rsid w:val="006752AA"/>
    <w:rsid w:val="00676714"/>
    <w:rsid w:val="00680C31"/>
    <w:rsid w:val="00680D63"/>
    <w:rsid w:val="006818B2"/>
    <w:rsid w:val="00684B4A"/>
    <w:rsid w:val="0068513D"/>
    <w:rsid w:val="006868B4"/>
    <w:rsid w:val="00690507"/>
    <w:rsid w:val="00690E4E"/>
    <w:rsid w:val="00692AC9"/>
    <w:rsid w:val="006947D3"/>
    <w:rsid w:val="00694AA9"/>
    <w:rsid w:val="00696118"/>
    <w:rsid w:val="006964A5"/>
    <w:rsid w:val="006A1127"/>
    <w:rsid w:val="006A1ED3"/>
    <w:rsid w:val="006A231E"/>
    <w:rsid w:val="006A23DE"/>
    <w:rsid w:val="006A2B37"/>
    <w:rsid w:val="006A3956"/>
    <w:rsid w:val="006A41B5"/>
    <w:rsid w:val="006A4415"/>
    <w:rsid w:val="006A508A"/>
    <w:rsid w:val="006A7449"/>
    <w:rsid w:val="006B00A9"/>
    <w:rsid w:val="006B2AF2"/>
    <w:rsid w:val="006B3244"/>
    <w:rsid w:val="006B4687"/>
    <w:rsid w:val="006B4F47"/>
    <w:rsid w:val="006B4F50"/>
    <w:rsid w:val="006B56BF"/>
    <w:rsid w:val="006B66E4"/>
    <w:rsid w:val="006B679B"/>
    <w:rsid w:val="006B68A8"/>
    <w:rsid w:val="006C1248"/>
    <w:rsid w:val="006C1D13"/>
    <w:rsid w:val="006C1E37"/>
    <w:rsid w:val="006C2776"/>
    <w:rsid w:val="006C4C93"/>
    <w:rsid w:val="006C5A93"/>
    <w:rsid w:val="006C5F8E"/>
    <w:rsid w:val="006C6421"/>
    <w:rsid w:val="006C6FA4"/>
    <w:rsid w:val="006D00F7"/>
    <w:rsid w:val="006D1AAA"/>
    <w:rsid w:val="006D1CE3"/>
    <w:rsid w:val="006D20E8"/>
    <w:rsid w:val="006D5770"/>
    <w:rsid w:val="006D5B81"/>
    <w:rsid w:val="006D5C20"/>
    <w:rsid w:val="006D652F"/>
    <w:rsid w:val="006D7BFE"/>
    <w:rsid w:val="006E4439"/>
    <w:rsid w:val="006E4690"/>
    <w:rsid w:val="006E5862"/>
    <w:rsid w:val="006E6E4A"/>
    <w:rsid w:val="006E6EAC"/>
    <w:rsid w:val="006E7661"/>
    <w:rsid w:val="006F080B"/>
    <w:rsid w:val="006F0E9A"/>
    <w:rsid w:val="006F1613"/>
    <w:rsid w:val="006F2362"/>
    <w:rsid w:val="006F3898"/>
    <w:rsid w:val="006F481B"/>
    <w:rsid w:val="006F5067"/>
    <w:rsid w:val="00703103"/>
    <w:rsid w:val="007031CA"/>
    <w:rsid w:val="007039C1"/>
    <w:rsid w:val="00706000"/>
    <w:rsid w:val="00707E76"/>
    <w:rsid w:val="0071039D"/>
    <w:rsid w:val="00711C84"/>
    <w:rsid w:val="00712576"/>
    <w:rsid w:val="00713D13"/>
    <w:rsid w:val="0071440B"/>
    <w:rsid w:val="00716439"/>
    <w:rsid w:val="007169A8"/>
    <w:rsid w:val="0071740B"/>
    <w:rsid w:val="00717775"/>
    <w:rsid w:val="007202AD"/>
    <w:rsid w:val="00720587"/>
    <w:rsid w:val="007256FB"/>
    <w:rsid w:val="00725F35"/>
    <w:rsid w:val="00726A56"/>
    <w:rsid w:val="00726A94"/>
    <w:rsid w:val="00726AFD"/>
    <w:rsid w:val="00727643"/>
    <w:rsid w:val="007276BC"/>
    <w:rsid w:val="00727FE0"/>
    <w:rsid w:val="00730AA5"/>
    <w:rsid w:val="007329FD"/>
    <w:rsid w:val="00734353"/>
    <w:rsid w:val="00735DEC"/>
    <w:rsid w:val="0073716B"/>
    <w:rsid w:val="007402D4"/>
    <w:rsid w:val="007404B7"/>
    <w:rsid w:val="007405F1"/>
    <w:rsid w:val="00740759"/>
    <w:rsid w:val="007454AF"/>
    <w:rsid w:val="00745F13"/>
    <w:rsid w:val="00746D13"/>
    <w:rsid w:val="007517F9"/>
    <w:rsid w:val="0075190C"/>
    <w:rsid w:val="0075203F"/>
    <w:rsid w:val="00752CCE"/>
    <w:rsid w:val="00753E9E"/>
    <w:rsid w:val="00754533"/>
    <w:rsid w:val="0075485D"/>
    <w:rsid w:val="00755A64"/>
    <w:rsid w:val="00756315"/>
    <w:rsid w:val="00757D03"/>
    <w:rsid w:val="00760060"/>
    <w:rsid w:val="0076164D"/>
    <w:rsid w:val="00763A5B"/>
    <w:rsid w:val="00764040"/>
    <w:rsid w:val="00764298"/>
    <w:rsid w:val="00765B18"/>
    <w:rsid w:val="007679F5"/>
    <w:rsid w:val="0077126C"/>
    <w:rsid w:val="00771CA2"/>
    <w:rsid w:val="0077211C"/>
    <w:rsid w:val="00772B02"/>
    <w:rsid w:val="0077545B"/>
    <w:rsid w:val="00776B6E"/>
    <w:rsid w:val="00776D00"/>
    <w:rsid w:val="00777E27"/>
    <w:rsid w:val="00777F6C"/>
    <w:rsid w:val="007803EF"/>
    <w:rsid w:val="007807A5"/>
    <w:rsid w:val="0078319D"/>
    <w:rsid w:val="00783D7F"/>
    <w:rsid w:val="00784A2C"/>
    <w:rsid w:val="00784AC2"/>
    <w:rsid w:val="00786290"/>
    <w:rsid w:val="00786741"/>
    <w:rsid w:val="00790915"/>
    <w:rsid w:val="007919AB"/>
    <w:rsid w:val="0079228D"/>
    <w:rsid w:val="007932C2"/>
    <w:rsid w:val="007934FE"/>
    <w:rsid w:val="007935E0"/>
    <w:rsid w:val="00794790"/>
    <w:rsid w:val="00794BE1"/>
    <w:rsid w:val="007953AB"/>
    <w:rsid w:val="00795649"/>
    <w:rsid w:val="0079602B"/>
    <w:rsid w:val="00796EEE"/>
    <w:rsid w:val="007A074C"/>
    <w:rsid w:val="007A0AEC"/>
    <w:rsid w:val="007A11E4"/>
    <w:rsid w:val="007A1CDB"/>
    <w:rsid w:val="007A1FCE"/>
    <w:rsid w:val="007A2616"/>
    <w:rsid w:val="007A4A88"/>
    <w:rsid w:val="007A68D8"/>
    <w:rsid w:val="007A6CF3"/>
    <w:rsid w:val="007A7180"/>
    <w:rsid w:val="007A751D"/>
    <w:rsid w:val="007B0394"/>
    <w:rsid w:val="007B0938"/>
    <w:rsid w:val="007B2B7C"/>
    <w:rsid w:val="007B2CA4"/>
    <w:rsid w:val="007B3809"/>
    <w:rsid w:val="007B55A6"/>
    <w:rsid w:val="007B6538"/>
    <w:rsid w:val="007B7878"/>
    <w:rsid w:val="007C20B4"/>
    <w:rsid w:val="007C4F39"/>
    <w:rsid w:val="007C596D"/>
    <w:rsid w:val="007D017C"/>
    <w:rsid w:val="007D0D40"/>
    <w:rsid w:val="007D2E31"/>
    <w:rsid w:val="007D3CA6"/>
    <w:rsid w:val="007D497D"/>
    <w:rsid w:val="007D535A"/>
    <w:rsid w:val="007D7DB6"/>
    <w:rsid w:val="007E496D"/>
    <w:rsid w:val="007E4EE4"/>
    <w:rsid w:val="007E56A4"/>
    <w:rsid w:val="007E6E15"/>
    <w:rsid w:val="007E7C53"/>
    <w:rsid w:val="007F0365"/>
    <w:rsid w:val="007F04FF"/>
    <w:rsid w:val="007F0B0F"/>
    <w:rsid w:val="007F2343"/>
    <w:rsid w:val="007F235E"/>
    <w:rsid w:val="007F283D"/>
    <w:rsid w:val="007F3D4F"/>
    <w:rsid w:val="007F4131"/>
    <w:rsid w:val="007F5FBA"/>
    <w:rsid w:val="00800E67"/>
    <w:rsid w:val="008022B5"/>
    <w:rsid w:val="00802DA0"/>
    <w:rsid w:val="0080476B"/>
    <w:rsid w:val="00805E59"/>
    <w:rsid w:val="00806D4B"/>
    <w:rsid w:val="008113F3"/>
    <w:rsid w:val="0081171E"/>
    <w:rsid w:val="00812662"/>
    <w:rsid w:val="008145B1"/>
    <w:rsid w:val="0081585B"/>
    <w:rsid w:val="008163E2"/>
    <w:rsid w:val="0081651A"/>
    <w:rsid w:val="00817675"/>
    <w:rsid w:val="00817E02"/>
    <w:rsid w:val="00821DD9"/>
    <w:rsid w:val="00823A6F"/>
    <w:rsid w:val="0082425A"/>
    <w:rsid w:val="008254D6"/>
    <w:rsid w:val="0083006A"/>
    <w:rsid w:val="00831D13"/>
    <w:rsid w:val="00832F09"/>
    <w:rsid w:val="0083344D"/>
    <w:rsid w:val="00833A1E"/>
    <w:rsid w:val="00834298"/>
    <w:rsid w:val="00834387"/>
    <w:rsid w:val="00835AB9"/>
    <w:rsid w:val="008363B2"/>
    <w:rsid w:val="00841CAD"/>
    <w:rsid w:val="00846297"/>
    <w:rsid w:val="008469B8"/>
    <w:rsid w:val="00852C48"/>
    <w:rsid w:val="0085551E"/>
    <w:rsid w:val="0085567B"/>
    <w:rsid w:val="00855738"/>
    <w:rsid w:val="00855945"/>
    <w:rsid w:val="00856370"/>
    <w:rsid w:val="008567B8"/>
    <w:rsid w:val="00856EC1"/>
    <w:rsid w:val="008575A7"/>
    <w:rsid w:val="0085795D"/>
    <w:rsid w:val="008605AE"/>
    <w:rsid w:val="008626D0"/>
    <w:rsid w:val="00863D01"/>
    <w:rsid w:val="00865336"/>
    <w:rsid w:val="0086546C"/>
    <w:rsid w:val="008669FA"/>
    <w:rsid w:val="00866AA1"/>
    <w:rsid w:val="00872CF4"/>
    <w:rsid w:val="008734DD"/>
    <w:rsid w:val="008749B9"/>
    <w:rsid w:val="00876247"/>
    <w:rsid w:val="00877526"/>
    <w:rsid w:val="008777F0"/>
    <w:rsid w:val="00881648"/>
    <w:rsid w:val="00882218"/>
    <w:rsid w:val="00883EA5"/>
    <w:rsid w:val="00884249"/>
    <w:rsid w:val="00885C5D"/>
    <w:rsid w:val="00887556"/>
    <w:rsid w:val="00887CDE"/>
    <w:rsid w:val="00890933"/>
    <w:rsid w:val="00890AC0"/>
    <w:rsid w:val="008915FE"/>
    <w:rsid w:val="00891FD7"/>
    <w:rsid w:val="008936F9"/>
    <w:rsid w:val="008943AB"/>
    <w:rsid w:val="00894519"/>
    <w:rsid w:val="00894726"/>
    <w:rsid w:val="00895678"/>
    <w:rsid w:val="00896569"/>
    <w:rsid w:val="00896BAA"/>
    <w:rsid w:val="008A06C0"/>
    <w:rsid w:val="008A0DDB"/>
    <w:rsid w:val="008A1039"/>
    <w:rsid w:val="008A2A21"/>
    <w:rsid w:val="008A2D38"/>
    <w:rsid w:val="008A35C2"/>
    <w:rsid w:val="008A40AB"/>
    <w:rsid w:val="008A447F"/>
    <w:rsid w:val="008A4822"/>
    <w:rsid w:val="008A5013"/>
    <w:rsid w:val="008A64E7"/>
    <w:rsid w:val="008A6BB9"/>
    <w:rsid w:val="008A6C75"/>
    <w:rsid w:val="008B0C81"/>
    <w:rsid w:val="008B10BD"/>
    <w:rsid w:val="008B216B"/>
    <w:rsid w:val="008B5907"/>
    <w:rsid w:val="008B5994"/>
    <w:rsid w:val="008B6CF9"/>
    <w:rsid w:val="008C000F"/>
    <w:rsid w:val="008C3107"/>
    <w:rsid w:val="008C3290"/>
    <w:rsid w:val="008C376E"/>
    <w:rsid w:val="008C4249"/>
    <w:rsid w:val="008C45AB"/>
    <w:rsid w:val="008C4F9D"/>
    <w:rsid w:val="008C528F"/>
    <w:rsid w:val="008C5339"/>
    <w:rsid w:val="008C5909"/>
    <w:rsid w:val="008D0306"/>
    <w:rsid w:val="008D06B7"/>
    <w:rsid w:val="008D0E65"/>
    <w:rsid w:val="008D0F4B"/>
    <w:rsid w:val="008D1D08"/>
    <w:rsid w:val="008D52BB"/>
    <w:rsid w:val="008D53B7"/>
    <w:rsid w:val="008D5839"/>
    <w:rsid w:val="008E45B5"/>
    <w:rsid w:val="008E6236"/>
    <w:rsid w:val="008F120D"/>
    <w:rsid w:val="008F3868"/>
    <w:rsid w:val="008F50B6"/>
    <w:rsid w:val="008F53D6"/>
    <w:rsid w:val="008F78E7"/>
    <w:rsid w:val="0090281B"/>
    <w:rsid w:val="00902DA4"/>
    <w:rsid w:val="00904683"/>
    <w:rsid w:val="009058EE"/>
    <w:rsid w:val="00906062"/>
    <w:rsid w:val="00906734"/>
    <w:rsid w:val="0090678C"/>
    <w:rsid w:val="00914E81"/>
    <w:rsid w:val="00915CD9"/>
    <w:rsid w:val="00915D92"/>
    <w:rsid w:val="00915F56"/>
    <w:rsid w:val="00916848"/>
    <w:rsid w:val="00916D7C"/>
    <w:rsid w:val="00916FDA"/>
    <w:rsid w:val="00921BB0"/>
    <w:rsid w:val="00925A7B"/>
    <w:rsid w:val="009261BD"/>
    <w:rsid w:val="00927082"/>
    <w:rsid w:val="00927421"/>
    <w:rsid w:val="00930C72"/>
    <w:rsid w:val="0093241E"/>
    <w:rsid w:val="00932A64"/>
    <w:rsid w:val="00935F6F"/>
    <w:rsid w:val="00936A31"/>
    <w:rsid w:val="00936D43"/>
    <w:rsid w:val="00942075"/>
    <w:rsid w:val="00944919"/>
    <w:rsid w:val="00944E82"/>
    <w:rsid w:val="00945C2E"/>
    <w:rsid w:val="0094632E"/>
    <w:rsid w:val="00946C9F"/>
    <w:rsid w:val="00946FAE"/>
    <w:rsid w:val="00950D4F"/>
    <w:rsid w:val="009512EC"/>
    <w:rsid w:val="0095223A"/>
    <w:rsid w:val="00954B0A"/>
    <w:rsid w:val="00954F8B"/>
    <w:rsid w:val="009555D5"/>
    <w:rsid w:val="009558C9"/>
    <w:rsid w:val="009558F6"/>
    <w:rsid w:val="009574DB"/>
    <w:rsid w:val="00957C58"/>
    <w:rsid w:val="009614EF"/>
    <w:rsid w:val="00961722"/>
    <w:rsid w:val="0096387F"/>
    <w:rsid w:val="00967191"/>
    <w:rsid w:val="00967786"/>
    <w:rsid w:val="009677BD"/>
    <w:rsid w:val="00970C31"/>
    <w:rsid w:val="00973C55"/>
    <w:rsid w:val="00974C49"/>
    <w:rsid w:val="00974FB9"/>
    <w:rsid w:val="00975BF9"/>
    <w:rsid w:val="0097652F"/>
    <w:rsid w:val="0097688F"/>
    <w:rsid w:val="0097689F"/>
    <w:rsid w:val="00976D20"/>
    <w:rsid w:val="00980C18"/>
    <w:rsid w:val="00981086"/>
    <w:rsid w:val="0098156D"/>
    <w:rsid w:val="0098262E"/>
    <w:rsid w:val="00982745"/>
    <w:rsid w:val="0098346C"/>
    <w:rsid w:val="009835A6"/>
    <w:rsid w:val="00983C18"/>
    <w:rsid w:val="00983D06"/>
    <w:rsid w:val="00984F7B"/>
    <w:rsid w:val="009850DB"/>
    <w:rsid w:val="00990BE9"/>
    <w:rsid w:val="009915C8"/>
    <w:rsid w:val="009927FA"/>
    <w:rsid w:val="009945AF"/>
    <w:rsid w:val="009946A0"/>
    <w:rsid w:val="0099538C"/>
    <w:rsid w:val="00995D10"/>
    <w:rsid w:val="00995EB2"/>
    <w:rsid w:val="009966EA"/>
    <w:rsid w:val="009A02D4"/>
    <w:rsid w:val="009A083B"/>
    <w:rsid w:val="009A24C6"/>
    <w:rsid w:val="009A3E37"/>
    <w:rsid w:val="009A496C"/>
    <w:rsid w:val="009A5DC5"/>
    <w:rsid w:val="009A79C9"/>
    <w:rsid w:val="009B09FA"/>
    <w:rsid w:val="009B1707"/>
    <w:rsid w:val="009B242D"/>
    <w:rsid w:val="009B3194"/>
    <w:rsid w:val="009B3CBF"/>
    <w:rsid w:val="009B426F"/>
    <w:rsid w:val="009B44F5"/>
    <w:rsid w:val="009B563B"/>
    <w:rsid w:val="009B5F4B"/>
    <w:rsid w:val="009B735E"/>
    <w:rsid w:val="009B78ED"/>
    <w:rsid w:val="009C0314"/>
    <w:rsid w:val="009C04F3"/>
    <w:rsid w:val="009C19A7"/>
    <w:rsid w:val="009C350A"/>
    <w:rsid w:val="009C3993"/>
    <w:rsid w:val="009C40DC"/>
    <w:rsid w:val="009C4223"/>
    <w:rsid w:val="009C5833"/>
    <w:rsid w:val="009C6F05"/>
    <w:rsid w:val="009C72AC"/>
    <w:rsid w:val="009D018F"/>
    <w:rsid w:val="009D0B4E"/>
    <w:rsid w:val="009D20A6"/>
    <w:rsid w:val="009D2F39"/>
    <w:rsid w:val="009D3F1A"/>
    <w:rsid w:val="009E2A93"/>
    <w:rsid w:val="009E37DA"/>
    <w:rsid w:val="009E3BC6"/>
    <w:rsid w:val="009E4C36"/>
    <w:rsid w:val="009E501A"/>
    <w:rsid w:val="009E5B41"/>
    <w:rsid w:val="009E5B85"/>
    <w:rsid w:val="009F037D"/>
    <w:rsid w:val="009F0946"/>
    <w:rsid w:val="009F1758"/>
    <w:rsid w:val="009F3184"/>
    <w:rsid w:val="009F36CA"/>
    <w:rsid w:val="009F5407"/>
    <w:rsid w:val="009F6433"/>
    <w:rsid w:val="00A0028E"/>
    <w:rsid w:val="00A00CF1"/>
    <w:rsid w:val="00A01B7E"/>
    <w:rsid w:val="00A0391C"/>
    <w:rsid w:val="00A03EE6"/>
    <w:rsid w:val="00A05251"/>
    <w:rsid w:val="00A05271"/>
    <w:rsid w:val="00A0570E"/>
    <w:rsid w:val="00A06E5B"/>
    <w:rsid w:val="00A10D18"/>
    <w:rsid w:val="00A10ED9"/>
    <w:rsid w:val="00A11432"/>
    <w:rsid w:val="00A120C5"/>
    <w:rsid w:val="00A13E46"/>
    <w:rsid w:val="00A15230"/>
    <w:rsid w:val="00A158A7"/>
    <w:rsid w:val="00A15E50"/>
    <w:rsid w:val="00A161C2"/>
    <w:rsid w:val="00A16CC4"/>
    <w:rsid w:val="00A20C23"/>
    <w:rsid w:val="00A2180D"/>
    <w:rsid w:val="00A23FA4"/>
    <w:rsid w:val="00A24355"/>
    <w:rsid w:val="00A24CD0"/>
    <w:rsid w:val="00A27DC9"/>
    <w:rsid w:val="00A31D17"/>
    <w:rsid w:val="00A31EF2"/>
    <w:rsid w:val="00A32B27"/>
    <w:rsid w:val="00A32F35"/>
    <w:rsid w:val="00A3306E"/>
    <w:rsid w:val="00A3350B"/>
    <w:rsid w:val="00A340D6"/>
    <w:rsid w:val="00A3480F"/>
    <w:rsid w:val="00A3623B"/>
    <w:rsid w:val="00A42199"/>
    <w:rsid w:val="00A421CD"/>
    <w:rsid w:val="00A4507D"/>
    <w:rsid w:val="00A4509B"/>
    <w:rsid w:val="00A45DF8"/>
    <w:rsid w:val="00A50DCA"/>
    <w:rsid w:val="00A51291"/>
    <w:rsid w:val="00A53869"/>
    <w:rsid w:val="00A54785"/>
    <w:rsid w:val="00A54E76"/>
    <w:rsid w:val="00A55763"/>
    <w:rsid w:val="00A55D89"/>
    <w:rsid w:val="00A56076"/>
    <w:rsid w:val="00A60955"/>
    <w:rsid w:val="00A6247A"/>
    <w:rsid w:val="00A637C2"/>
    <w:rsid w:val="00A64108"/>
    <w:rsid w:val="00A64700"/>
    <w:rsid w:val="00A661E1"/>
    <w:rsid w:val="00A7122D"/>
    <w:rsid w:val="00A752F8"/>
    <w:rsid w:val="00A75C0D"/>
    <w:rsid w:val="00A75EC7"/>
    <w:rsid w:val="00A76EF8"/>
    <w:rsid w:val="00A77FE0"/>
    <w:rsid w:val="00A80637"/>
    <w:rsid w:val="00A80EC3"/>
    <w:rsid w:val="00A82871"/>
    <w:rsid w:val="00A82CF5"/>
    <w:rsid w:val="00A83F3F"/>
    <w:rsid w:val="00A85E64"/>
    <w:rsid w:val="00A86E00"/>
    <w:rsid w:val="00A87D51"/>
    <w:rsid w:val="00A87F93"/>
    <w:rsid w:val="00A90096"/>
    <w:rsid w:val="00A90D87"/>
    <w:rsid w:val="00A91B25"/>
    <w:rsid w:val="00A93429"/>
    <w:rsid w:val="00A940E8"/>
    <w:rsid w:val="00A94650"/>
    <w:rsid w:val="00A955F7"/>
    <w:rsid w:val="00A95775"/>
    <w:rsid w:val="00A9598C"/>
    <w:rsid w:val="00A97904"/>
    <w:rsid w:val="00AA032F"/>
    <w:rsid w:val="00AA12B9"/>
    <w:rsid w:val="00AA396A"/>
    <w:rsid w:val="00AA3BDE"/>
    <w:rsid w:val="00AA481A"/>
    <w:rsid w:val="00AA68BC"/>
    <w:rsid w:val="00AA7213"/>
    <w:rsid w:val="00AA78AE"/>
    <w:rsid w:val="00AB2B29"/>
    <w:rsid w:val="00AB3062"/>
    <w:rsid w:val="00AB3262"/>
    <w:rsid w:val="00AB347D"/>
    <w:rsid w:val="00AB3501"/>
    <w:rsid w:val="00AB3EB6"/>
    <w:rsid w:val="00AB4B8F"/>
    <w:rsid w:val="00AB5676"/>
    <w:rsid w:val="00AB6C5D"/>
    <w:rsid w:val="00AB7ED2"/>
    <w:rsid w:val="00AC1A45"/>
    <w:rsid w:val="00AC426A"/>
    <w:rsid w:val="00AC46FD"/>
    <w:rsid w:val="00AC5DA7"/>
    <w:rsid w:val="00AC7D33"/>
    <w:rsid w:val="00AD12C8"/>
    <w:rsid w:val="00AD151F"/>
    <w:rsid w:val="00AD1856"/>
    <w:rsid w:val="00AD2036"/>
    <w:rsid w:val="00AD2BD4"/>
    <w:rsid w:val="00AD2FD9"/>
    <w:rsid w:val="00AD4FB6"/>
    <w:rsid w:val="00AD5AFC"/>
    <w:rsid w:val="00AD67E3"/>
    <w:rsid w:val="00AD6D0B"/>
    <w:rsid w:val="00AE09F3"/>
    <w:rsid w:val="00AE0F1B"/>
    <w:rsid w:val="00AE1540"/>
    <w:rsid w:val="00AE1B34"/>
    <w:rsid w:val="00AE35A0"/>
    <w:rsid w:val="00AE4F1A"/>
    <w:rsid w:val="00AE5700"/>
    <w:rsid w:val="00AE6F82"/>
    <w:rsid w:val="00AF27C1"/>
    <w:rsid w:val="00AF4A17"/>
    <w:rsid w:val="00AF6514"/>
    <w:rsid w:val="00AF7566"/>
    <w:rsid w:val="00B01772"/>
    <w:rsid w:val="00B019F3"/>
    <w:rsid w:val="00B027B9"/>
    <w:rsid w:val="00B028C2"/>
    <w:rsid w:val="00B05B3D"/>
    <w:rsid w:val="00B074D2"/>
    <w:rsid w:val="00B07671"/>
    <w:rsid w:val="00B07CD0"/>
    <w:rsid w:val="00B102FA"/>
    <w:rsid w:val="00B12179"/>
    <w:rsid w:val="00B1483E"/>
    <w:rsid w:val="00B15329"/>
    <w:rsid w:val="00B1585C"/>
    <w:rsid w:val="00B15AD9"/>
    <w:rsid w:val="00B17A04"/>
    <w:rsid w:val="00B21835"/>
    <w:rsid w:val="00B23998"/>
    <w:rsid w:val="00B247DD"/>
    <w:rsid w:val="00B24D86"/>
    <w:rsid w:val="00B27A49"/>
    <w:rsid w:val="00B30F37"/>
    <w:rsid w:val="00B318F7"/>
    <w:rsid w:val="00B323B6"/>
    <w:rsid w:val="00B323F6"/>
    <w:rsid w:val="00B33129"/>
    <w:rsid w:val="00B33BB6"/>
    <w:rsid w:val="00B34387"/>
    <w:rsid w:val="00B3466B"/>
    <w:rsid w:val="00B361A7"/>
    <w:rsid w:val="00B428C7"/>
    <w:rsid w:val="00B451EC"/>
    <w:rsid w:val="00B453E7"/>
    <w:rsid w:val="00B454B9"/>
    <w:rsid w:val="00B45ADF"/>
    <w:rsid w:val="00B45E37"/>
    <w:rsid w:val="00B4637A"/>
    <w:rsid w:val="00B465CB"/>
    <w:rsid w:val="00B502C9"/>
    <w:rsid w:val="00B5113A"/>
    <w:rsid w:val="00B51C91"/>
    <w:rsid w:val="00B545BC"/>
    <w:rsid w:val="00B56279"/>
    <w:rsid w:val="00B56351"/>
    <w:rsid w:val="00B566C6"/>
    <w:rsid w:val="00B578BA"/>
    <w:rsid w:val="00B60DE6"/>
    <w:rsid w:val="00B60F82"/>
    <w:rsid w:val="00B64579"/>
    <w:rsid w:val="00B65029"/>
    <w:rsid w:val="00B66842"/>
    <w:rsid w:val="00B7373F"/>
    <w:rsid w:val="00B77A53"/>
    <w:rsid w:val="00B77DA9"/>
    <w:rsid w:val="00B80FE7"/>
    <w:rsid w:val="00B8704F"/>
    <w:rsid w:val="00B9262A"/>
    <w:rsid w:val="00B93019"/>
    <w:rsid w:val="00B94225"/>
    <w:rsid w:val="00B94A0B"/>
    <w:rsid w:val="00B95F97"/>
    <w:rsid w:val="00B9741D"/>
    <w:rsid w:val="00BA210D"/>
    <w:rsid w:val="00BA4FE1"/>
    <w:rsid w:val="00BA6BDE"/>
    <w:rsid w:val="00BA7D0A"/>
    <w:rsid w:val="00BB0B84"/>
    <w:rsid w:val="00BB160E"/>
    <w:rsid w:val="00BB368E"/>
    <w:rsid w:val="00BB36DE"/>
    <w:rsid w:val="00BB4455"/>
    <w:rsid w:val="00BB4B68"/>
    <w:rsid w:val="00BB52F3"/>
    <w:rsid w:val="00BB721A"/>
    <w:rsid w:val="00BB7A5F"/>
    <w:rsid w:val="00BC1E1F"/>
    <w:rsid w:val="00BC1FA5"/>
    <w:rsid w:val="00BC29A8"/>
    <w:rsid w:val="00BC3728"/>
    <w:rsid w:val="00BC5540"/>
    <w:rsid w:val="00BC5D6D"/>
    <w:rsid w:val="00BD0D67"/>
    <w:rsid w:val="00BD1BBA"/>
    <w:rsid w:val="00BD1FD6"/>
    <w:rsid w:val="00BD284D"/>
    <w:rsid w:val="00BD2AC4"/>
    <w:rsid w:val="00BD5401"/>
    <w:rsid w:val="00BD6F7F"/>
    <w:rsid w:val="00BD7C7A"/>
    <w:rsid w:val="00BD7F6B"/>
    <w:rsid w:val="00BE37C8"/>
    <w:rsid w:val="00BE3ABF"/>
    <w:rsid w:val="00BE4002"/>
    <w:rsid w:val="00BE4D26"/>
    <w:rsid w:val="00BE5644"/>
    <w:rsid w:val="00BE73D0"/>
    <w:rsid w:val="00BF0D1E"/>
    <w:rsid w:val="00BF17FB"/>
    <w:rsid w:val="00BF18A6"/>
    <w:rsid w:val="00BF1BF9"/>
    <w:rsid w:val="00BF2934"/>
    <w:rsid w:val="00BF3D73"/>
    <w:rsid w:val="00BF4F59"/>
    <w:rsid w:val="00C025B4"/>
    <w:rsid w:val="00C027A6"/>
    <w:rsid w:val="00C03C85"/>
    <w:rsid w:val="00C048B3"/>
    <w:rsid w:val="00C04A40"/>
    <w:rsid w:val="00C069E9"/>
    <w:rsid w:val="00C10B73"/>
    <w:rsid w:val="00C11E0F"/>
    <w:rsid w:val="00C120F1"/>
    <w:rsid w:val="00C121BC"/>
    <w:rsid w:val="00C12A88"/>
    <w:rsid w:val="00C13F05"/>
    <w:rsid w:val="00C14D9A"/>
    <w:rsid w:val="00C169EA"/>
    <w:rsid w:val="00C2005F"/>
    <w:rsid w:val="00C20923"/>
    <w:rsid w:val="00C21F8E"/>
    <w:rsid w:val="00C22834"/>
    <w:rsid w:val="00C231F9"/>
    <w:rsid w:val="00C26286"/>
    <w:rsid w:val="00C34D51"/>
    <w:rsid w:val="00C37BC3"/>
    <w:rsid w:val="00C404B6"/>
    <w:rsid w:val="00C40F32"/>
    <w:rsid w:val="00C45D26"/>
    <w:rsid w:val="00C46F26"/>
    <w:rsid w:val="00C515DF"/>
    <w:rsid w:val="00C522B5"/>
    <w:rsid w:val="00C54E19"/>
    <w:rsid w:val="00C57E48"/>
    <w:rsid w:val="00C6233B"/>
    <w:rsid w:val="00C65145"/>
    <w:rsid w:val="00C70D47"/>
    <w:rsid w:val="00C71A27"/>
    <w:rsid w:val="00C74997"/>
    <w:rsid w:val="00C75D17"/>
    <w:rsid w:val="00C776F8"/>
    <w:rsid w:val="00C801E5"/>
    <w:rsid w:val="00C8300E"/>
    <w:rsid w:val="00C837E8"/>
    <w:rsid w:val="00C83875"/>
    <w:rsid w:val="00C83892"/>
    <w:rsid w:val="00C83D6A"/>
    <w:rsid w:val="00C83EBB"/>
    <w:rsid w:val="00C84940"/>
    <w:rsid w:val="00C84F1A"/>
    <w:rsid w:val="00C85E7C"/>
    <w:rsid w:val="00C860A5"/>
    <w:rsid w:val="00C87124"/>
    <w:rsid w:val="00C87B4B"/>
    <w:rsid w:val="00C91488"/>
    <w:rsid w:val="00C91589"/>
    <w:rsid w:val="00C92478"/>
    <w:rsid w:val="00C92E5B"/>
    <w:rsid w:val="00C936B5"/>
    <w:rsid w:val="00C94649"/>
    <w:rsid w:val="00C95FC1"/>
    <w:rsid w:val="00C9613A"/>
    <w:rsid w:val="00C965D2"/>
    <w:rsid w:val="00C9690A"/>
    <w:rsid w:val="00C96F79"/>
    <w:rsid w:val="00CA05E2"/>
    <w:rsid w:val="00CA52B9"/>
    <w:rsid w:val="00CA7288"/>
    <w:rsid w:val="00CA7713"/>
    <w:rsid w:val="00CB1C16"/>
    <w:rsid w:val="00CB1F52"/>
    <w:rsid w:val="00CB4E73"/>
    <w:rsid w:val="00CB4ECC"/>
    <w:rsid w:val="00CB5257"/>
    <w:rsid w:val="00CB593C"/>
    <w:rsid w:val="00CB5AAB"/>
    <w:rsid w:val="00CB7C18"/>
    <w:rsid w:val="00CB7C94"/>
    <w:rsid w:val="00CC075E"/>
    <w:rsid w:val="00CC0937"/>
    <w:rsid w:val="00CC0E51"/>
    <w:rsid w:val="00CC45F3"/>
    <w:rsid w:val="00CC5A83"/>
    <w:rsid w:val="00CC6228"/>
    <w:rsid w:val="00CC66E0"/>
    <w:rsid w:val="00CC69D9"/>
    <w:rsid w:val="00CC6CF0"/>
    <w:rsid w:val="00CC7084"/>
    <w:rsid w:val="00CD54DB"/>
    <w:rsid w:val="00CD5BB3"/>
    <w:rsid w:val="00CD64A6"/>
    <w:rsid w:val="00CD65C9"/>
    <w:rsid w:val="00CD6628"/>
    <w:rsid w:val="00CD7AAA"/>
    <w:rsid w:val="00CE0CE4"/>
    <w:rsid w:val="00CE1AAB"/>
    <w:rsid w:val="00CE2B9A"/>
    <w:rsid w:val="00CE2FE1"/>
    <w:rsid w:val="00CE36FD"/>
    <w:rsid w:val="00CE3FCA"/>
    <w:rsid w:val="00CE4AE1"/>
    <w:rsid w:val="00CE5235"/>
    <w:rsid w:val="00CE5285"/>
    <w:rsid w:val="00CE58CA"/>
    <w:rsid w:val="00CE5D8D"/>
    <w:rsid w:val="00CE7741"/>
    <w:rsid w:val="00CF157D"/>
    <w:rsid w:val="00CF1A3E"/>
    <w:rsid w:val="00CF42D8"/>
    <w:rsid w:val="00CF4941"/>
    <w:rsid w:val="00CF5C5F"/>
    <w:rsid w:val="00D018D7"/>
    <w:rsid w:val="00D02282"/>
    <w:rsid w:val="00D031F1"/>
    <w:rsid w:val="00D1274B"/>
    <w:rsid w:val="00D1285A"/>
    <w:rsid w:val="00D13822"/>
    <w:rsid w:val="00D13F28"/>
    <w:rsid w:val="00D14417"/>
    <w:rsid w:val="00D15598"/>
    <w:rsid w:val="00D17327"/>
    <w:rsid w:val="00D17601"/>
    <w:rsid w:val="00D20331"/>
    <w:rsid w:val="00D21BEC"/>
    <w:rsid w:val="00D21D31"/>
    <w:rsid w:val="00D25889"/>
    <w:rsid w:val="00D25F0A"/>
    <w:rsid w:val="00D26526"/>
    <w:rsid w:val="00D33683"/>
    <w:rsid w:val="00D3452F"/>
    <w:rsid w:val="00D3593D"/>
    <w:rsid w:val="00D364C7"/>
    <w:rsid w:val="00D36B5F"/>
    <w:rsid w:val="00D374BD"/>
    <w:rsid w:val="00D405C1"/>
    <w:rsid w:val="00D40F64"/>
    <w:rsid w:val="00D423F8"/>
    <w:rsid w:val="00D4707F"/>
    <w:rsid w:val="00D5140E"/>
    <w:rsid w:val="00D51626"/>
    <w:rsid w:val="00D53961"/>
    <w:rsid w:val="00D53D1D"/>
    <w:rsid w:val="00D54A3D"/>
    <w:rsid w:val="00D608C6"/>
    <w:rsid w:val="00D61806"/>
    <w:rsid w:val="00D642DE"/>
    <w:rsid w:val="00D64CE2"/>
    <w:rsid w:val="00D64D15"/>
    <w:rsid w:val="00D67BF4"/>
    <w:rsid w:val="00D73B41"/>
    <w:rsid w:val="00D75BB0"/>
    <w:rsid w:val="00D762D3"/>
    <w:rsid w:val="00D76D06"/>
    <w:rsid w:val="00D76DE1"/>
    <w:rsid w:val="00D803AA"/>
    <w:rsid w:val="00D81E00"/>
    <w:rsid w:val="00D81F74"/>
    <w:rsid w:val="00D85552"/>
    <w:rsid w:val="00D87937"/>
    <w:rsid w:val="00D90792"/>
    <w:rsid w:val="00D91B10"/>
    <w:rsid w:val="00D92631"/>
    <w:rsid w:val="00D928E0"/>
    <w:rsid w:val="00D93704"/>
    <w:rsid w:val="00D95AD5"/>
    <w:rsid w:val="00D95B56"/>
    <w:rsid w:val="00D95C26"/>
    <w:rsid w:val="00D9639C"/>
    <w:rsid w:val="00D972D9"/>
    <w:rsid w:val="00DA06F1"/>
    <w:rsid w:val="00DA0CB5"/>
    <w:rsid w:val="00DA2E94"/>
    <w:rsid w:val="00DA32B4"/>
    <w:rsid w:val="00DA3338"/>
    <w:rsid w:val="00DB02A9"/>
    <w:rsid w:val="00DB0E71"/>
    <w:rsid w:val="00DB5BE6"/>
    <w:rsid w:val="00DB6089"/>
    <w:rsid w:val="00DC149C"/>
    <w:rsid w:val="00DC14C0"/>
    <w:rsid w:val="00DC3318"/>
    <w:rsid w:val="00DC3CE4"/>
    <w:rsid w:val="00DC4720"/>
    <w:rsid w:val="00DD1F46"/>
    <w:rsid w:val="00DD40E9"/>
    <w:rsid w:val="00DD595E"/>
    <w:rsid w:val="00DD659D"/>
    <w:rsid w:val="00DD6FF3"/>
    <w:rsid w:val="00DE0E4E"/>
    <w:rsid w:val="00DE2370"/>
    <w:rsid w:val="00DE28CD"/>
    <w:rsid w:val="00DE2B31"/>
    <w:rsid w:val="00DE2D33"/>
    <w:rsid w:val="00DE47DC"/>
    <w:rsid w:val="00DE567B"/>
    <w:rsid w:val="00DE5B35"/>
    <w:rsid w:val="00DE6010"/>
    <w:rsid w:val="00DE7759"/>
    <w:rsid w:val="00DF05A3"/>
    <w:rsid w:val="00DF1330"/>
    <w:rsid w:val="00DF611E"/>
    <w:rsid w:val="00DF7AD9"/>
    <w:rsid w:val="00E02700"/>
    <w:rsid w:val="00E0428D"/>
    <w:rsid w:val="00E04524"/>
    <w:rsid w:val="00E0582E"/>
    <w:rsid w:val="00E05FD3"/>
    <w:rsid w:val="00E06885"/>
    <w:rsid w:val="00E07E1B"/>
    <w:rsid w:val="00E1057B"/>
    <w:rsid w:val="00E111B4"/>
    <w:rsid w:val="00E128B5"/>
    <w:rsid w:val="00E147A8"/>
    <w:rsid w:val="00E15034"/>
    <w:rsid w:val="00E15193"/>
    <w:rsid w:val="00E15878"/>
    <w:rsid w:val="00E15D1C"/>
    <w:rsid w:val="00E16F1B"/>
    <w:rsid w:val="00E16F39"/>
    <w:rsid w:val="00E17072"/>
    <w:rsid w:val="00E2588F"/>
    <w:rsid w:val="00E26BFD"/>
    <w:rsid w:val="00E27502"/>
    <w:rsid w:val="00E2759B"/>
    <w:rsid w:val="00E301C5"/>
    <w:rsid w:val="00E3094C"/>
    <w:rsid w:val="00E30ECE"/>
    <w:rsid w:val="00E32494"/>
    <w:rsid w:val="00E35C47"/>
    <w:rsid w:val="00E37C83"/>
    <w:rsid w:val="00E40042"/>
    <w:rsid w:val="00E40EF7"/>
    <w:rsid w:val="00E41E31"/>
    <w:rsid w:val="00E435A1"/>
    <w:rsid w:val="00E43ACA"/>
    <w:rsid w:val="00E440C7"/>
    <w:rsid w:val="00E4649C"/>
    <w:rsid w:val="00E4671A"/>
    <w:rsid w:val="00E4735B"/>
    <w:rsid w:val="00E4745F"/>
    <w:rsid w:val="00E5059F"/>
    <w:rsid w:val="00E50823"/>
    <w:rsid w:val="00E511D6"/>
    <w:rsid w:val="00E5163B"/>
    <w:rsid w:val="00E5249D"/>
    <w:rsid w:val="00E52639"/>
    <w:rsid w:val="00E53B27"/>
    <w:rsid w:val="00E5538D"/>
    <w:rsid w:val="00E5545B"/>
    <w:rsid w:val="00E561AA"/>
    <w:rsid w:val="00E56842"/>
    <w:rsid w:val="00E56A86"/>
    <w:rsid w:val="00E611EA"/>
    <w:rsid w:val="00E61BCC"/>
    <w:rsid w:val="00E64582"/>
    <w:rsid w:val="00E65848"/>
    <w:rsid w:val="00E67506"/>
    <w:rsid w:val="00E7192C"/>
    <w:rsid w:val="00E71FC0"/>
    <w:rsid w:val="00E72E81"/>
    <w:rsid w:val="00E73BD0"/>
    <w:rsid w:val="00E750A9"/>
    <w:rsid w:val="00E755A2"/>
    <w:rsid w:val="00E80306"/>
    <w:rsid w:val="00E805D1"/>
    <w:rsid w:val="00E824AE"/>
    <w:rsid w:val="00E828FA"/>
    <w:rsid w:val="00E85494"/>
    <w:rsid w:val="00E8670A"/>
    <w:rsid w:val="00E86AD4"/>
    <w:rsid w:val="00E8721D"/>
    <w:rsid w:val="00E90115"/>
    <w:rsid w:val="00E912E0"/>
    <w:rsid w:val="00E91E6E"/>
    <w:rsid w:val="00E9402E"/>
    <w:rsid w:val="00E947C0"/>
    <w:rsid w:val="00E95459"/>
    <w:rsid w:val="00E95A3C"/>
    <w:rsid w:val="00EA1420"/>
    <w:rsid w:val="00EA1562"/>
    <w:rsid w:val="00EA16A0"/>
    <w:rsid w:val="00EA1EC9"/>
    <w:rsid w:val="00EA24AB"/>
    <w:rsid w:val="00EA2F06"/>
    <w:rsid w:val="00EA591A"/>
    <w:rsid w:val="00EB0F55"/>
    <w:rsid w:val="00EB121A"/>
    <w:rsid w:val="00EB2053"/>
    <w:rsid w:val="00EB343A"/>
    <w:rsid w:val="00EB38AF"/>
    <w:rsid w:val="00EB38F6"/>
    <w:rsid w:val="00EB45DB"/>
    <w:rsid w:val="00EB4A1F"/>
    <w:rsid w:val="00EB4BFB"/>
    <w:rsid w:val="00EB5DF4"/>
    <w:rsid w:val="00EB69B9"/>
    <w:rsid w:val="00EC09BA"/>
    <w:rsid w:val="00EC1D26"/>
    <w:rsid w:val="00EC22B3"/>
    <w:rsid w:val="00EC287D"/>
    <w:rsid w:val="00EC45F1"/>
    <w:rsid w:val="00EC4E95"/>
    <w:rsid w:val="00ED0A5C"/>
    <w:rsid w:val="00ED1074"/>
    <w:rsid w:val="00ED19C2"/>
    <w:rsid w:val="00ED298A"/>
    <w:rsid w:val="00ED2D61"/>
    <w:rsid w:val="00ED367F"/>
    <w:rsid w:val="00ED3AB7"/>
    <w:rsid w:val="00ED575C"/>
    <w:rsid w:val="00ED5DE5"/>
    <w:rsid w:val="00ED5E1D"/>
    <w:rsid w:val="00ED63EC"/>
    <w:rsid w:val="00ED6BE8"/>
    <w:rsid w:val="00ED6EEF"/>
    <w:rsid w:val="00ED7096"/>
    <w:rsid w:val="00EE242E"/>
    <w:rsid w:val="00EE2B72"/>
    <w:rsid w:val="00EE4757"/>
    <w:rsid w:val="00EE588D"/>
    <w:rsid w:val="00EE61EF"/>
    <w:rsid w:val="00EE63A5"/>
    <w:rsid w:val="00EE6B64"/>
    <w:rsid w:val="00EF09BA"/>
    <w:rsid w:val="00EF31CF"/>
    <w:rsid w:val="00EF45DB"/>
    <w:rsid w:val="00EF6CF6"/>
    <w:rsid w:val="00F006A5"/>
    <w:rsid w:val="00F01505"/>
    <w:rsid w:val="00F02B4F"/>
    <w:rsid w:val="00F049B8"/>
    <w:rsid w:val="00F05D62"/>
    <w:rsid w:val="00F066D1"/>
    <w:rsid w:val="00F1211F"/>
    <w:rsid w:val="00F15E13"/>
    <w:rsid w:val="00F15FA9"/>
    <w:rsid w:val="00F16C45"/>
    <w:rsid w:val="00F16DF8"/>
    <w:rsid w:val="00F205D9"/>
    <w:rsid w:val="00F210BF"/>
    <w:rsid w:val="00F22CD3"/>
    <w:rsid w:val="00F23029"/>
    <w:rsid w:val="00F2636F"/>
    <w:rsid w:val="00F26D57"/>
    <w:rsid w:val="00F27645"/>
    <w:rsid w:val="00F302C0"/>
    <w:rsid w:val="00F309C9"/>
    <w:rsid w:val="00F3168A"/>
    <w:rsid w:val="00F33A66"/>
    <w:rsid w:val="00F33F26"/>
    <w:rsid w:val="00F35975"/>
    <w:rsid w:val="00F35B17"/>
    <w:rsid w:val="00F36F44"/>
    <w:rsid w:val="00F43486"/>
    <w:rsid w:val="00F43FAD"/>
    <w:rsid w:val="00F44D07"/>
    <w:rsid w:val="00F4529C"/>
    <w:rsid w:val="00F46232"/>
    <w:rsid w:val="00F46FE0"/>
    <w:rsid w:val="00F4763A"/>
    <w:rsid w:val="00F47F52"/>
    <w:rsid w:val="00F507F5"/>
    <w:rsid w:val="00F50A78"/>
    <w:rsid w:val="00F512E9"/>
    <w:rsid w:val="00F5151C"/>
    <w:rsid w:val="00F51607"/>
    <w:rsid w:val="00F51C9B"/>
    <w:rsid w:val="00F53BF8"/>
    <w:rsid w:val="00F54B5E"/>
    <w:rsid w:val="00F568F9"/>
    <w:rsid w:val="00F56BF5"/>
    <w:rsid w:val="00F573F7"/>
    <w:rsid w:val="00F61553"/>
    <w:rsid w:val="00F61DA5"/>
    <w:rsid w:val="00F620B6"/>
    <w:rsid w:val="00F629D8"/>
    <w:rsid w:val="00F649C6"/>
    <w:rsid w:val="00F7093C"/>
    <w:rsid w:val="00F73C21"/>
    <w:rsid w:val="00F7455F"/>
    <w:rsid w:val="00F74612"/>
    <w:rsid w:val="00F76706"/>
    <w:rsid w:val="00F76E92"/>
    <w:rsid w:val="00F76EAE"/>
    <w:rsid w:val="00F80470"/>
    <w:rsid w:val="00F81299"/>
    <w:rsid w:val="00F81474"/>
    <w:rsid w:val="00F82FEB"/>
    <w:rsid w:val="00F83FB7"/>
    <w:rsid w:val="00F84CFF"/>
    <w:rsid w:val="00F859DE"/>
    <w:rsid w:val="00F87EE9"/>
    <w:rsid w:val="00F87FCF"/>
    <w:rsid w:val="00F907F6"/>
    <w:rsid w:val="00F91846"/>
    <w:rsid w:val="00F927F8"/>
    <w:rsid w:val="00F935B9"/>
    <w:rsid w:val="00F940CA"/>
    <w:rsid w:val="00F956A2"/>
    <w:rsid w:val="00F95B9F"/>
    <w:rsid w:val="00F968C0"/>
    <w:rsid w:val="00F97639"/>
    <w:rsid w:val="00F97812"/>
    <w:rsid w:val="00FA069A"/>
    <w:rsid w:val="00FA0C52"/>
    <w:rsid w:val="00FA2791"/>
    <w:rsid w:val="00FA3FC0"/>
    <w:rsid w:val="00FA4EE4"/>
    <w:rsid w:val="00FA78BD"/>
    <w:rsid w:val="00FA794F"/>
    <w:rsid w:val="00FB13B1"/>
    <w:rsid w:val="00FB15A7"/>
    <w:rsid w:val="00FB1EE8"/>
    <w:rsid w:val="00FB23BE"/>
    <w:rsid w:val="00FB32D0"/>
    <w:rsid w:val="00FB335D"/>
    <w:rsid w:val="00FB555A"/>
    <w:rsid w:val="00FB5F4D"/>
    <w:rsid w:val="00FB65E2"/>
    <w:rsid w:val="00FB6858"/>
    <w:rsid w:val="00FC0DBF"/>
    <w:rsid w:val="00FC0F51"/>
    <w:rsid w:val="00FC185B"/>
    <w:rsid w:val="00FC1E41"/>
    <w:rsid w:val="00FC3FFC"/>
    <w:rsid w:val="00FC58B1"/>
    <w:rsid w:val="00FC766B"/>
    <w:rsid w:val="00FC7834"/>
    <w:rsid w:val="00FD05E5"/>
    <w:rsid w:val="00FD079B"/>
    <w:rsid w:val="00FD371F"/>
    <w:rsid w:val="00FD4E7B"/>
    <w:rsid w:val="00FD521F"/>
    <w:rsid w:val="00FD5360"/>
    <w:rsid w:val="00FD552C"/>
    <w:rsid w:val="00FD5C38"/>
    <w:rsid w:val="00FD79A7"/>
    <w:rsid w:val="00FE2243"/>
    <w:rsid w:val="00FE2501"/>
    <w:rsid w:val="00FE29FA"/>
    <w:rsid w:val="00FE3760"/>
    <w:rsid w:val="00FE5057"/>
    <w:rsid w:val="00FE57B4"/>
    <w:rsid w:val="00FE6367"/>
    <w:rsid w:val="00FE6597"/>
    <w:rsid w:val="00FE6B17"/>
    <w:rsid w:val="00FE7B82"/>
    <w:rsid w:val="00FE7F9A"/>
    <w:rsid w:val="00FF189A"/>
    <w:rsid w:val="00FF4A87"/>
    <w:rsid w:val="00FF5580"/>
    <w:rsid w:val="00FF62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nhideWhenUsed="0" w:qFormat="1"/>
    <w:lsdException w:name="caption" w:locked="1" w:uiPriority="0" w:qFormat="1"/>
    <w:lsdException w:name="footnote reference" w:locked="1" w:semiHidden="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5D60"/>
    <w:rPr>
      <w:sz w:val="24"/>
      <w:szCs w:val="24"/>
    </w:rPr>
  </w:style>
  <w:style w:type="paragraph" w:styleId="Nadpis1">
    <w:name w:val="heading 1"/>
    <w:basedOn w:val="Normln"/>
    <w:next w:val="Normln"/>
    <w:link w:val="Nadpis1Char"/>
    <w:qFormat/>
    <w:rsid w:val="001A47B4"/>
    <w:pPr>
      <w:keepNext/>
      <w:pageBreakBefore/>
      <w:pBdr>
        <w:bottom w:val="single" w:sz="4" w:space="1" w:color="auto"/>
      </w:pBdr>
      <w:spacing w:after="240"/>
      <w:outlineLvl w:val="0"/>
    </w:pPr>
    <w:rPr>
      <w:rFonts w:cs="Arial"/>
      <w:b/>
      <w:bCs/>
      <w:kern w:val="32"/>
      <w:sz w:val="28"/>
      <w:szCs w:val="32"/>
    </w:rPr>
  </w:style>
  <w:style w:type="paragraph" w:styleId="Nadpis2">
    <w:name w:val="heading 2"/>
    <w:basedOn w:val="Nadpis1"/>
    <w:next w:val="Normln"/>
    <w:link w:val="Nadpis2Char"/>
    <w:autoRedefine/>
    <w:uiPriority w:val="99"/>
    <w:qFormat/>
    <w:rsid w:val="003D62DC"/>
    <w:pPr>
      <w:outlineLvl w:val="1"/>
    </w:pPr>
    <w:rPr>
      <w:rFonts w:ascii="Arial" w:hAnsi="Arial"/>
    </w:rPr>
  </w:style>
  <w:style w:type="paragraph" w:styleId="Nadpis3">
    <w:name w:val="heading 3"/>
    <w:basedOn w:val="Normln"/>
    <w:next w:val="Normln"/>
    <w:link w:val="Nadpis3Char"/>
    <w:autoRedefine/>
    <w:qFormat/>
    <w:rsid w:val="0081171E"/>
    <w:pPr>
      <w:keepNext/>
      <w:spacing w:after="120"/>
      <w:jc w:val="both"/>
      <w:outlineLvl w:val="2"/>
    </w:pPr>
    <w:rPr>
      <w:rFonts w:ascii="Arial" w:hAnsi="Arial" w:cs="Arial"/>
      <w:b/>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1A47B4"/>
    <w:rPr>
      <w:b/>
      <w:kern w:val="32"/>
      <w:sz w:val="32"/>
      <w:lang w:val="cs-CZ" w:eastAsia="cs-CZ"/>
    </w:rPr>
  </w:style>
  <w:style w:type="character" w:customStyle="1" w:styleId="Nadpis2Char">
    <w:name w:val="Nadpis 2 Char"/>
    <w:basedOn w:val="Standardnpsmoodstavce"/>
    <w:link w:val="Nadpis2"/>
    <w:uiPriority w:val="99"/>
    <w:locked/>
    <w:rsid w:val="003D62DC"/>
    <w:rPr>
      <w:rFonts w:ascii="Arial" w:hAnsi="Arial" w:cs="Arial"/>
      <w:b/>
      <w:bCs/>
      <w:kern w:val="32"/>
      <w:sz w:val="28"/>
      <w:szCs w:val="32"/>
    </w:rPr>
  </w:style>
  <w:style w:type="character" w:customStyle="1" w:styleId="Nadpis3Char">
    <w:name w:val="Nadpis 3 Char"/>
    <w:basedOn w:val="Standardnpsmoodstavce"/>
    <w:link w:val="Nadpis3"/>
    <w:rsid w:val="0081171E"/>
    <w:rPr>
      <w:rFonts w:ascii="Arial" w:hAnsi="Arial" w:cs="Arial"/>
      <w:b/>
    </w:rPr>
  </w:style>
  <w:style w:type="character" w:customStyle="1" w:styleId="Heading2Char">
    <w:name w:val="Heading 2 Char"/>
    <w:basedOn w:val="Standardnpsmoodstavce"/>
    <w:uiPriority w:val="99"/>
    <w:semiHidden/>
    <w:rsid w:val="00E16F1B"/>
    <w:rPr>
      <w:rFonts w:asciiTheme="majorHAnsi" w:eastAsiaTheme="majorEastAsia" w:hAnsiTheme="majorHAnsi" w:cstheme="majorBidi"/>
      <w:b/>
      <w:bCs/>
      <w:i/>
      <w:iCs/>
      <w:sz w:val="28"/>
      <w:szCs w:val="28"/>
    </w:rPr>
  </w:style>
  <w:style w:type="paragraph" w:customStyle="1" w:styleId="CharCharCharCharCharCharCharCharChar1CharCharCharChar">
    <w:name w:val="Char Char Char Char Char Char Char Char Char1 Char Char Char Char"/>
    <w:basedOn w:val="Normln"/>
    <w:next w:val="Normln"/>
    <w:uiPriority w:val="99"/>
    <w:rsid w:val="001A47B4"/>
    <w:pPr>
      <w:widowControl w:val="0"/>
      <w:spacing w:after="160" w:line="240" w:lineRule="exact"/>
    </w:pPr>
    <w:rPr>
      <w:rFonts w:ascii="Tahoma" w:hAnsi="Tahoma"/>
      <w:bCs/>
      <w:iCs/>
      <w:szCs w:val="20"/>
      <w:lang w:val="en-US" w:eastAsia="en-US"/>
    </w:rPr>
  </w:style>
  <w:style w:type="paragraph" w:styleId="Obsah1">
    <w:name w:val="toc 1"/>
    <w:basedOn w:val="Normln"/>
    <w:next w:val="Normln"/>
    <w:autoRedefine/>
    <w:uiPriority w:val="39"/>
    <w:qFormat/>
    <w:rsid w:val="001A47B4"/>
    <w:pPr>
      <w:tabs>
        <w:tab w:val="left" w:pos="480"/>
        <w:tab w:val="right" w:leader="dot" w:pos="9062"/>
      </w:tabs>
      <w:jc w:val="both"/>
    </w:pPr>
    <w:rPr>
      <w:b/>
      <w:noProof/>
    </w:rPr>
  </w:style>
  <w:style w:type="paragraph" w:styleId="Obsah2">
    <w:name w:val="toc 2"/>
    <w:basedOn w:val="Normln"/>
    <w:next w:val="Normln"/>
    <w:autoRedefine/>
    <w:uiPriority w:val="39"/>
    <w:qFormat/>
    <w:rsid w:val="00536426"/>
    <w:pPr>
      <w:tabs>
        <w:tab w:val="right" w:leader="dot" w:pos="9062"/>
      </w:tabs>
      <w:ind w:left="240"/>
    </w:pPr>
    <w:rPr>
      <w:rFonts w:ascii="Arial" w:hAnsi="Arial" w:cs="Arial"/>
      <w:noProof/>
      <w:lang w:val="en-US"/>
    </w:rPr>
  </w:style>
  <w:style w:type="character" w:styleId="Hypertextovodkaz">
    <w:name w:val="Hyperlink"/>
    <w:basedOn w:val="Standardnpsmoodstavce"/>
    <w:uiPriority w:val="99"/>
    <w:rsid w:val="001A47B4"/>
    <w:rPr>
      <w:rFonts w:cs="Times New Roman"/>
      <w:color w:val="0000FF"/>
      <w:u w:val="single"/>
    </w:rPr>
  </w:style>
  <w:style w:type="character" w:styleId="Sledovanodkaz">
    <w:name w:val="FollowedHyperlink"/>
    <w:basedOn w:val="Standardnpsmoodstavce"/>
    <w:uiPriority w:val="99"/>
    <w:rsid w:val="001A47B4"/>
    <w:rPr>
      <w:rFonts w:cs="Times New Roman"/>
      <w:color w:val="800080"/>
      <w:u w:val="single"/>
    </w:rPr>
  </w:style>
  <w:style w:type="paragraph" w:styleId="Zkladntext2">
    <w:name w:val="Body Text 2"/>
    <w:basedOn w:val="Normln"/>
    <w:link w:val="Zkladntext2Char"/>
    <w:uiPriority w:val="99"/>
    <w:rsid w:val="001A47B4"/>
    <w:pPr>
      <w:overflowPunct w:val="0"/>
      <w:autoSpaceDE w:val="0"/>
      <w:autoSpaceDN w:val="0"/>
      <w:adjustRightInd w:val="0"/>
      <w:textAlignment w:val="baseline"/>
    </w:pPr>
    <w:rPr>
      <w:bCs/>
      <w:szCs w:val="20"/>
    </w:rPr>
  </w:style>
  <w:style w:type="character" w:customStyle="1" w:styleId="Zkladntext2Char">
    <w:name w:val="Základní text 2 Char"/>
    <w:basedOn w:val="Standardnpsmoodstavce"/>
    <w:link w:val="Zkladntext2"/>
    <w:uiPriority w:val="99"/>
    <w:semiHidden/>
    <w:rsid w:val="003A4BF7"/>
    <w:rPr>
      <w:sz w:val="24"/>
      <w:szCs w:val="24"/>
    </w:rPr>
  </w:style>
  <w:style w:type="paragraph" w:customStyle="1" w:styleId="Default">
    <w:name w:val="Default"/>
    <w:uiPriority w:val="99"/>
    <w:rsid w:val="001A47B4"/>
    <w:pPr>
      <w:autoSpaceDE w:val="0"/>
      <w:autoSpaceDN w:val="0"/>
      <w:adjustRightInd w:val="0"/>
    </w:pPr>
    <w:rPr>
      <w:rFonts w:ascii="OrigGarmnd BT" w:hAnsi="OrigGarmnd BT"/>
      <w:color w:val="000000"/>
      <w:sz w:val="24"/>
      <w:szCs w:val="24"/>
    </w:rPr>
  </w:style>
  <w:style w:type="paragraph" w:customStyle="1" w:styleId="Styl1">
    <w:name w:val="Styl1"/>
    <w:basedOn w:val="Nadpis3"/>
    <w:uiPriority w:val="99"/>
    <w:rsid w:val="001A47B4"/>
    <w:rPr>
      <w:rFonts w:ascii="Times New Roman" w:hAnsi="Times New Roman" w:cs="Times New Roman"/>
      <w:sz w:val="32"/>
      <w:szCs w:val="32"/>
    </w:rPr>
  </w:style>
  <w:style w:type="paragraph" w:customStyle="1" w:styleId="Styl2">
    <w:name w:val="Styl2"/>
    <w:basedOn w:val="Styl1"/>
    <w:uiPriority w:val="99"/>
    <w:rsid w:val="001A47B4"/>
    <w:rPr>
      <w:bCs/>
      <w:sz w:val="28"/>
      <w:szCs w:val="28"/>
    </w:rPr>
  </w:style>
  <w:style w:type="paragraph" w:customStyle="1" w:styleId="Styl3">
    <w:name w:val="Styl3"/>
    <w:basedOn w:val="Styl1"/>
    <w:link w:val="Styl3Char"/>
    <w:uiPriority w:val="99"/>
    <w:rsid w:val="001A47B4"/>
    <w:rPr>
      <w:rFonts w:cs="Arial"/>
      <w:kern w:val="32"/>
      <w:sz w:val="24"/>
      <w:szCs w:val="24"/>
    </w:rPr>
  </w:style>
  <w:style w:type="character" w:customStyle="1" w:styleId="Styl3Char">
    <w:name w:val="Styl3 Char"/>
    <w:link w:val="Styl3"/>
    <w:uiPriority w:val="99"/>
    <w:locked/>
    <w:rsid w:val="0098262E"/>
    <w:rPr>
      <w:b/>
      <w:kern w:val="32"/>
      <w:sz w:val="24"/>
      <w:lang w:val="cs-CZ" w:eastAsia="cs-CZ"/>
    </w:rPr>
  </w:style>
  <w:style w:type="paragraph" w:styleId="Zkladntext">
    <w:name w:val="Body Text"/>
    <w:basedOn w:val="Normln"/>
    <w:link w:val="ZkladntextChar"/>
    <w:uiPriority w:val="99"/>
    <w:rsid w:val="001A47B4"/>
    <w:pPr>
      <w:spacing w:after="120"/>
    </w:pPr>
  </w:style>
  <w:style w:type="character" w:customStyle="1" w:styleId="ZkladntextChar">
    <w:name w:val="Základní text Char"/>
    <w:basedOn w:val="Standardnpsmoodstavce"/>
    <w:link w:val="Zkladntext"/>
    <w:uiPriority w:val="99"/>
    <w:semiHidden/>
    <w:rsid w:val="003A4BF7"/>
    <w:rPr>
      <w:sz w:val="24"/>
      <w:szCs w:val="24"/>
    </w:rPr>
  </w:style>
  <w:style w:type="paragraph" w:customStyle="1" w:styleId="odstaveczprava">
    <w:name w:val="odstaveczprava"/>
    <w:basedOn w:val="Normln"/>
    <w:uiPriority w:val="99"/>
    <w:rsid w:val="001A47B4"/>
    <w:pPr>
      <w:spacing w:before="100" w:beforeAutospacing="1" w:after="100" w:afterAutospacing="1"/>
    </w:pPr>
  </w:style>
  <w:style w:type="paragraph" w:customStyle="1" w:styleId="Par-number1">
    <w:name w:val="Par-number 1."/>
    <w:basedOn w:val="Normln"/>
    <w:next w:val="Normln"/>
    <w:uiPriority w:val="99"/>
    <w:rsid w:val="001A47B4"/>
    <w:pPr>
      <w:widowControl w:val="0"/>
      <w:spacing w:line="360" w:lineRule="auto"/>
    </w:pPr>
    <w:rPr>
      <w:szCs w:val="20"/>
      <w:lang w:eastAsia="fr-BE"/>
    </w:rPr>
  </w:style>
  <w:style w:type="paragraph" w:styleId="Textkomente">
    <w:name w:val="annotation text"/>
    <w:basedOn w:val="Normln"/>
    <w:link w:val="TextkomenteChar"/>
    <w:uiPriority w:val="99"/>
    <w:semiHidden/>
    <w:rsid w:val="001A47B4"/>
    <w:rPr>
      <w:sz w:val="20"/>
      <w:szCs w:val="20"/>
    </w:rPr>
  </w:style>
  <w:style w:type="character" w:customStyle="1" w:styleId="TextkomenteChar">
    <w:name w:val="Text komentáře Char"/>
    <w:basedOn w:val="Standardnpsmoodstavce"/>
    <w:link w:val="Textkomente"/>
    <w:uiPriority w:val="99"/>
    <w:semiHidden/>
    <w:rsid w:val="003A4BF7"/>
    <w:rPr>
      <w:sz w:val="20"/>
      <w:szCs w:val="20"/>
    </w:rPr>
  </w:style>
  <w:style w:type="paragraph" w:styleId="Pedmtkomente">
    <w:name w:val="annotation subject"/>
    <w:basedOn w:val="Textkomente"/>
    <w:next w:val="Textkomente"/>
    <w:link w:val="PedmtkomenteChar"/>
    <w:uiPriority w:val="99"/>
    <w:semiHidden/>
    <w:rsid w:val="001A47B4"/>
    <w:rPr>
      <w:b/>
      <w:bCs/>
    </w:rPr>
  </w:style>
  <w:style w:type="character" w:customStyle="1" w:styleId="PedmtkomenteChar">
    <w:name w:val="Předmět komentáře Char"/>
    <w:basedOn w:val="TextkomenteChar"/>
    <w:link w:val="Pedmtkomente"/>
    <w:uiPriority w:val="99"/>
    <w:semiHidden/>
    <w:rsid w:val="003A4BF7"/>
    <w:rPr>
      <w:b/>
      <w:bCs/>
      <w:sz w:val="20"/>
      <w:szCs w:val="20"/>
    </w:rPr>
  </w:style>
  <w:style w:type="paragraph" w:styleId="Textbubliny">
    <w:name w:val="Balloon Text"/>
    <w:basedOn w:val="Normln"/>
    <w:link w:val="TextbublinyChar"/>
    <w:uiPriority w:val="99"/>
    <w:semiHidden/>
    <w:rsid w:val="001A47B4"/>
    <w:rPr>
      <w:rFonts w:ascii="Tahoma" w:hAnsi="Tahoma" w:cs="Tahoma"/>
      <w:sz w:val="16"/>
      <w:szCs w:val="16"/>
    </w:rPr>
  </w:style>
  <w:style w:type="character" w:customStyle="1" w:styleId="TextbublinyChar">
    <w:name w:val="Text bubliny Char"/>
    <w:basedOn w:val="Standardnpsmoodstavce"/>
    <w:link w:val="Textbubliny"/>
    <w:uiPriority w:val="99"/>
    <w:semiHidden/>
    <w:rsid w:val="003A4BF7"/>
    <w:rPr>
      <w:sz w:val="0"/>
      <w:szCs w:val="0"/>
    </w:rPr>
  </w:style>
  <w:style w:type="paragraph" w:styleId="Normlnweb">
    <w:name w:val="Normal (Web)"/>
    <w:basedOn w:val="Normln"/>
    <w:uiPriority w:val="99"/>
    <w:rsid w:val="001A47B4"/>
    <w:pPr>
      <w:spacing w:before="100" w:beforeAutospacing="1" w:after="100" w:afterAutospacing="1"/>
    </w:pPr>
  </w:style>
  <w:style w:type="paragraph" w:customStyle="1" w:styleId="OdstavecTIC2">
    <w:name w:val="Odstavec TIC2"/>
    <w:basedOn w:val="Normln"/>
    <w:rsid w:val="001A47B4"/>
    <w:pPr>
      <w:spacing w:before="80" w:after="120"/>
      <w:ind w:firstLine="354"/>
      <w:jc w:val="both"/>
    </w:pPr>
    <w:rPr>
      <w:bCs/>
      <w:color w:val="800000"/>
    </w:rPr>
  </w:style>
  <w:style w:type="paragraph" w:styleId="Textpoznpodarou">
    <w:name w:val="footnote text"/>
    <w:aliases w:val="Text pozn. pod čarou_martin_ang,Schriftart: 9 pt,Schriftart: 10 pt,Schriftart: 8 pt,Text pozn. pod čarou Char,Char,Text pozn. pod čarou1,Char Char Char1,Char Char1,Footnote Text Char1,Footnote Char,Fußnote Char,FSR footnote Char"/>
    <w:basedOn w:val="Normln"/>
    <w:link w:val="TextpoznpodarouChar1"/>
    <w:uiPriority w:val="99"/>
    <w:qFormat/>
    <w:rsid w:val="001A47B4"/>
    <w:rPr>
      <w:sz w:val="20"/>
      <w:szCs w:val="20"/>
    </w:rPr>
  </w:style>
  <w:style w:type="character" w:customStyle="1" w:styleId="TextpoznpodarouChar1">
    <w:name w:val="Text pozn. pod čarou Char1"/>
    <w:aliases w:val="Text pozn. pod čarou_martin_ang Char1,Schriftart: 9 pt Char1,Schriftart: 10 pt Char1,Schriftart: 8 pt Char1,Text pozn. pod čarou Char Char1,Char Char2,Text pozn. pod čarou1 Char1,Char Char Char1 Char1,Char Char1 Char1"/>
    <w:link w:val="Textpoznpodarou"/>
    <w:uiPriority w:val="99"/>
    <w:semiHidden/>
    <w:locked/>
    <w:rsid w:val="001A47B4"/>
    <w:rPr>
      <w:lang w:val="cs-CZ" w:eastAsia="cs-CZ"/>
    </w:rPr>
  </w:style>
  <w:style w:type="character" w:customStyle="1" w:styleId="FootnoteTextChar">
    <w:name w:val="Footnote Text Char"/>
    <w:aliases w:val="Text pozn. pod čarou_martin_ang Char,Schriftart: 9 pt Char,Schriftart: 10 pt Char,Schriftart: 8 pt Char,Text pozn. pod čarou Char Char,Char Char,Text pozn. pod čarou1 Char,Char Char Char1 Char,Char Char1 Char,Footnote Text Char1 Char"/>
    <w:basedOn w:val="Standardnpsmoodstavce"/>
    <w:rsid w:val="00E16F1B"/>
    <w:rPr>
      <w:sz w:val="20"/>
      <w:szCs w:val="20"/>
    </w:rPr>
  </w:style>
  <w:style w:type="character" w:styleId="Znakapoznpodarou">
    <w:name w:val="footnote reference"/>
    <w:aliases w:val="BVI fnr,Footnote symbol,Char1,Ref,de nota al pie,Footnote,Footnote reference number,Times 10 Point,Exposant 3 Point,EN Footnote Reference,note TESI,Footnote Reference Number,E FNZ,-E Fußnotenzeichen,Footnote#,SUPERS,Footnote call"/>
    <w:basedOn w:val="Standardnpsmoodstavce"/>
    <w:link w:val="FootnotesymbolCarZchn"/>
    <w:uiPriority w:val="99"/>
    <w:qFormat/>
    <w:rsid w:val="001A47B4"/>
    <w:rPr>
      <w:rFonts w:cs="Times New Roman"/>
      <w:vertAlign w:val="superscript"/>
    </w:rPr>
  </w:style>
  <w:style w:type="paragraph" w:styleId="Odstavecseseznamem">
    <w:name w:val="List Paragraph"/>
    <w:aliases w:val="Conclusion de partie"/>
    <w:basedOn w:val="Normln"/>
    <w:uiPriority w:val="34"/>
    <w:qFormat/>
    <w:rsid w:val="001A47B4"/>
    <w:pPr>
      <w:ind w:left="720"/>
      <w:contextualSpacing/>
    </w:pPr>
  </w:style>
  <w:style w:type="character" w:customStyle="1" w:styleId="ProsttextChar">
    <w:name w:val="Prostý text Char"/>
    <w:link w:val="Prosttext"/>
    <w:uiPriority w:val="99"/>
    <w:locked/>
    <w:rsid w:val="001A47B4"/>
    <w:rPr>
      <w:rFonts w:ascii="Calibri" w:hAnsi="Calibri"/>
    </w:rPr>
  </w:style>
  <w:style w:type="paragraph" w:styleId="Prosttext">
    <w:name w:val="Plain Text"/>
    <w:basedOn w:val="Normln"/>
    <w:link w:val="ProsttextChar"/>
    <w:uiPriority w:val="99"/>
    <w:rsid w:val="001A47B4"/>
    <w:rPr>
      <w:rFonts w:ascii="Calibri" w:hAnsi="Calibri"/>
      <w:sz w:val="20"/>
      <w:szCs w:val="20"/>
    </w:rPr>
  </w:style>
  <w:style w:type="character" w:customStyle="1" w:styleId="PlainTextChar1">
    <w:name w:val="Plain Text Char1"/>
    <w:basedOn w:val="Standardnpsmoodstavce"/>
    <w:uiPriority w:val="99"/>
    <w:semiHidden/>
    <w:rsid w:val="003A4BF7"/>
    <w:rPr>
      <w:rFonts w:ascii="Courier New" w:hAnsi="Courier New" w:cs="Courier New"/>
      <w:sz w:val="20"/>
      <w:szCs w:val="20"/>
    </w:rPr>
  </w:style>
  <w:style w:type="paragraph" w:styleId="Obsah3">
    <w:name w:val="toc 3"/>
    <w:basedOn w:val="Normln"/>
    <w:next w:val="Normln"/>
    <w:autoRedefine/>
    <w:uiPriority w:val="39"/>
    <w:qFormat/>
    <w:rsid w:val="001A47B4"/>
    <w:pPr>
      <w:ind w:left="480"/>
    </w:pPr>
  </w:style>
  <w:style w:type="paragraph" w:customStyle="1" w:styleId="ImportWordListStyleDefinition688796932">
    <w:name w:val="Import Word List Style Definition 688796932"/>
    <w:uiPriority w:val="99"/>
    <w:rsid w:val="001A47B4"/>
    <w:pPr>
      <w:numPr>
        <w:numId w:val="1"/>
      </w:numPr>
    </w:pPr>
    <w:rPr>
      <w:sz w:val="20"/>
      <w:szCs w:val="20"/>
    </w:rPr>
  </w:style>
  <w:style w:type="character" w:customStyle="1" w:styleId="at4">
    <w:name w:val="a__t4"/>
    <w:basedOn w:val="Standardnpsmoodstavce"/>
    <w:uiPriority w:val="99"/>
    <w:rsid w:val="001A47B4"/>
    <w:rPr>
      <w:rFonts w:cs="Times New Roman"/>
    </w:rPr>
  </w:style>
  <w:style w:type="paragraph" w:customStyle="1" w:styleId="Kolonka">
    <w:name w:val="Kolonka"/>
    <w:basedOn w:val="Normln"/>
    <w:autoRedefine/>
    <w:uiPriority w:val="99"/>
    <w:rsid w:val="001A47B4"/>
    <w:pPr>
      <w:spacing w:before="240"/>
      <w:ind w:left="426" w:hanging="360"/>
      <w:jc w:val="both"/>
    </w:pPr>
    <w:rPr>
      <w:b/>
      <w:bCs/>
      <w:szCs w:val="20"/>
    </w:rPr>
  </w:style>
  <w:style w:type="paragraph" w:customStyle="1" w:styleId="ZchnZchnCharCharZchnZchnCharCharCharChar2Char3CharCharCharCharCharChar">
    <w:name w:val="Zchn Zchn Char Char Zchn Zchn Char Char Char Char2 Char3 Char Char Char Char Char Char"/>
    <w:aliases w:val="Zchn Zchn Char Char Zchn Zchn Char Char Char Char3 Char3 Char Char Char Char Char Char Char Char Char Char Char Char Char Char Char"/>
    <w:basedOn w:val="Normln"/>
    <w:uiPriority w:val="99"/>
    <w:rsid w:val="001A47B4"/>
    <w:pPr>
      <w:spacing w:after="160" w:line="240" w:lineRule="exact"/>
    </w:pPr>
    <w:rPr>
      <w:rFonts w:ascii="Tahoma" w:hAnsi="Tahoma"/>
      <w:sz w:val="20"/>
      <w:szCs w:val="20"/>
      <w:lang w:val="en-US" w:eastAsia="en-US"/>
    </w:rPr>
  </w:style>
  <w:style w:type="paragraph" w:customStyle="1" w:styleId="ZchnZchnCharCharZchnZchnCharCharCharChar2Char3Char">
    <w:name w:val="Zchn Zchn Char Char Zchn Zchn Char Char Char Char2 Char3 Char"/>
    <w:aliases w:val="Zchn Zchn Char Char Zchn Zchn Char Char Char Char3 Char3 Char,Zchn Zchn Char Char Zchn Zchn Char Char Char Char4 Char Char Char3 Char"/>
    <w:basedOn w:val="Normln"/>
    <w:uiPriority w:val="99"/>
    <w:rsid w:val="001A47B4"/>
    <w:pPr>
      <w:spacing w:after="160" w:line="240" w:lineRule="exact"/>
    </w:pPr>
    <w:rPr>
      <w:rFonts w:ascii="Tahoma" w:hAnsi="Tahoma"/>
      <w:sz w:val="20"/>
      <w:szCs w:val="20"/>
      <w:lang w:val="en-US" w:eastAsia="en-US"/>
    </w:rPr>
  </w:style>
  <w:style w:type="paragraph" w:styleId="Zpat">
    <w:name w:val="footer"/>
    <w:basedOn w:val="Normln"/>
    <w:link w:val="ZpatChar"/>
    <w:uiPriority w:val="99"/>
    <w:rsid w:val="001A47B4"/>
    <w:pPr>
      <w:tabs>
        <w:tab w:val="center" w:pos="4536"/>
        <w:tab w:val="right" w:pos="9072"/>
      </w:tabs>
    </w:pPr>
  </w:style>
  <w:style w:type="character" w:customStyle="1" w:styleId="ZpatChar">
    <w:name w:val="Zápatí Char"/>
    <w:basedOn w:val="Standardnpsmoodstavce"/>
    <w:link w:val="Zpat"/>
    <w:uiPriority w:val="99"/>
    <w:rsid w:val="003A4BF7"/>
    <w:rPr>
      <w:sz w:val="24"/>
      <w:szCs w:val="24"/>
    </w:rPr>
  </w:style>
  <w:style w:type="character" w:styleId="slostrnky">
    <w:name w:val="page number"/>
    <w:basedOn w:val="Standardnpsmoodstavce"/>
    <w:uiPriority w:val="99"/>
    <w:rsid w:val="001A47B4"/>
    <w:rPr>
      <w:rFonts w:cs="Times New Roman"/>
    </w:rPr>
  </w:style>
  <w:style w:type="character" w:customStyle="1" w:styleId="apple-style-span">
    <w:name w:val="apple-style-span"/>
    <w:basedOn w:val="Standardnpsmoodstavce"/>
    <w:uiPriority w:val="99"/>
    <w:rsid w:val="001A47B4"/>
    <w:rPr>
      <w:rFonts w:cs="Times New Roman"/>
    </w:rPr>
  </w:style>
  <w:style w:type="paragraph" w:customStyle="1" w:styleId="OdstavecCOPS">
    <w:name w:val="Odstavec COPS"/>
    <w:basedOn w:val="Normln"/>
    <w:rsid w:val="001A47B4"/>
    <w:pPr>
      <w:spacing w:before="80" w:after="160"/>
    </w:pPr>
    <w:rPr>
      <w:bCs/>
    </w:rPr>
  </w:style>
  <w:style w:type="paragraph" w:customStyle="1" w:styleId="ZchnZchn2">
    <w:name w:val="Zchn Zchn2"/>
    <w:basedOn w:val="Normln"/>
    <w:next w:val="Normln"/>
    <w:uiPriority w:val="99"/>
    <w:rsid w:val="001A47B4"/>
    <w:pPr>
      <w:widowControl w:val="0"/>
      <w:spacing w:after="160" w:line="240" w:lineRule="exact"/>
    </w:pPr>
    <w:rPr>
      <w:rFonts w:ascii="Tahoma" w:hAnsi="Tahoma"/>
      <w:bCs/>
      <w:iCs/>
      <w:szCs w:val="20"/>
      <w:lang w:val="en-US" w:eastAsia="en-US"/>
    </w:rPr>
  </w:style>
  <w:style w:type="paragraph" w:customStyle="1" w:styleId="CharChar4">
    <w:name w:val="Char Char4"/>
    <w:basedOn w:val="Normln"/>
    <w:next w:val="Normln"/>
    <w:uiPriority w:val="99"/>
    <w:rsid w:val="001A47B4"/>
    <w:pPr>
      <w:widowControl w:val="0"/>
      <w:spacing w:after="160" w:line="240" w:lineRule="exact"/>
    </w:pPr>
    <w:rPr>
      <w:rFonts w:ascii="Tahoma" w:hAnsi="Tahoma"/>
      <w:bCs/>
      <w:iCs/>
      <w:szCs w:val="20"/>
      <w:lang w:val="en-US" w:eastAsia="en-US"/>
    </w:rPr>
  </w:style>
  <w:style w:type="paragraph" w:customStyle="1" w:styleId="CharCharCharCharCharCharCharCharChar">
    <w:name w:val="Char Char Char Char Char Char Char Char Char"/>
    <w:basedOn w:val="Normln"/>
    <w:next w:val="Normln"/>
    <w:uiPriority w:val="99"/>
    <w:rsid w:val="001A47B4"/>
    <w:pPr>
      <w:widowControl w:val="0"/>
      <w:spacing w:after="160" w:line="240" w:lineRule="exact"/>
    </w:pPr>
    <w:rPr>
      <w:rFonts w:ascii="Tahoma" w:hAnsi="Tahoma"/>
      <w:bCs/>
      <w:iCs/>
      <w:szCs w:val="20"/>
      <w:lang w:val="en-US" w:eastAsia="en-US"/>
    </w:rPr>
  </w:style>
  <w:style w:type="paragraph" w:customStyle="1" w:styleId="CharCharCharCharCharCharCharCharCharChar">
    <w:name w:val="Char Char Char Char Char Char Char Char Char Char"/>
    <w:basedOn w:val="Normln"/>
    <w:next w:val="Normln"/>
    <w:uiPriority w:val="99"/>
    <w:rsid w:val="001A47B4"/>
    <w:pPr>
      <w:widowControl w:val="0"/>
      <w:spacing w:after="160" w:line="240" w:lineRule="exact"/>
    </w:pPr>
    <w:rPr>
      <w:rFonts w:ascii="Tahoma" w:hAnsi="Tahoma"/>
      <w:bCs/>
      <w:iCs/>
      <w:szCs w:val="20"/>
      <w:lang w:val="en-US" w:eastAsia="en-US"/>
    </w:rPr>
  </w:style>
  <w:style w:type="paragraph" w:styleId="Zhlav">
    <w:name w:val="header"/>
    <w:basedOn w:val="Normln"/>
    <w:link w:val="ZhlavChar"/>
    <w:autoRedefine/>
    <w:uiPriority w:val="99"/>
    <w:rsid w:val="001A47B4"/>
    <w:pPr>
      <w:jc w:val="both"/>
    </w:pPr>
    <w:rPr>
      <w:szCs w:val="20"/>
    </w:rPr>
  </w:style>
  <w:style w:type="character" w:customStyle="1" w:styleId="ZhlavChar">
    <w:name w:val="Záhlaví Char"/>
    <w:basedOn w:val="Standardnpsmoodstavce"/>
    <w:link w:val="Zhlav"/>
    <w:uiPriority w:val="99"/>
    <w:rsid w:val="003A4BF7"/>
    <w:rPr>
      <w:sz w:val="24"/>
      <w:szCs w:val="24"/>
    </w:rPr>
  </w:style>
  <w:style w:type="character" w:styleId="Zvraznn">
    <w:name w:val="Emphasis"/>
    <w:basedOn w:val="Standardnpsmoodstavce"/>
    <w:uiPriority w:val="99"/>
    <w:qFormat/>
    <w:rsid w:val="001A47B4"/>
    <w:rPr>
      <w:rFonts w:cs="Times New Roman"/>
      <w:i/>
    </w:rPr>
  </w:style>
  <w:style w:type="paragraph" w:customStyle="1" w:styleId="Odstavecseseznamem1">
    <w:name w:val="Odstavec se seznamem1"/>
    <w:basedOn w:val="Normln"/>
    <w:uiPriority w:val="99"/>
    <w:rsid w:val="001A47B4"/>
    <w:pPr>
      <w:overflowPunct w:val="0"/>
      <w:autoSpaceDE w:val="0"/>
      <w:autoSpaceDN w:val="0"/>
      <w:adjustRightInd w:val="0"/>
      <w:ind w:left="720"/>
      <w:textAlignment w:val="baseline"/>
    </w:pPr>
    <w:rPr>
      <w:sz w:val="20"/>
      <w:szCs w:val="20"/>
    </w:rPr>
  </w:style>
  <w:style w:type="paragraph" w:customStyle="1" w:styleId="CharCharCharCharCharCharCharChar">
    <w:name w:val="Char Char Char Char Char Char Char Char"/>
    <w:basedOn w:val="Normln"/>
    <w:uiPriority w:val="99"/>
    <w:rsid w:val="001A47B4"/>
    <w:pPr>
      <w:adjustRightInd w:val="0"/>
      <w:jc w:val="both"/>
      <w:textAlignment w:val="baseline"/>
    </w:pPr>
    <w:rPr>
      <w:lang w:val="pl-PL" w:eastAsia="pl-PL"/>
    </w:rPr>
  </w:style>
  <w:style w:type="paragraph" w:customStyle="1" w:styleId="odstaveccops0">
    <w:name w:val="odstaveccops"/>
    <w:basedOn w:val="Normln"/>
    <w:uiPriority w:val="99"/>
    <w:rsid w:val="001A47B4"/>
    <w:pPr>
      <w:spacing w:before="80" w:after="160"/>
    </w:pPr>
  </w:style>
  <w:style w:type="paragraph" w:customStyle="1" w:styleId="ZchnZchnCharCharZchnZchnCharCharCharChar2Char1Char">
    <w:name w:val="Zchn Zchn Char Char Zchn Zchn Char Char Char Char2 Char1 Char"/>
    <w:aliases w:val="Zchn Zchn Char Char Zchn Zchn Char Char Char Char3 Char1 Char,Zchn Zchn Char Char Zchn Zchn Char Char Char Char4 Char Char Char1 Char"/>
    <w:basedOn w:val="Normln"/>
    <w:uiPriority w:val="99"/>
    <w:rsid w:val="001A47B4"/>
    <w:pPr>
      <w:spacing w:after="160" w:line="240" w:lineRule="exact"/>
    </w:pPr>
    <w:rPr>
      <w:rFonts w:ascii="Tahoma" w:hAnsi="Tahoma"/>
      <w:sz w:val="20"/>
      <w:szCs w:val="20"/>
      <w:lang w:val="en-US" w:eastAsia="en-US"/>
    </w:rPr>
  </w:style>
  <w:style w:type="character" w:styleId="Siln">
    <w:name w:val="Strong"/>
    <w:basedOn w:val="Standardnpsmoodstavce"/>
    <w:uiPriority w:val="22"/>
    <w:qFormat/>
    <w:rsid w:val="001A47B4"/>
    <w:rPr>
      <w:rFonts w:cs="Times New Roman"/>
      <w:b/>
    </w:rPr>
  </w:style>
  <w:style w:type="paragraph" w:customStyle="1" w:styleId="1Char">
    <w:name w:val="1 Char"/>
    <w:basedOn w:val="Normln"/>
    <w:next w:val="Normln"/>
    <w:uiPriority w:val="99"/>
    <w:rsid w:val="001A47B4"/>
    <w:pPr>
      <w:widowControl w:val="0"/>
      <w:spacing w:after="160" w:line="240" w:lineRule="exact"/>
    </w:pPr>
    <w:rPr>
      <w:rFonts w:ascii="Tahoma" w:hAnsi="Tahoma"/>
      <w:bCs/>
      <w:iCs/>
      <w:szCs w:val="20"/>
      <w:lang w:val="en-US" w:eastAsia="en-US"/>
    </w:rPr>
  </w:style>
  <w:style w:type="character" w:customStyle="1" w:styleId="at6">
    <w:name w:val="a__t6"/>
    <w:basedOn w:val="Standardnpsmoodstavce"/>
    <w:uiPriority w:val="99"/>
    <w:rsid w:val="001A47B4"/>
    <w:rPr>
      <w:rFonts w:cs="Times New Roman"/>
    </w:rPr>
  </w:style>
  <w:style w:type="character" w:customStyle="1" w:styleId="hps">
    <w:name w:val="hps"/>
    <w:basedOn w:val="Standardnpsmoodstavce"/>
    <w:rsid w:val="001A47B4"/>
    <w:rPr>
      <w:rFonts w:cs="Times New Roman"/>
    </w:rPr>
  </w:style>
  <w:style w:type="character" w:customStyle="1" w:styleId="popis1">
    <w:name w:val="popis1"/>
    <w:uiPriority w:val="99"/>
    <w:rsid w:val="001A47B4"/>
  </w:style>
  <w:style w:type="paragraph" w:customStyle="1" w:styleId="OdstavecCOPS1">
    <w:name w:val="Odstavec COPS_1"/>
    <w:basedOn w:val="Normln"/>
    <w:next w:val="Normln"/>
    <w:uiPriority w:val="99"/>
    <w:rsid w:val="001A47B4"/>
    <w:pPr>
      <w:spacing w:before="80" w:after="160"/>
    </w:pPr>
    <w:rPr>
      <w:bCs/>
    </w:rPr>
  </w:style>
  <w:style w:type="paragraph" w:customStyle="1" w:styleId="StylStyl3ZarovnatdoblokuPed6bZa12b">
    <w:name w:val="Styl Styl3 + Zarovnat do bloku Před:  6 b. Za:  12 b."/>
    <w:basedOn w:val="Nadpis2"/>
    <w:next w:val="Nadpis2"/>
    <w:uiPriority w:val="99"/>
    <w:rsid w:val="001A47B4"/>
    <w:rPr>
      <w:bCs w:val="0"/>
      <w:i/>
      <w:szCs w:val="20"/>
    </w:rPr>
  </w:style>
  <w:style w:type="paragraph" w:customStyle="1" w:styleId="StylStyl1ZarovnatdoblokuZa0bDolejednoduchAuto">
    <w:name w:val="Styl Styl1 + Zarovnat do bloku Za:  0 b. Dole: (jednoduché Auto..."/>
    <w:basedOn w:val="Styl1"/>
    <w:uiPriority w:val="99"/>
    <w:rsid w:val="001A47B4"/>
    <w:pPr>
      <w:pBdr>
        <w:bottom w:val="single" w:sz="6" w:space="0" w:color="auto"/>
      </w:pBdr>
    </w:pPr>
    <w:rPr>
      <w:sz w:val="28"/>
      <w:szCs w:val="20"/>
    </w:rPr>
  </w:style>
  <w:style w:type="character" w:customStyle="1" w:styleId="CharChar3">
    <w:name w:val="Char Char3"/>
    <w:uiPriority w:val="99"/>
    <w:rsid w:val="003D1FAB"/>
    <w:rPr>
      <w:b/>
      <w:kern w:val="32"/>
      <w:sz w:val="32"/>
      <w:lang w:val="cs-CZ" w:eastAsia="cs-CZ"/>
    </w:rPr>
  </w:style>
  <w:style w:type="paragraph" w:customStyle="1" w:styleId="ZchnZchnCharCharZchnZchnCharCharCharChar2Char1Char2Char">
    <w:name w:val="Zchn Zchn Char Char Zchn Zchn Char Char Char Char2 Char1 Char2 Char"/>
    <w:aliases w:val="Zchn Zchn Char Char Zchn Zchn Char Char Char Char3 Char1 Char2 Char Char"/>
    <w:basedOn w:val="Normln"/>
    <w:uiPriority w:val="99"/>
    <w:rsid w:val="005353A3"/>
    <w:pPr>
      <w:spacing w:after="160" w:line="240" w:lineRule="exact"/>
    </w:pPr>
    <w:rPr>
      <w:rFonts w:ascii="Tahoma" w:hAnsi="Tahoma"/>
      <w:sz w:val="20"/>
      <w:szCs w:val="20"/>
      <w:lang w:val="en-US" w:eastAsia="en-US"/>
    </w:rPr>
  </w:style>
  <w:style w:type="character" w:styleId="Odkaznakoment">
    <w:name w:val="annotation reference"/>
    <w:basedOn w:val="Standardnpsmoodstavce"/>
    <w:uiPriority w:val="99"/>
    <w:semiHidden/>
    <w:rsid w:val="00627091"/>
    <w:rPr>
      <w:rFonts w:cs="Times New Roman"/>
      <w:sz w:val="16"/>
    </w:rPr>
  </w:style>
  <w:style w:type="character" w:customStyle="1" w:styleId="st">
    <w:name w:val="st"/>
    <w:uiPriority w:val="99"/>
    <w:rsid w:val="0063164B"/>
  </w:style>
  <w:style w:type="paragraph" w:customStyle="1" w:styleId="EntEmet">
    <w:name w:val="EntEmet"/>
    <w:basedOn w:val="Normln"/>
    <w:rsid w:val="0063164B"/>
    <w:pPr>
      <w:spacing w:before="40"/>
    </w:pPr>
    <w:rPr>
      <w:szCs w:val="20"/>
      <w:lang w:eastAsia="en-US"/>
    </w:rPr>
  </w:style>
  <w:style w:type="paragraph" w:customStyle="1" w:styleId="Standard">
    <w:name w:val="Standard"/>
    <w:uiPriority w:val="99"/>
    <w:rsid w:val="0061163E"/>
    <w:pPr>
      <w:widowControl w:val="0"/>
      <w:suppressAutoHyphens/>
      <w:autoSpaceDN w:val="0"/>
      <w:textAlignment w:val="baseline"/>
    </w:pPr>
    <w:rPr>
      <w:rFonts w:ascii="Liberation Serif" w:hAnsi="Liberation Serif" w:cs="Lohit Hindi"/>
      <w:kern w:val="3"/>
      <w:sz w:val="24"/>
      <w:szCs w:val="24"/>
      <w:lang w:eastAsia="zh-CN" w:bidi="hi-IN"/>
    </w:rPr>
  </w:style>
  <w:style w:type="paragraph" w:customStyle="1" w:styleId="OdstavecZprava0">
    <w:name w:val="Odstavec Zprava"/>
    <w:basedOn w:val="Normln"/>
    <w:uiPriority w:val="99"/>
    <w:rsid w:val="004D1278"/>
    <w:pPr>
      <w:spacing w:before="80" w:after="160"/>
      <w:ind w:left="3073" w:hanging="3073"/>
    </w:pPr>
    <w:rPr>
      <w:bCs/>
    </w:rPr>
  </w:style>
  <w:style w:type="paragraph" w:customStyle="1" w:styleId="Odstavecseseznamem11">
    <w:name w:val="Odstavec se seznamem11"/>
    <w:basedOn w:val="Normln"/>
    <w:uiPriority w:val="99"/>
    <w:rsid w:val="00852C48"/>
    <w:pPr>
      <w:spacing w:after="200" w:line="276" w:lineRule="auto"/>
      <w:ind w:left="720"/>
      <w:contextualSpacing/>
    </w:pPr>
    <w:rPr>
      <w:rFonts w:ascii="Calibri" w:hAnsi="Calibri"/>
      <w:sz w:val="22"/>
      <w:szCs w:val="22"/>
      <w:lang w:eastAsia="en-US"/>
    </w:rPr>
  </w:style>
  <w:style w:type="paragraph" w:customStyle="1" w:styleId="procedura">
    <w:name w:val="procedura"/>
    <w:basedOn w:val="Normln"/>
    <w:uiPriority w:val="99"/>
    <w:rsid w:val="00A9598C"/>
    <w:pPr>
      <w:ind w:left="374" w:hanging="374"/>
      <w:jc w:val="both"/>
    </w:pPr>
    <w:rPr>
      <w:szCs w:val="20"/>
    </w:rPr>
  </w:style>
  <w:style w:type="character" w:customStyle="1" w:styleId="A15">
    <w:name w:val="A15"/>
    <w:uiPriority w:val="99"/>
    <w:rsid w:val="00A9598C"/>
    <w:rPr>
      <w:rFonts w:cs="HelveticaNeue Condensed"/>
      <w:color w:val="000000"/>
      <w:sz w:val="26"/>
      <w:szCs w:val="26"/>
    </w:rPr>
  </w:style>
  <w:style w:type="character" w:customStyle="1" w:styleId="OdstavecseseznamemChar">
    <w:name w:val="Odstavec se seznamem Char"/>
    <w:aliases w:val="Conclusion de partie Char"/>
    <w:uiPriority w:val="34"/>
    <w:locked/>
    <w:rsid w:val="005A28A5"/>
    <w:rPr>
      <w:rFonts w:ascii="Times New Roman" w:eastAsia="Times New Roman" w:hAnsi="Times New Roman" w:cs="Times New Roman"/>
      <w:sz w:val="24"/>
      <w:szCs w:val="24"/>
      <w:lang w:eastAsia="cs-CZ"/>
    </w:rPr>
  </w:style>
  <w:style w:type="character" w:customStyle="1" w:styleId="PlainTextChar">
    <w:name w:val="Plain Text Char"/>
    <w:uiPriority w:val="99"/>
    <w:locked/>
    <w:rsid w:val="00E16F1B"/>
    <w:rPr>
      <w:rFonts w:ascii="Calibri" w:hAnsi="Calibri"/>
    </w:rPr>
  </w:style>
  <w:style w:type="paragraph" w:styleId="Obsah4">
    <w:name w:val="toc 4"/>
    <w:basedOn w:val="Normln"/>
    <w:next w:val="Normln"/>
    <w:autoRedefine/>
    <w:uiPriority w:val="39"/>
    <w:unhideWhenUsed/>
    <w:rsid w:val="001617FC"/>
    <w:pPr>
      <w:spacing w:after="100" w:line="276" w:lineRule="auto"/>
      <w:ind w:left="660"/>
    </w:pPr>
    <w:rPr>
      <w:rFonts w:asciiTheme="minorHAnsi" w:eastAsiaTheme="minorEastAsia" w:hAnsiTheme="minorHAnsi" w:cstheme="minorBidi"/>
      <w:sz w:val="22"/>
      <w:szCs w:val="22"/>
    </w:rPr>
  </w:style>
  <w:style w:type="paragraph" w:styleId="Obsah5">
    <w:name w:val="toc 5"/>
    <w:basedOn w:val="Normln"/>
    <w:next w:val="Normln"/>
    <w:autoRedefine/>
    <w:uiPriority w:val="39"/>
    <w:unhideWhenUsed/>
    <w:rsid w:val="001617FC"/>
    <w:pPr>
      <w:spacing w:after="100" w:line="276" w:lineRule="auto"/>
      <w:ind w:left="880"/>
    </w:pPr>
    <w:rPr>
      <w:rFonts w:asciiTheme="minorHAnsi" w:eastAsiaTheme="minorEastAsia" w:hAnsiTheme="minorHAnsi" w:cstheme="minorBidi"/>
      <w:sz w:val="22"/>
      <w:szCs w:val="22"/>
    </w:rPr>
  </w:style>
  <w:style w:type="paragraph" w:styleId="Obsah6">
    <w:name w:val="toc 6"/>
    <w:basedOn w:val="Normln"/>
    <w:next w:val="Normln"/>
    <w:autoRedefine/>
    <w:uiPriority w:val="39"/>
    <w:unhideWhenUsed/>
    <w:rsid w:val="001617FC"/>
    <w:pPr>
      <w:spacing w:after="100" w:line="276" w:lineRule="auto"/>
      <w:ind w:left="1100"/>
    </w:pPr>
    <w:rPr>
      <w:rFonts w:asciiTheme="minorHAnsi" w:eastAsiaTheme="minorEastAsia" w:hAnsiTheme="minorHAnsi" w:cstheme="minorBidi"/>
      <w:sz w:val="22"/>
      <w:szCs w:val="22"/>
    </w:rPr>
  </w:style>
  <w:style w:type="paragraph" w:styleId="Obsah7">
    <w:name w:val="toc 7"/>
    <w:basedOn w:val="Normln"/>
    <w:next w:val="Normln"/>
    <w:autoRedefine/>
    <w:uiPriority w:val="39"/>
    <w:unhideWhenUsed/>
    <w:rsid w:val="001617FC"/>
    <w:pPr>
      <w:spacing w:after="100" w:line="276" w:lineRule="auto"/>
      <w:ind w:left="1320"/>
    </w:pPr>
    <w:rPr>
      <w:rFonts w:asciiTheme="minorHAnsi" w:eastAsiaTheme="minorEastAsia" w:hAnsiTheme="minorHAnsi" w:cstheme="minorBidi"/>
      <w:sz w:val="22"/>
      <w:szCs w:val="22"/>
    </w:rPr>
  </w:style>
  <w:style w:type="paragraph" w:styleId="Obsah8">
    <w:name w:val="toc 8"/>
    <w:basedOn w:val="Normln"/>
    <w:next w:val="Normln"/>
    <w:autoRedefine/>
    <w:uiPriority w:val="39"/>
    <w:unhideWhenUsed/>
    <w:rsid w:val="001617FC"/>
    <w:pPr>
      <w:spacing w:after="100" w:line="276" w:lineRule="auto"/>
      <w:ind w:left="1540"/>
    </w:pPr>
    <w:rPr>
      <w:rFonts w:asciiTheme="minorHAnsi" w:eastAsiaTheme="minorEastAsia" w:hAnsiTheme="minorHAnsi" w:cstheme="minorBidi"/>
      <w:sz w:val="22"/>
      <w:szCs w:val="22"/>
    </w:rPr>
  </w:style>
  <w:style w:type="paragraph" w:styleId="Obsah9">
    <w:name w:val="toc 9"/>
    <w:basedOn w:val="Normln"/>
    <w:next w:val="Normln"/>
    <w:autoRedefine/>
    <w:uiPriority w:val="39"/>
    <w:unhideWhenUsed/>
    <w:rsid w:val="001617FC"/>
    <w:pPr>
      <w:spacing w:after="100" w:line="276" w:lineRule="auto"/>
      <w:ind w:left="1760"/>
    </w:pPr>
    <w:rPr>
      <w:rFonts w:asciiTheme="minorHAnsi" w:eastAsiaTheme="minorEastAsia" w:hAnsiTheme="minorHAnsi" w:cstheme="minorBidi"/>
      <w:sz w:val="22"/>
      <w:szCs w:val="22"/>
    </w:rPr>
  </w:style>
  <w:style w:type="paragraph" w:customStyle="1" w:styleId="CharCharCharCharCharCharCharChar0">
    <w:name w:val="Char Char Char Char Char Char Char Char"/>
    <w:basedOn w:val="Normln"/>
    <w:rsid w:val="00FE7F9A"/>
    <w:rPr>
      <w:lang w:val="pl-PL" w:eastAsia="pl-PL"/>
    </w:rPr>
  </w:style>
  <w:style w:type="paragraph" w:customStyle="1" w:styleId="EntRefer">
    <w:name w:val="EntRefer"/>
    <w:basedOn w:val="Normln"/>
    <w:rsid w:val="0083344D"/>
    <w:pPr>
      <w:widowControl w:val="0"/>
    </w:pPr>
    <w:rPr>
      <w:b/>
      <w:szCs w:val="20"/>
      <w:lang w:val="en-GB" w:eastAsia="fr-BE"/>
    </w:rPr>
  </w:style>
  <w:style w:type="paragraph" w:styleId="Revize">
    <w:name w:val="Revision"/>
    <w:hidden/>
    <w:uiPriority w:val="99"/>
    <w:semiHidden/>
    <w:rsid w:val="006964A5"/>
    <w:rPr>
      <w:sz w:val="24"/>
      <w:szCs w:val="24"/>
    </w:rPr>
  </w:style>
  <w:style w:type="paragraph" w:styleId="Nadpisobsahu">
    <w:name w:val="TOC Heading"/>
    <w:basedOn w:val="Nadpis1"/>
    <w:next w:val="Normln"/>
    <w:uiPriority w:val="39"/>
    <w:unhideWhenUsed/>
    <w:qFormat/>
    <w:rsid w:val="003174D7"/>
    <w:pPr>
      <w:keepLines/>
      <w:pageBreakBefore w:val="0"/>
      <w:pBdr>
        <w:bottom w:val="none" w:sz="0" w:space="0" w:color="auto"/>
      </w:pBdr>
      <w:spacing w:before="480" w:after="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ln"/>
    <w:link w:val="Znakapoznpodarou"/>
    <w:rsid w:val="007405F1"/>
    <w:pPr>
      <w:spacing w:after="160" w:line="240" w:lineRule="exact"/>
      <w:jc w:val="both"/>
    </w:pPr>
    <w:rPr>
      <w:sz w:val="22"/>
      <w:szCs w:val="22"/>
      <w:vertAlign w:val="superscript"/>
    </w:rPr>
  </w:style>
  <w:style w:type="paragraph" w:customStyle="1" w:styleId="astandard3520normal">
    <w:name w:val="a_standard__35__20_normal"/>
    <w:basedOn w:val="Normln"/>
    <w:rsid w:val="00D031F1"/>
    <w:pPr>
      <w:spacing w:after="120"/>
      <w:ind w:right="57"/>
      <w:jc w:val="both"/>
    </w:pPr>
    <w:rPr>
      <w:lang w:bidi="cs-CZ"/>
    </w:rPr>
  </w:style>
  <w:style w:type="paragraph" w:customStyle="1" w:styleId="5Normal">
    <w:name w:val="5 Normal"/>
    <w:basedOn w:val="Normln"/>
    <w:rsid w:val="00B60DE6"/>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US"/>
    </w:rPr>
  </w:style>
  <w:style w:type="character" w:customStyle="1" w:styleId="apple-converted-space">
    <w:name w:val="apple-converted-space"/>
    <w:basedOn w:val="Standardnpsmoodstavce"/>
    <w:rsid w:val="00C048B3"/>
  </w:style>
  <w:style w:type="paragraph" w:customStyle="1" w:styleId="ManualHeading2">
    <w:name w:val="Manual Heading 2"/>
    <w:basedOn w:val="Normln"/>
    <w:next w:val="Normln"/>
    <w:rsid w:val="001C5040"/>
    <w:pPr>
      <w:keepNext/>
      <w:tabs>
        <w:tab w:val="left" w:pos="850"/>
      </w:tabs>
      <w:spacing w:before="120" w:after="120"/>
      <w:ind w:left="850" w:hanging="850"/>
      <w:jc w:val="both"/>
      <w:outlineLvl w:val="1"/>
    </w:pPr>
    <w:rPr>
      <w:rFonts w:eastAsiaTheme="minorHAnsi"/>
      <w:b/>
      <w:szCs w:val="22"/>
      <w:lang w:bidi="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nhideWhenUsed="0" w:qFormat="1"/>
    <w:lsdException w:name="caption" w:locked="1" w:uiPriority="0" w:qFormat="1"/>
    <w:lsdException w:name="footnote reference" w:locked="1" w:semiHidden="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5D60"/>
    <w:rPr>
      <w:sz w:val="24"/>
      <w:szCs w:val="24"/>
    </w:rPr>
  </w:style>
  <w:style w:type="paragraph" w:styleId="Nadpis1">
    <w:name w:val="heading 1"/>
    <w:basedOn w:val="Normln"/>
    <w:next w:val="Normln"/>
    <w:link w:val="Nadpis1Char"/>
    <w:qFormat/>
    <w:rsid w:val="001A47B4"/>
    <w:pPr>
      <w:keepNext/>
      <w:pageBreakBefore/>
      <w:pBdr>
        <w:bottom w:val="single" w:sz="4" w:space="1" w:color="auto"/>
      </w:pBdr>
      <w:spacing w:after="240"/>
      <w:outlineLvl w:val="0"/>
    </w:pPr>
    <w:rPr>
      <w:rFonts w:cs="Arial"/>
      <w:b/>
      <w:bCs/>
      <w:kern w:val="32"/>
      <w:sz w:val="28"/>
      <w:szCs w:val="32"/>
    </w:rPr>
  </w:style>
  <w:style w:type="paragraph" w:styleId="Nadpis2">
    <w:name w:val="heading 2"/>
    <w:basedOn w:val="Nadpis1"/>
    <w:next w:val="Normln"/>
    <w:link w:val="Nadpis2Char"/>
    <w:autoRedefine/>
    <w:uiPriority w:val="99"/>
    <w:qFormat/>
    <w:rsid w:val="003D62DC"/>
    <w:pPr>
      <w:outlineLvl w:val="1"/>
    </w:pPr>
    <w:rPr>
      <w:rFonts w:ascii="Arial" w:hAnsi="Arial"/>
    </w:rPr>
  </w:style>
  <w:style w:type="paragraph" w:styleId="Nadpis3">
    <w:name w:val="heading 3"/>
    <w:basedOn w:val="Normln"/>
    <w:next w:val="Normln"/>
    <w:link w:val="Nadpis3Char"/>
    <w:autoRedefine/>
    <w:qFormat/>
    <w:rsid w:val="0081171E"/>
    <w:pPr>
      <w:keepNext/>
      <w:spacing w:after="120"/>
      <w:jc w:val="both"/>
      <w:outlineLvl w:val="2"/>
    </w:pPr>
    <w:rPr>
      <w:rFonts w:ascii="Arial" w:hAnsi="Arial" w:cs="Arial"/>
      <w:b/>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1A47B4"/>
    <w:rPr>
      <w:b/>
      <w:kern w:val="32"/>
      <w:sz w:val="32"/>
      <w:lang w:val="cs-CZ" w:eastAsia="cs-CZ"/>
    </w:rPr>
  </w:style>
  <w:style w:type="character" w:customStyle="1" w:styleId="Nadpis2Char">
    <w:name w:val="Nadpis 2 Char"/>
    <w:basedOn w:val="Standardnpsmoodstavce"/>
    <w:link w:val="Nadpis2"/>
    <w:uiPriority w:val="99"/>
    <w:locked/>
    <w:rsid w:val="003D62DC"/>
    <w:rPr>
      <w:rFonts w:ascii="Arial" w:hAnsi="Arial" w:cs="Arial"/>
      <w:b/>
      <w:bCs/>
      <w:kern w:val="32"/>
      <w:sz w:val="28"/>
      <w:szCs w:val="32"/>
    </w:rPr>
  </w:style>
  <w:style w:type="character" w:customStyle="1" w:styleId="Nadpis3Char">
    <w:name w:val="Nadpis 3 Char"/>
    <w:basedOn w:val="Standardnpsmoodstavce"/>
    <w:link w:val="Nadpis3"/>
    <w:rsid w:val="0081171E"/>
    <w:rPr>
      <w:rFonts w:ascii="Arial" w:hAnsi="Arial" w:cs="Arial"/>
      <w:b/>
    </w:rPr>
  </w:style>
  <w:style w:type="character" w:customStyle="1" w:styleId="Heading2Char">
    <w:name w:val="Heading 2 Char"/>
    <w:basedOn w:val="Standardnpsmoodstavce"/>
    <w:uiPriority w:val="99"/>
    <w:semiHidden/>
    <w:rsid w:val="00E16F1B"/>
    <w:rPr>
      <w:rFonts w:asciiTheme="majorHAnsi" w:eastAsiaTheme="majorEastAsia" w:hAnsiTheme="majorHAnsi" w:cstheme="majorBidi"/>
      <w:b/>
      <w:bCs/>
      <w:i/>
      <w:iCs/>
      <w:sz w:val="28"/>
      <w:szCs w:val="28"/>
    </w:rPr>
  </w:style>
  <w:style w:type="paragraph" w:customStyle="1" w:styleId="CharCharCharCharCharCharCharCharChar1CharCharCharChar">
    <w:name w:val="Char Char Char Char Char Char Char Char Char1 Char Char Char Char"/>
    <w:basedOn w:val="Normln"/>
    <w:next w:val="Normln"/>
    <w:uiPriority w:val="99"/>
    <w:rsid w:val="001A47B4"/>
    <w:pPr>
      <w:widowControl w:val="0"/>
      <w:spacing w:after="160" w:line="240" w:lineRule="exact"/>
    </w:pPr>
    <w:rPr>
      <w:rFonts w:ascii="Tahoma" w:hAnsi="Tahoma"/>
      <w:bCs/>
      <w:iCs/>
      <w:szCs w:val="20"/>
      <w:lang w:val="en-US" w:eastAsia="en-US"/>
    </w:rPr>
  </w:style>
  <w:style w:type="paragraph" w:styleId="Obsah1">
    <w:name w:val="toc 1"/>
    <w:basedOn w:val="Normln"/>
    <w:next w:val="Normln"/>
    <w:autoRedefine/>
    <w:uiPriority w:val="39"/>
    <w:qFormat/>
    <w:rsid w:val="001A47B4"/>
    <w:pPr>
      <w:tabs>
        <w:tab w:val="left" w:pos="480"/>
        <w:tab w:val="right" w:leader="dot" w:pos="9062"/>
      </w:tabs>
      <w:jc w:val="both"/>
    </w:pPr>
    <w:rPr>
      <w:b/>
      <w:noProof/>
    </w:rPr>
  </w:style>
  <w:style w:type="paragraph" w:styleId="Obsah2">
    <w:name w:val="toc 2"/>
    <w:basedOn w:val="Normln"/>
    <w:next w:val="Normln"/>
    <w:autoRedefine/>
    <w:uiPriority w:val="39"/>
    <w:qFormat/>
    <w:rsid w:val="00536426"/>
    <w:pPr>
      <w:tabs>
        <w:tab w:val="right" w:leader="dot" w:pos="9062"/>
      </w:tabs>
      <w:ind w:left="240"/>
    </w:pPr>
    <w:rPr>
      <w:rFonts w:ascii="Arial" w:hAnsi="Arial" w:cs="Arial"/>
      <w:noProof/>
      <w:lang w:val="en-US"/>
    </w:rPr>
  </w:style>
  <w:style w:type="character" w:styleId="Hypertextovodkaz">
    <w:name w:val="Hyperlink"/>
    <w:basedOn w:val="Standardnpsmoodstavce"/>
    <w:uiPriority w:val="99"/>
    <w:rsid w:val="001A47B4"/>
    <w:rPr>
      <w:rFonts w:cs="Times New Roman"/>
      <w:color w:val="0000FF"/>
      <w:u w:val="single"/>
    </w:rPr>
  </w:style>
  <w:style w:type="character" w:styleId="Sledovanodkaz">
    <w:name w:val="FollowedHyperlink"/>
    <w:basedOn w:val="Standardnpsmoodstavce"/>
    <w:uiPriority w:val="99"/>
    <w:rsid w:val="001A47B4"/>
    <w:rPr>
      <w:rFonts w:cs="Times New Roman"/>
      <w:color w:val="800080"/>
      <w:u w:val="single"/>
    </w:rPr>
  </w:style>
  <w:style w:type="paragraph" w:styleId="Zkladntext2">
    <w:name w:val="Body Text 2"/>
    <w:basedOn w:val="Normln"/>
    <w:link w:val="Zkladntext2Char"/>
    <w:uiPriority w:val="99"/>
    <w:rsid w:val="001A47B4"/>
    <w:pPr>
      <w:overflowPunct w:val="0"/>
      <w:autoSpaceDE w:val="0"/>
      <w:autoSpaceDN w:val="0"/>
      <w:adjustRightInd w:val="0"/>
      <w:textAlignment w:val="baseline"/>
    </w:pPr>
    <w:rPr>
      <w:bCs/>
      <w:szCs w:val="20"/>
    </w:rPr>
  </w:style>
  <w:style w:type="character" w:customStyle="1" w:styleId="Zkladntext2Char">
    <w:name w:val="Základní text 2 Char"/>
    <w:basedOn w:val="Standardnpsmoodstavce"/>
    <w:link w:val="Zkladntext2"/>
    <w:uiPriority w:val="99"/>
    <w:semiHidden/>
    <w:rsid w:val="003A4BF7"/>
    <w:rPr>
      <w:sz w:val="24"/>
      <w:szCs w:val="24"/>
    </w:rPr>
  </w:style>
  <w:style w:type="paragraph" w:customStyle="1" w:styleId="Default">
    <w:name w:val="Default"/>
    <w:uiPriority w:val="99"/>
    <w:rsid w:val="001A47B4"/>
    <w:pPr>
      <w:autoSpaceDE w:val="0"/>
      <w:autoSpaceDN w:val="0"/>
      <w:adjustRightInd w:val="0"/>
    </w:pPr>
    <w:rPr>
      <w:rFonts w:ascii="OrigGarmnd BT" w:hAnsi="OrigGarmnd BT"/>
      <w:color w:val="000000"/>
      <w:sz w:val="24"/>
      <w:szCs w:val="24"/>
    </w:rPr>
  </w:style>
  <w:style w:type="paragraph" w:customStyle="1" w:styleId="Styl1">
    <w:name w:val="Styl1"/>
    <w:basedOn w:val="Nadpis3"/>
    <w:uiPriority w:val="99"/>
    <w:rsid w:val="001A47B4"/>
    <w:rPr>
      <w:rFonts w:ascii="Times New Roman" w:hAnsi="Times New Roman" w:cs="Times New Roman"/>
      <w:sz w:val="32"/>
      <w:szCs w:val="32"/>
    </w:rPr>
  </w:style>
  <w:style w:type="paragraph" w:customStyle="1" w:styleId="Styl2">
    <w:name w:val="Styl2"/>
    <w:basedOn w:val="Styl1"/>
    <w:uiPriority w:val="99"/>
    <w:rsid w:val="001A47B4"/>
    <w:rPr>
      <w:bCs/>
      <w:sz w:val="28"/>
      <w:szCs w:val="28"/>
    </w:rPr>
  </w:style>
  <w:style w:type="paragraph" w:customStyle="1" w:styleId="Styl3">
    <w:name w:val="Styl3"/>
    <w:basedOn w:val="Styl1"/>
    <w:link w:val="Styl3Char"/>
    <w:uiPriority w:val="99"/>
    <w:rsid w:val="001A47B4"/>
    <w:rPr>
      <w:rFonts w:cs="Arial"/>
      <w:kern w:val="32"/>
      <w:sz w:val="24"/>
      <w:szCs w:val="24"/>
    </w:rPr>
  </w:style>
  <w:style w:type="character" w:customStyle="1" w:styleId="Styl3Char">
    <w:name w:val="Styl3 Char"/>
    <w:link w:val="Styl3"/>
    <w:uiPriority w:val="99"/>
    <w:locked/>
    <w:rsid w:val="0098262E"/>
    <w:rPr>
      <w:b/>
      <w:kern w:val="32"/>
      <w:sz w:val="24"/>
      <w:lang w:val="cs-CZ" w:eastAsia="cs-CZ"/>
    </w:rPr>
  </w:style>
  <w:style w:type="paragraph" w:styleId="Zkladntext">
    <w:name w:val="Body Text"/>
    <w:basedOn w:val="Normln"/>
    <w:link w:val="ZkladntextChar"/>
    <w:uiPriority w:val="99"/>
    <w:rsid w:val="001A47B4"/>
    <w:pPr>
      <w:spacing w:after="120"/>
    </w:pPr>
  </w:style>
  <w:style w:type="character" w:customStyle="1" w:styleId="ZkladntextChar">
    <w:name w:val="Základní text Char"/>
    <w:basedOn w:val="Standardnpsmoodstavce"/>
    <w:link w:val="Zkladntext"/>
    <w:uiPriority w:val="99"/>
    <w:semiHidden/>
    <w:rsid w:val="003A4BF7"/>
    <w:rPr>
      <w:sz w:val="24"/>
      <w:szCs w:val="24"/>
    </w:rPr>
  </w:style>
  <w:style w:type="paragraph" w:customStyle="1" w:styleId="odstaveczprava">
    <w:name w:val="odstaveczprava"/>
    <w:basedOn w:val="Normln"/>
    <w:uiPriority w:val="99"/>
    <w:rsid w:val="001A47B4"/>
    <w:pPr>
      <w:spacing w:before="100" w:beforeAutospacing="1" w:after="100" w:afterAutospacing="1"/>
    </w:pPr>
  </w:style>
  <w:style w:type="paragraph" w:customStyle="1" w:styleId="Par-number1">
    <w:name w:val="Par-number 1."/>
    <w:basedOn w:val="Normln"/>
    <w:next w:val="Normln"/>
    <w:uiPriority w:val="99"/>
    <w:rsid w:val="001A47B4"/>
    <w:pPr>
      <w:widowControl w:val="0"/>
      <w:spacing w:line="360" w:lineRule="auto"/>
    </w:pPr>
    <w:rPr>
      <w:szCs w:val="20"/>
      <w:lang w:eastAsia="fr-BE"/>
    </w:rPr>
  </w:style>
  <w:style w:type="paragraph" w:styleId="Textkomente">
    <w:name w:val="annotation text"/>
    <w:basedOn w:val="Normln"/>
    <w:link w:val="TextkomenteChar"/>
    <w:uiPriority w:val="99"/>
    <w:semiHidden/>
    <w:rsid w:val="001A47B4"/>
    <w:rPr>
      <w:sz w:val="20"/>
      <w:szCs w:val="20"/>
    </w:rPr>
  </w:style>
  <w:style w:type="character" w:customStyle="1" w:styleId="TextkomenteChar">
    <w:name w:val="Text komentáře Char"/>
    <w:basedOn w:val="Standardnpsmoodstavce"/>
    <w:link w:val="Textkomente"/>
    <w:uiPriority w:val="99"/>
    <w:semiHidden/>
    <w:rsid w:val="003A4BF7"/>
    <w:rPr>
      <w:sz w:val="20"/>
      <w:szCs w:val="20"/>
    </w:rPr>
  </w:style>
  <w:style w:type="paragraph" w:styleId="Pedmtkomente">
    <w:name w:val="annotation subject"/>
    <w:basedOn w:val="Textkomente"/>
    <w:next w:val="Textkomente"/>
    <w:link w:val="PedmtkomenteChar"/>
    <w:uiPriority w:val="99"/>
    <w:semiHidden/>
    <w:rsid w:val="001A47B4"/>
    <w:rPr>
      <w:b/>
      <w:bCs/>
    </w:rPr>
  </w:style>
  <w:style w:type="character" w:customStyle="1" w:styleId="PedmtkomenteChar">
    <w:name w:val="Předmět komentáře Char"/>
    <w:basedOn w:val="TextkomenteChar"/>
    <w:link w:val="Pedmtkomente"/>
    <w:uiPriority w:val="99"/>
    <w:semiHidden/>
    <w:rsid w:val="003A4BF7"/>
    <w:rPr>
      <w:b/>
      <w:bCs/>
      <w:sz w:val="20"/>
      <w:szCs w:val="20"/>
    </w:rPr>
  </w:style>
  <w:style w:type="paragraph" w:styleId="Textbubliny">
    <w:name w:val="Balloon Text"/>
    <w:basedOn w:val="Normln"/>
    <w:link w:val="TextbublinyChar"/>
    <w:uiPriority w:val="99"/>
    <w:semiHidden/>
    <w:rsid w:val="001A47B4"/>
    <w:rPr>
      <w:rFonts w:ascii="Tahoma" w:hAnsi="Tahoma" w:cs="Tahoma"/>
      <w:sz w:val="16"/>
      <w:szCs w:val="16"/>
    </w:rPr>
  </w:style>
  <w:style w:type="character" w:customStyle="1" w:styleId="TextbublinyChar">
    <w:name w:val="Text bubliny Char"/>
    <w:basedOn w:val="Standardnpsmoodstavce"/>
    <w:link w:val="Textbubliny"/>
    <w:uiPriority w:val="99"/>
    <w:semiHidden/>
    <w:rsid w:val="003A4BF7"/>
    <w:rPr>
      <w:sz w:val="0"/>
      <w:szCs w:val="0"/>
    </w:rPr>
  </w:style>
  <w:style w:type="paragraph" w:styleId="Normlnweb">
    <w:name w:val="Normal (Web)"/>
    <w:basedOn w:val="Normln"/>
    <w:uiPriority w:val="99"/>
    <w:rsid w:val="001A47B4"/>
    <w:pPr>
      <w:spacing w:before="100" w:beforeAutospacing="1" w:after="100" w:afterAutospacing="1"/>
    </w:pPr>
  </w:style>
  <w:style w:type="paragraph" w:customStyle="1" w:styleId="OdstavecTIC2">
    <w:name w:val="Odstavec TIC2"/>
    <w:basedOn w:val="Normln"/>
    <w:rsid w:val="001A47B4"/>
    <w:pPr>
      <w:spacing w:before="80" w:after="120"/>
      <w:ind w:firstLine="354"/>
      <w:jc w:val="both"/>
    </w:pPr>
    <w:rPr>
      <w:bCs/>
      <w:color w:val="800000"/>
    </w:rPr>
  </w:style>
  <w:style w:type="paragraph" w:styleId="Textpoznpodarou">
    <w:name w:val="footnote text"/>
    <w:aliases w:val="Text pozn. pod čarou_martin_ang,Schriftart: 9 pt,Schriftart: 10 pt,Schriftart: 8 pt,Text pozn. pod čarou Char,Char,Text pozn. pod čarou1,Char Char Char1,Char Char1,Footnote Text Char1,Footnote Char,Fußnote Char,FSR footnote Char"/>
    <w:basedOn w:val="Normln"/>
    <w:link w:val="TextpoznpodarouChar1"/>
    <w:uiPriority w:val="99"/>
    <w:qFormat/>
    <w:rsid w:val="001A47B4"/>
    <w:rPr>
      <w:sz w:val="20"/>
      <w:szCs w:val="20"/>
    </w:rPr>
  </w:style>
  <w:style w:type="character" w:customStyle="1" w:styleId="TextpoznpodarouChar1">
    <w:name w:val="Text pozn. pod čarou Char1"/>
    <w:aliases w:val="Text pozn. pod čarou_martin_ang Char1,Schriftart: 9 pt Char1,Schriftart: 10 pt Char1,Schriftart: 8 pt Char1,Text pozn. pod čarou Char Char1,Char Char2,Text pozn. pod čarou1 Char1,Char Char Char1 Char1,Char Char1 Char1"/>
    <w:link w:val="Textpoznpodarou"/>
    <w:uiPriority w:val="99"/>
    <w:semiHidden/>
    <w:locked/>
    <w:rsid w:val="001A47B4"/>
    <w:rPr>
      <w:lang w:val="cs-CZ" w:eastAsia="cs-CZ"/>
    </w:rPr>
  </w:style>
  <w:style w:type="character" w:customStyle="1" w:styleId="FootnoteTextChar">
    <w:name w:val="Footnote Text Char"/>
    <w:aliases w:val="Text pozn. pod čarou_martin_ang Char,Schriftart: 9 pt Char,Schriftart: 10 pt Char,Schriftart: 8 pt Char,Text pozn. pod čarou Char Char,Char Char,Text pozn. pod čarou1 Char,Char Char Char1 Char,Char Char1 Char,Footnote Text Char1 Char"/>
    <w:basedOn w:val="Standardnpsmoodstavce"/>
    <w:rsid w:val="00E16F1B"/>
    <w:rPr>
      <w:sz w:val="20"/>
      <w:szCs w:val="20"/>
    </w:rPr>
  </w:style>
  <w:style w:type="character" w:styleId="Znakapoznpodarou">
    <w:name w:val="footnote reference"/>
    <w:aliases w:val="BVI fnr,Footnote symbol,Char1,Ref,de nota al pie,Footnote,Footnote reference number,Times 10 Point,Exposant 3 Point,EN Footnote Reference,note TESI,Footnote Reference Number,E FNZ,-E Fußnotenzeichen,Footnote#,SUPERS,Footnote call"/>
    <w:basedOn w:val="Standardnpsmoodstavce"/>
    <w:link w:val="FootnotesymbolCarZchn"/>
    <w:uiPriority w:val="99"/>
    <w:qFormat/>
    <w:rsid w:val="001A47B4"/>
    <w:rPr>
      <w:rFonts w:cs="Times New Roman"/>
      <w:vertAlign w:val="superscript"/>
    </w:rPr>
  </w:style>
  <w:style w:type="paragraph" w:styleId="Odstavecseseznamem">
    <w:name w:val="List Paragraph"/>
    <w:aliases w:val="Conclusion de partie"/>
    <w:basedOn w:val="Normln"/>
    <w:uiPriority w:val="34"/>
    <w:qFormat/>
    <w:rsid w:val="001A47B4"/>
    <w:pPr>
      <w:ind w:left="720"/>
      <w:contextualSpacing/>
    </w:pPr>
  </w:style>
  <w:style w:type="character" w:customStyle="1" w:styleId="ProsttextChar">
    <w:name w:val="Prostý text Char"/>
    <w:link w:val="Prosttext"/>
    <w:uiPriority w:val="99"/>
    <w:locked/>
    <w:rsid w:val="001A47B4"/>
    <w:rPr>
      <w:rFonts w:ascii="Calibri" w:hAnsi="Calibri"/>
    </w:rPr>
  </w:style>
  <w:style w:type="paragraph" w:styleId="Prosttext">
    <w:name w:val="Plain Text"/>
    <w:basedOn w:val="Normln"/>
    <w:link w:val="ProsttextChar"/>
    <w:uiPriority w:val="99"/>
    <w:rsid w:val="001A47B4"/>
    <w:rPr>
      <w:rFonts w:ascii="Calibri" w:hAnsi="Calibri"/>
      <w:sz w:val="20"/>
      <w:szCs w:val="20"/>
    </w:rPr>
  </w:style>
  <w:style w:type="character" w:customStyle="1" w:styleId="PlainTextChar1">
    <w:name w:val="Plain Text Char1"/>
    <w:basedOn w:val="Standardnpsmoodstavce"/>
    <w:uiPriority w:val="99"/>
    <w:semiHidden/>
    <w:rsid w:val="003A4BF7"/>
    <w:rPr>
      <w:rFonts w:ascii="Courier New" w:hAnsi="Courier New" w:cs="Courier New"/>
      <w:sz w:val="20"/>
      <w:szCs w:val="20"/>
    </w:rPr>
  </w:style>
  <w:style w:type="paragraph" w:styleId="Obsah3">
    <w:name w:val="toc 3"/>
    <w:basedOn w:val="Normln"/>
    <w:next w:val="Normln"/>
    <w:autoRedefine/>
    <w:uiPriority w:val="39"/>
    <w:qFormat/>
    <w:rsid w:val="001A47B4"/>
    <w:pPr>
      <w:ind w:left="480"/>
    </w:pPr>
  </w:style>
  <w:style w:type="paragraph" w:customStyle="1" w:styleId="ImportWordListStyleDefinition688796932">
    <w:name w:val="Import Word List Style Definition 688796932"/>
    <w:uiPriority w:val="99"/>
    <w:rsid w:val="001A47B4"/>
    <w:pPr>
      <w:numPr>
        <w:numId w:val="1"/>
      </w:numPr>
    </w:pPr>
    <w:rPr>
      <w:sz w:val="20"/>
      <w:szCs w:val="20"/>
    </w:rPr>
  </w:style>
  <w:style w:type="character" w:customStyle="1" w:styleId="at4">
    <w:name w:val="a__t4"/>
    <w:basedOn w:val="Standardnpsmoodstavce"/>
    <w:uiPriority w:val="99"/>
    <w:rsid w:val="001A47B4"/>
    <w:rPr>
      <w:rFonts w:cs="Times New Roman"/>
    </w:rPr>
  </w:style>
  <w:style w:type="paragraph" w:customStyle="1" w:styleId="Kolonka">
    <w:name w:val="Kolonka"/>
    <w:basedOn w:val="Normln"/>
    <w:autoRedefine/>
    <w:uiPriority w:val="99"/>
    <w:rsid w:val="001A47B4"/>
    <w:pPr>
      <w:spacing w:before="240"/>
      <w:ind w:left="426" w:hanging="360"/>
      <w:jc w:val="both"/>
    </w:pPr>
    <w:rPr>
      <w:b/>
      <w:bCs/>
      <w:szCs w:val="20"/>
    </w:rPr>
  </w:style>
  <w:style w:type="paragraph" w:customStyle="1" w:styleId="ZchnZchnCharCharZchnZchnCharCharCharChar2Char3CharCharCharCharCharChar">
    <w:name w:val="Zchn Zchn Char Char Zchn Zchn Char Char Char Char2 Char3 Char Char Char Char Char Char"/>
    <w:aliases w:val="Zchn Zchn Char Char Zchn Zchn Char Char Char Char3 Char3 Char Char Char Char Char Char Char Char Char Char Char Char Char Char Char"/>
    <w:basedOn w:val="Normln"/>
    <w:uiPriority w:val="99"/>
    <w:rsid w:val="001A47B4"/>
    <w:pPr>
      <w:spacing w:after="160" w:line="240" w:lineRule="exact"/>
    </w:pPr>
    <w:rPr>
      <w:rFonts w:ascii="Tahoma" w:hAnsi="Tahoma"/>
      <w:sz w:val="20"/>
      <w:szCs w:val="20"/>
      <w:lang w:val="en-US" w:eastAsia="en-US"/>
    </w:rPr>
  </w:style>
  <w:style w:type="paragraph" w:customStyle="1" w:styleId="ZchnZchnCharCharZchnZchnCharCharCharChar2Char3Char">
    <w:name w:val="Zchn Zchn Char Char Zchn Zchn Char Char Char Char2 Char3 Char"/>
    <w:aliases w:val="Zchn Zchn Char Char Zchn Zchn Char Char Char Char3 Char3 Char,Zchn Zchn Char Char Zchn Zchn Char Char Char Char4 Char Char Char3 Char"/>
    <w:basedOn w:val="Normln"/>
    <w:uiPriority w:val="99"/>
    <w:rsid w:val="001A47B4"/>
    <w:pPr>
      <w:spacing w:after="160" w:line="240" w:lineRule="exact"/>
    </w:pPr>
    <w:rPr>
      <w:rFonts w:ascii="Tahoma" w:hAnsi="Tahoma"/>
      <w:sz w:val="20"/>
      <w:szCs w:val="20"/>
      <w:lang w:val="en-US" w:eastAsia="en-US"/>
    </w:rPr>
  </w:style>
  <w:style w:type="paragraph" w:styleId="Zpat">
    <w:name w:val="footer"/>
    <w:basedOn w:val="Normln"/>
    <w:link w:val="ZpatChar"/>
    <w:uiPriority w:val="99"/>
    <w:rsid w:val="001A47B4"/>
    <w:pPr>
      <w:tabs>
        <w:tab w:val="center" w:pos="4536"/>
        <w:tab w:val="right" w:pos="9072"/>
      </w:tabs>
    </w:pPr>
  </w:style>
  <w:style w:type="character" w:customStyle="1" w:styleId="ZpatChar">
    <w:name w:val="Zápatí Char"/>
    <w:basedOn w:val="Standardnpsmoodstavce"/>
    <w:link w:val="Zpat"/>
    <w:uiPriority w:val="99"/>
    <w:rsid w:val="003A4BF7"/>
    <w:rPr>
      <w:sz w:val="24"/>
      <w:szCs w:val="24"/>
    </w:rPr>
  </w:style>
  <w:style w:type="character" w:styleId="slostrnky">
    <w:name w:val="page number"/>
    <w:basedOn w:val="Standardnpsmoodstavce"/>
    <w:uiPriority w:val="99"/>
    <w:rsid w:val="001A47B4"/>
    <w:rPr>
      <w:rFonts w:cs="Times New Roman"/>
    </w:rPr>
  </w:style>
  <w:style w:type="character" w:customStyle="1" w:styleId="apple-style-span">
    <w:name w:val="apple-style-span"/>
    <w:basedOn w:val="Standardnpsmoodstavce"/>
    <w:uiPriority w:val="99"/>
    <w:rsid w:val="001A47B4"/>
    <w:rPr>
      <w:rFonts w:cs="Times New Roman"/>
    </w:rPr>
  </w:style>
  <w:style w:type="paragraph" w:customStyle="1" w:styleId="OdstavecCOPS">
    <w:name w:val="Odstavec COPS"/>
    <w:basedOn w:val="Normln"/>
    <w:rsid w:val="001A47B4"/>
    <w:pPr>
      <w:spacing w:before="80" w:after="160"/>
    </w:pPr>
    <w:rPr>
      <w:bCs/>
    </w:rPr>
  </w:style>
  <w:style w:type="paragraph" w:customStyle="1" w:styleId="ZchnZchn2">
    <w:name w:val="Zchn Zchn2"/>
    <w:basedOn w:val="Normln"/>
    <w:next w:val="Normln"/>
    <w:uiPriority w:val="99"/>
    <w:rsid w:val="001A47B4"/>
    <w:pPr>
      <w:widowControl w:val="0"/>
      <w:spacing w:after="160" w:line="240" w:lineRule="exact"/>
    </w:pPr>
    <w:rPr>
      <w:rFonts w:ascii="Tahoma" w:hAnsi="Tahoma"/>
      <w:bCs/>
      <w:iCs/>
      <w:szCs w:val="20"/>
      <w:lang w:val="en-US" w:eastAsia="en-US"/>
    </w:rPr>
  </w:style>
  <w:style w:type="paragraph" w:customStyle="1" w:styleId="CharChar4">
    <w:name w:val="Char Char4"/>
    <w:basedOn w:val="Normln"/>
    <w:next w:val="Normln"/>
    <w:uiPriority w:val="99"/>
    <w:rsid w:val="001A47B4"/>
    <w:pPr>
      <w:widowControl w:val="0"/>
      <w:spacing w:after="160" w:line="240" w:lineRule="exact"/>
    </w:pPr>
    <w:rPr>
      <w:rFonts w:ascii="Tahoma" w:hAnsi="Tahoma"/>
      <w:bCs/>
      <w:iCs/>
      <w:szCs w:val="20"/>
      <w:lang w:val="en-US" w:eastAsia="en-US"/>
    </w:rPr>
  </w:style>
  <w:style w:type="paragraph" w:customStyle="1" w:styleId="CharCharCharCharCharCharCharCharChar">
    <w:name w:val="Char Char Char Char Char Char Char Char Char"/>
    <w:basedOn w:val="Normln"/>
    <w:next w:val="Normln"/>
    <w:uiPriority w:val="99"/>
    <w:rsid w:val="001A47B4"/>
    <w:pPr>
      <w:widowControl w:val="0"/>
      <w:spacing w:after="160" w:line="240" w:lineRule="exact"/>
    </w:pPr>
    <w:rPr>
      <w:rFonts w:ascii="Tahoma" w:hAnsi="Tahoma"/>
      <w:bCs/>
      <w:iCs/>
      <w:szCs w:val="20"/>
      <w:lang w:val="en-US" w:eastAsia="en-US"/>
    </w:rPr>
  </w:style>
  <w:style w:type="paragraph" w:customStyle="1" w:styleId="CharCharCharCharCharCharCharCharCharChar">
    <w:name w:val="Char Char Char Char Char Char Char Char Char Char"/>
    <w:basedOn w:val="Normln"/>
    <w:next w:val="Normln"/>
    <w:uiPriority w:val="99"/>
    <w:rsid w:val="001A47B4"/>
    <w:pPr>
      <w:widowControl w:val="0"/>
      <w:spacing w:after="160" w:line="240" w:lineRule="exact"/>
    </w:pPr>
    <w:rPr>
      <w:rFonts w:ascii="Tahoma" w:hAnsi="Tahoma"/>
      <w:bCs/>
      <w:iCs/>
      <w:szCs w:val="20"/>
      <w:lang w:val="en-US" w:eastAsia="en-US"/>
    </w:rPr>
  </w:style>
  <w:style w:type="paragraph" w:styleId="Zhlav">
    <w:name w:val="header"/>
    <w:basedOn w:val="Normln"/>
    <w:link w:val="ZhlavChar"/>
    <w:autoRedefine/>
    <w:uiPriority w:val="99"/>
    <w:rsid w:val="001A47B4"/>
    <w:pPr>
      <w:jc w:val="both"/>
    </w:pPr>
    <w:rPr>
      <w:szCs w:val="20"/>
    </w:rPr>
  </w:style>
  <w:style w:type="character" w:customStyle="1" w:styleId="ZhlavChar">
    <w:name w:val="Záhlaví Char"/>
    <w:basedOn w:val="Standardnpsmoodstavce"/>
    <w:link w:val="Zhlav"/>
    <w:uiPriority w:val="99"/>
    <w:rsid w:val="003A4BF7"/>
    <w:rPr>
      <w:sz w:val="24"/>
      <w:szCs w:val="24"/>
    </w:rPr>
  </w:style>
  <w:style w:type="character" w:styleId="Zvraznn">
    <w:name w:val="Emphasis"/>
    <w:basedOn w:val="Standardnpsmoodstavce"/>
    <w:uiPriority w:val="99"/>
    <w:qFormat/>
    <w:rsid w:val="001A47B4"/>
    <w:rPr>
      <w:rFonts w:cs="Times New Roman"/>
      <w:i/>
    </w:rPr>
  </w:style>
  <w:style w:type="paragraph" w:customStyle="1" w:styleId="Odstavecseseznamem1">
    <w:name w:val="Odstavec se seznamem1"/>
    <w:basedOn w:val="Normln"/>
    <w:uiPriority w:val="99"/>
    <w:rsid w:val="001A47B4"/>
    <w:pPr>
      <w:overflowPunct w:val="0"/>
      <w:autoSpaceDE w:val="0"/>
      <w:autoSpaceDN w:val="0"/>
      <w:adjustRightInd w:val="0"/>
      <w:ind w:left="720"/>
      <w:textAlignment w:val="baseline"/>
    </w:pPr>
    <w:rPr>
      <w:sz w:val="20"/>
      <w:szCs w:val="20"/>
    </w:rPr>
  </w:style>
  <w:style w:type="paragraph" w:customStyle="1" w:styleId="CharCharCharCharCharCharCharChar">
    <w:name w:val="Char Char Char Char Char Char Char Char"/>
    <w:basedOn w:val="Normln"/>
    <w:uiPriority w:val="99"/>
    <w:rsid w:val="001A47B4"/>
    <w:pPr>
      <w:adjustRightInd w:val="0"/>
      <w:jc w:val="both"/>
      <w:textAlignment w:val="baseline"/>
    </w:pPr>
    <w:rPr>
      <w:lang w:val="pl-PL" w:eastAsia="pl-PL"/>
    </w:rPr>
  </w:style>
  <w:style w:type="paragraph" w:customStyle="1" w:styleId="odstaveccops0">
    <w:name w:val="odstaveccops"/>
    <w:basedOn w:val="Normln"/>
    <w:uiPriority w:val="99"/>
    <w:rsid w:val="001A47B4"/>
    <w:pPr>
      <w:spacing w:before="80" w:after="160"/>
    </w:pPr>
  </w:style>
  <w:style w:type="paragraph" w:customStyle="1" w:styleId="ZchnZchnCharCharZchnZchnCharCharCharChar2Char1Char">
    <w:name w:val="Zchn Zchn Char Char Zchn Zchn Char Char Char Char2 Char1 Char"/>
    <w:aliases w:val="Zchn Zchn Char Char Zchn Zchn Char Char Char Char3 Char1 Char,Zchn Zchn Char Char Zchn Zchn Char Char Char Char4 Char Char Char1 Char"/>
    <w:basedOn w:val="Normln"/>
    <w:uiPriority w:val="99"/>
    <w:rsid w:val="001A47B4"/>
    <w:pPr>
      <w:spacing w:after="160" w:line="240" w:lineRule="exact"/>
    </w:pPr>
    <w:rPr>
      <w:rFonts w:ascii="Tahoma" w:hAnsi="Tahoma"/>
      <w:sz w:val="20"/>
      <w:szCs w:val="20"/>
      <w:lang w:val="en-US" w:eastAsia="en-US"/>
    </w:rPr>
  </w:style>
  <w:style w:type="character" w:styleId="Siln">
    <w:name w:val="Strong"/>
    <w:basedOn w:val="Standardnpsmoodstavce"/>
    <w:uiPriority w:val="22"/>
    <w:qFormat/>
    <w:rsid w:val="001A47B4"/>
    <w:rPr>
      <w:rFonts w:cs="Times New Roman"/>
      <w:b/>
    </w:rPr>
  </w:style>
  <w:style w:type="paragraph" w:customStyle="1" w:styleId="1Char">
    <w:name w:val="1 Char"/>
    <w:basedOn w:val="Normln"/>
    <w:next w:val="Normln"/>
    <w:uiPriority w:val="99"/>
    <w:rsid w:val="001A47B4"/>
    <w:pPr>
      <w:widowControl w:val="0"/>
      <w:spacing w:after="160" w:line="240" w:lineRule="exact"/>
    </w:pPr>
    <w:rPr>
      <w:rFonts w:ascii="Tahoma" w:hAnsi="Tahoma"/>
      <w:bCs/>
      <w:iCs/>
      <w:szCs w:val="20"/>
      <w:lang w:val="en-US" w:eastAsia="en-US"/>
    </w:rPr>
  </w:style>
  <w:style w:type="character" w:customStyle="1" w:styleId="at6">
    <w:name w:val="a__t6"/>
    <w:basedOn w:val="Standardnpsmoodstavce"/>
    <w:uiPriority w:val="99"/>
    <w:rsid w:val="001A47B4"/>
    <w:rPr>
      <w:rFonts w:cs="Times New Roman"/>
    </w:rPr>
  </w:style>
  <w:style w:type="character" w:customStyle="1" w:styleId="hps">
    <w:name w:val="hps"/>
    <w:basedOn w:val="Standardnpsmoodstavce"/>
    <w:rsid w:val="001A47B4"/>
    <w:rPr>
      <w:rFonts w:cs="Times New Roman"/>
    </w:rPr>
  </w:style>
  <w:style w:type="character" w:customStyle="1" w:styleId="popis1">
    <w:name w:val="popis1"/>
    <w:uiPriority w:val="99"/>
    <w:rsid w:val="001A47B4"/>
  </w:style>
  <w:style w:type="paragraph" w:customStyle="1" w:styleId="OdstavecCOPS1">
    <w:name w:val="Odstavec COPS_1"/>
    <w:basedOn w:val="Normln"/>
    <w:next w:val="Normln"/>
    <w:uiPriority w:val="99"/>
    <w:rsid w:val="001A47B4"/>
    <w:pPr>
      <w:spacing w:before="80" w:after="160"/>
    </w:pPr>
    <w:rPr>
      <w:bCs/>
    </w:rPr>
  </w:style>
  <w:style w:type="paragraph" w:customStyle="1" w:styleId="StylStyl3ZarovnatdoblokuPed6bZa12b">
    <w:name w:val="Styl Styl3 + Zarovnat do bloku Před:  6 b. Za:  12 b."/>
    <w:basedOn w:val="Nadpis2"/>
    <w:next w:val="Nadpis2"/>
    <w:uiPriority w:val="99"/>
    <w:rsid w:val="001A47B4"/>
    <w:rPr>
      <w:bCs w:val="0"/>
      <w:i/>
      <w:szCs w:val="20"/>
    </w:rPr>
  </w:style>
  <w:style w:type="paragraph" w:customStyle="1" w:styleId="StylStyl1ZarovnatdoblokuZa0bDolejednoduchAuto">
    <w:name w:val="Styl Styl1 + Zarovnat do bloku Za:  0 b. Dole: (jednoduché Auto..."/>
    <w:basedOn w:val="Styl1"/>
    <w:uiPriority w:val="99"/>
    <w:rsid w:val="001A47B4"/>
    <w:pPr>
      <w:pBdr>
        <w:bottom w:val="single" w:sz="6" w:space="0" w:color="auto"/>
      </w:pBdr>
    </w:pPr>
    <w:rPr>
      <w:sz w:val="28"/>
      <w:szCs w:val="20"/>
    </w:rPr>
  </w:style>
  <w:style w:type="character" w:customStyle="1" w:styleId="CharChar3">
    <w:name w:val="Char Char3"/>
    <w:uiPriority w:val="99"/>
    <w:rsid w:val="003D1FAB"/>
    <w:rPr>
      <w:b/>
      <w:kern w:val="32"/>
      <w:sz w:val="32"/>
      <w:lang w:val="cs-CZ" w:eastAsia="cs-CZ"/>
    </w:rPr>
  </w:style>
  <w:style w:type="paragraph" w:customStyle="1" w:styleId="ZchnZchnCharCharZchnZchnCharCharCharChar2Char1Char2Char">
    <w:name w:val="Zchn Zchn Char Char Zchn Zchn Char Char Char Char2 Char1 Char2 Char"/>
    <w:aliases w:val="Zchn Zchn Char Char Zchn Zchn Char Char Char Char3 Char1 Char2 Char Char"/>
    <w:basedOn w:val="Normln"/>
    <w:uiPriority w:val="99"/>
    <w:rsid w:val="005353A3"/>
    <w:pPr>
      <w:spacing w:after="160" w:line="240" w:lineRule="exact"/>
    </w:pPr>
    <w:rPr>
      <w:rFonts w:ascii="Tahoma" w:hAnsi="Tahoma"/>
      <w:sz w:val="20"/>
      <w:szCs w:val="20"/>
      <w:lang w:val="en-US" w:eastAsia="en-US"/>
    </w:rPr>
  </w:style>
  <w:style w:type="character" w:styleId="Odkaznakoment">
    <w:name w:val="annotation reference"/>
    <w:basedOn w:val="Standardnpsmoodstavce"/>
    <w:uiPriority w:val="99"/>
    <w:semiHidden/>
    <w:rsid w:val="00627091"/>
    <w:rPr>
      <w:rFonts w:cs="Times New Roman"/>
      <w:sz w:val="16"/>
    </w:rPr>
  </w:style>
  <w:style w:type="character" w:customStyle="1" w:styleId="st">
    <w:name w:val="st"/>
    <w:uiPriority w:val="99"/>
    <w:rsid w:val="0063164B"/>
  </w:style>
  <w:style w:type="paragraph" w:customStyle="1" w:styleId="EntEmet">
    <w:name w:val="EntEmet"/>
    <w:basedOn w:val="Normln"/>
    <w:rsid w:val="0063164B"/>
    <w:pPr>
      <w:spacing w:before="40"/>
    </w:pPr>
    <w:rPr>
      <w:szCs w:val="20"/>
      <w:lang w:eastAsia="en-US"/>
    </w:rPr>
  </w:style>
  <w:style w:type="paragraph" w:customStyle="1" w:styleId="Standard">
    <w:name w:val="Standard"/>
    <w:uiPriority w:val="99"/>
    <w:rsid w:val="0061163E"/>
    <w:pPr>
      <w:widowControl w:val="0"/>
      <w:suppressAutoHyphens/>
      <w:autoSpaceDN w:val="0"/>
      <w:textAlignment w:val="baseline"/>
    </w:pPr>
    <w:rPr>
      <w:rFonts w:ascii="Liberation Serif" w:hAnsi="Liberation Serif" w:cs="Lohit Hindi"/>
      <w:kern w:val="3"/>
      <w:sz w:val="24"/>
      <w:szCs w:val="24"/>
      <w:lang w:eastAsia="zh-CN" w:bidi="hi-IN"/>
    </w:rPr>
  </w:style>
  <w:style w:type="paragraph" w:customStyle="1" w:styleId="OdstavecZprava0">
    <w:name w:val="Odstavec Zprava"/>
    <w:basedOn w:val="Normln"/>
    <w:uiPriority w:val="99"/>
    <w:rsid w:val="004D1278"/>
    <w:pPr>
      <w:spacing w:before="80" w:after="160"/>
      <w:ind w:left="3073" w:hanging="3073"/>
    </w:pPr>
    <w:rPr>
      <w:bCs/>
    </w:rPr>
  </w:style>
  <w:style w:type="paragraph" w:customStyle="1" w:styleId="Odstavecseseznamem11">
    <w:name w:val="Odstavec se seznamem11"/>
    <w:basedOn w:val="Normln"/>
    <w:uiPriority w:val="99"/>
    <w:rsid w:val="00852C48"/>
    <w:pPr>
      <w:spacing w:after="200" w:line="276" w:lineRule="auto"/>
      <w:ind w:left="720"/>
      <w:contextualSpacing/>
    </w:pPr>
    <w:rPr>
      <w:rFonts w:ascii="Calibri" w:hAnsi="Calibri"/>
      <w:sz w:val="22"/>
      <w:szCs w:val="22"/>
      <w:lang w:eastAsia="en-US"/>
    </w:rPr>
  </w:style>
  <w:style w:type="paragraph" w:customStyle="1" w:styleId="procedura">
    <w:name w:val="procedura"/>
    <w:basedOn w:val="Normln"/>
    <w:uiPriority w:val="99"/>
    <w:rsid w:val="00A9598C"/>
    <w:pPr>
      <w:ind w:left="374" w:hanging="374"/>
      <w:jc w:val="both"/>
    </w:pPr>
    <w:rPr>
      <w:szCs w:val="20"/>
    </w:rPr>
  </w:style>
  <w:style w:type="character" w:customStyle="1" w:styleId="A15">
    <w:name w:val="A15"/>
    <w:uiPriority w:val="99"/>
    <w:rsid w:val="00A9598C"/>
    <w:rPr>
      <w:rFonts w:cs="HelveticaNeue Condensed"/>
      <w:color w:val="000000"/>
      <w:sz w:val="26"/>
      <w:szCs w:val="26"/>
    </w:rPr>
  </w:style>
  <w:style w:type="character" w:customStyle="1" w:styleId="OdstavecseseznamemChar">
    <w:name w:val="Odstavec se seznamem Char"/>
    <w:aliases w:val="Conclusion de partie Char"/>
    <w:uiPriority w:val="34"/>
    <w:locked/>
    <w:rsid w:val="005A28A5"/>
    <w:rPr>
      <w:rFonts w:ascii="Times New Roman" w:eastAsia="Times New Roman" w:hAnsi="Times New Roman" w:cs="Times New Roman"/>
      <w:sz w:val="24"/>
      <w:szCs w:val="24"/>
      <w:lang w:eastAsia="cs-CZ"/>
    </w:rPr>
  </w:style>
  <w:style w:type="character" w:customStyle="1" w:styleId="PlainTextChar">
    <w:name w:val="Plain Text Char"/>
    <w:uiPriority w:val="99"/>
    <w:locked/>
    <w:rsid w:val="00E16F1B"/>
    <w:rPr>
      <w:rFonts w:ascii="Calibri" w:hAnsi="Calibri"/>
    </w:rPr>
  </w:style>
  <w:style w:type="paragraph" w:styleId="Obsah4">
    <w:name w:val="toc 4"/>
    <w:basedOn w:val="Normln"/>
    <w:next w:val="Normln"/>
    <w:autoRedefine/>
    <w:uiPriority w:val="39"/>
    <w:unhideWhenUsed/>
    <w:rsid w:val="001617FC"/>
    <w:pPr>
      <w:spacing w:after="100" w:line="276" w:lineRule="auto"/>
      <w:ind w:left="660"/>
    </w:pPr>
    <w:rPr>
      <w:rFonts w:asciiTheme="minorHAnsi" w:eastAsiaTheme="minorEastAsia" w:hAnsiTheme="minorHAnsi" w:cstheme="minorBidi"/>
      <w:sz w:val="22"/>
      <w:szCs w:val="22"/>
    </w:rPr>
  </w:style>
  <w:style w:type="paragraph" w:styleId="Obsah5">
    <w:name w:val="toc 5"/>
    <w:basedOn w:val="Normln"/>
    <w:next w:val="Normln"/>
    <w:autoRedefine/>
    <w:uiPriority w:val="39"/>
    <w:unhideWhenUsed/>
    <w:rsid w:val="001617FC"/>
    <w:pPr>
      <w:spacing w:after="100" w:line="276" w:lineRule="auto"/>
      <w:ind w:left="880"/>
    </w:pPr>
    <w:rPr>
      <w:rFonts w:asciiTheme="minorHAnsi" w:eastAsiaTheme="minorEastAsia" w:hAnsiTheme="minorHAnsi" w:cstheme="minorBidi"/>
      <w:sz w:val="22"/>
      <w:szCs w:val="22"/>
    </w:rPr>
  </w:style>
  <w:style w:type="paragraph" w:styleId="Obsah6">
    <w:name w:val="toc 6"/>
    <w:basedOn w:val="Normln"/>
    <w:next w:val="Normln"/>
    <w:autoRedefine/>
    <w:uiPriority w:val="39"/>
    <w:unhideWhenUsed/>
    <w:rsid w:val="001617FC"/>
    <w:pPr>
      <w:spacing w:after="100" w:line="276" w:lineRule="auto"/>
      <w:ind w:left="1100"/>
    </w:pPr>
    <w:rPr>
      <w:rFonts w:asciiTheme="minorHAnsi" w:eastAsiaTheme="minorEastAsia" w:hAnsiTheme="minorHAnsi" w:cstheme="minorBidi"/>
      <w:sz w:val="22"/>
      <w:szCs w:val="22"/>
    </w:rPr>
  </w:style>
  <w:style w:type="paragraph" w:styleId="Obsah7">
    <w:name w:val="toc 7"/>
    <w:basedOn w:val="Normln"/>
    <w:next w:val="Normln"/>
    <w:autoRedefine/>
    <w:uiPriority w:val="39"/>
    <w:unhideWhenUsed/>
    <w:rsid w:val="001617FC"/>
    <w:pPr>
      <w:spacing w:after="100" w:line="276" w:lineRule="auto"/>
      <w:ind w:left="1320"/>
    </w:pPr>
    <w:rPr>
      <w:rFonts w:asciiTheme="minorHAnsi" w:eastAsiaTheme="minorEastAsia" w:hAnsiTheme="minorHAnsi" w:cstheme="minorBidi"/>
      <w:sz w:val="22"/>
      <w:szCs w:val="22"/>
    </w:rPr>
  </w:style>
  <w:style w:type="paragraph" w:styleId="Obsah8">
    <w:name w:val="toc 8"/>
    <w:basedOn w:val="Normln"/>
    <w:next w:val="Normln"/>
    <w:autoRedefine/>
    <w:uiPriority w:val="39"/>
    <w:unhideWhenUsed/>
    <w:rsid w:val="001617FC"/>
    <w:pPr>
      <w:spacing w:after="100" w:line="276" w:lineRule="auto"/>
      <w:ind w:left="1540"/>
    </w:pPr>
    <w:rPr>
      <w:rFonts w:asciiTheme="minorHAnsi" w:eastAsiaTheme="minorEastAsia" w:hAnsiTheme="minorHAnsi" w:cstheme="minorBidi"/>
      <w:sz w:val="22"/>
      <w:szCs w:val="22"/>
    </w:rPr>
  </w:style>
  <w:style w:type="paragraph" w:styleId="Obsah9">
    <w:name w:val="toc 9"/>
    <w:basedOn w:val="Normln"/>
    <w:next w:val="Normln"/>
    <w:autoRedefine/>
    <w:uiPriority w:val="39"/>
    <w:unhideWhenUsed/>
    <w:rsid w:val="001617FC"/>
    <w:pPr>
      <w:spacing w:after="100" w:line="276" w:lineRule="auto"/>
      <w:ind w:left="1760"/>
    </w:pPr>
    <w:rPr>
      <w:rFonts w:asciiTheme="minorHAnsi" w:eastAsiaTheme="minorEastAsia" w:hAnsiTheme="minorHAnsi" w:cstheme="minorBidi"/>
      <w:sz w:val="22"/>
      <w:szCs w:val="22"/>
    </w:rPr>
  </w:style>
  <w:style w:type="paragraph" w:customStyle="1" w:styleId="CharCharCharCharCharCharCharChar0">
    <w:name w:val="Char Char Char Char Char Char Char Char"/>
    <w:basedOn w:val="Normln"/>
    <w:rsid w:val="00FE7F9A"/>
    <w:rPr>
      <w:lang w:val="pl-PL" w:eastAsia="pl-PL"/>
    </w:rPr>
  </w:style>
  <w:style w:type="paragraph" w:customStyle="1" w:styleId="EntRefer">
    <w:name w:val="EntRefer"/>
    <w:basedOn w:val="Normln"/>
    <w:rsid w:val="0083344D"/>
    <w:pPr>
      <w:widowControl w:val="0"/>
    </w:pPr>
    <w:rPr>
      <w:b/>
      <w:szCs w:val="20"/>
      <w:lang w:val="en-GB" w:eastAsia="fr-BE"/>
    </w:rPr>
  </w:style>
  <w:style w:type="paragraph" w:styleId="Revize">
    <w:name w:val="Revision"/>
    <w:hidden/>
    <w:uiPriority w:val="99"/>
    <w:semiHidden/>
    <w:rsid w:val="006964A5"/>
    <w:rPr>
      <w:sz w:val="24"/>
      <w:szCs w:val="24"/>
    </w:rPr>
  </w:style>
  <w:style w:type="paragraph" w:styleId="Nadpisobsahu">
    <w:name w:val="TOC Heading"/>
    <w:basedOn w:val="Nadpis1"/>
    <w:next w:val="Normln"/>
    <w:uiPriority w:val="39"/>
    <w:unhideWhenUsed/>
    <w:qFormat/>
    <w:rsid w:val="003174D7"/>
    <w:pPr>
      <w:keepLines/>
      <w:pageBreakBefore w:val="0"/>
      <w:pBdr>
        <w:bottom w:val="none" w:sz="0" w:space="0" w:color="auto"/>
      </w:pBdr>
      <w:spacing w:before="480" w:after="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ln"/>
    <w:link w:val="Znakapoznpodarou"/>
    <w:rsid w:val="007405F1"/>
    <w:pPr>
      <w:spacing w:after="160" w:line="240" w:lineRule="exact"/>
      <w:jc w:val="both"/>
    </w:pPr>
    <w:rPr>
      <w:sz w:val="22"/>
      <w:szCs w:val="22"/>
      <w:vertAlign w:val="superscript"/>
    </w:rPr>
  </w:style>
  <w:style w:type="paragraph" w:customStyle="1" w:styleId="astandard3520normal">
    <w:name w:val="a_standard__35__20_normal"/>
    <w:basedOn w:val="Normln"/>
    <w:rsid w:val="00D031F1"/>
    <w:pPr>
      <w:spacing w:after="120"/>
      <w:ind w:right="57"/>
      <w:jc w:val="both"/>
    </w:pPr>
    <w:rPr>
      <w:lang w:bidi="cs-CZ"/>
    </w:rPr>
  </w:style>
  <w:style w:type="paragraph" w:customStyle="1" w:styleId="5Normal">
    <w:name w:val="5 Normal"/>
    <w:basedOn w:val="Normln"/>
    <w:rsid w:val="00B60DE6"/>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US"/>
    </w:rPr>
  </w:style>
  <w:style w:type="character" w:customStyle="1" w:styleId="apple-converted-space">
    <w:name w:val="apple-converted-space"/>
    <w:basedOn w:val="Standardnpsmoodstavce"/>
    <w:rsid w:val="00C048B3"/>
  </w:style>
  <w:style w:type="paragraph" w:customStyle="1" w:styleId="ManualHeading2">
    <w:name w:val="Manual Heading 2"/>
    <w:basedOn w:val="Normln"/>
    <w:next w:val="Normln"/>
    <w:rsid w:val="001C5040"/>
    <w:pPr>
      <w:keepNext/>
      <w:tabs>
        <w:tab w:val="left" w:pos="850"/>
      </w:tabs>
      <w:spacing w:before="120" w:after="120"/>
      <w:ind w:left="850" w:hanging="850"/>
      <w:jc w:val="both"/>
      <w:outlineLvl w:val="1"/>
    </w:pPr>
    <w:rPr>
      <w:rFonts w:eastAsiaTheme="minorHAnsi"/>
      <w:b/>
      <w:szCs w:val="22"/>
      <w:lang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6794">
      <w:bodyDiv w:val="1"/>
      <w:marLeft w:val="0"/>
      <w:marRight w:val="0"/>
      <w:marTop w:val="0"/>
      <w:marBottom w:val="0"/>
      <w:divBdr>
        <w:top w:val="none" w:sz="0" w:space="0" w:color="auto"/>
        <w:left w:val="none" w:sz="0" w:space="0" w:color="auto"/>
        <w:bottom w:val="none" w:sz="0" w:space="0" w:color="auto"/>
        <w:right w:val="none" w:sz="0" w:space="0" w:color="auto"/>
      </w:divBdr>
      <w:divsChild>
        <w:div w:id="1526485358">
          <w:marLeft w:val="0"/>
          <w:marRight w:val="0"/>
          <w:marTop w:val="0"/>
          <w:marBottom w:val="0"/>
          <w:divBdr>
            <w:top w:val="none" w:sz="0" w:space="0" w:color="auto"/>
            <w:left w:val="none" w:sz="0" w:space="0" w:color="auto"/>
            <w:bottom w:val="none" w:sz="0" w:space="0" w:color="auto"/>
            <w:right w:val="none" w:sz="0" w:space="0" w:color="auto"/>
          </w:divBdr>
        </w:div>
      </w:divsChild>
    </w:div>
    <w:div w:id="244534505">
      <w:bodyDiv w:val="1"/>
      <w:marLeft w:val="0"/>
      <w:marRight w:val="0"/>
      <w:marTop w:val="0"/>
      <w:marBottom w:val="0"/>
      <w:divBdr>
        <w:top w:val="none" w:sz="0" w:space="0" w:color="auto"/>
        <w:left w:val="none" w:sz="0" w:space="0" w:color="auto"/>
        <w:bottom w:val="none" w:sz="0" w:space="0" w:color="auto"/>
        <w:right w:val="none" w:sz="0" w:space="0" w:color="auto"/>
      </w:divBdr>
    </w:div>
    <w:div w:id="789782272">
      <w:bodyDiv w:val="1"/>
      <w:marLeft w:val="0"/>
      <w:marRight w:val="0"/>
      <w:marTop w:val="0"/>
      <w:marBottom w:val="0"/>
      <w:divBdr>
        <w:top w:val="none" w:sz="0" w:space="0" w:color="auto"/>
        <w:left w:val="none" w:sz="0" w:space="0" w:color="auto"/>
        <w:bottom w:val="none" w:sz="0" w:space="0" w:color="auto"/>
        <w:right w:val="none" w:sz="0" w:space="0" w:color="auto"/>
      </w:divBdr>
      <w:divsChild>
        <w:div w:id="241179811">
          <w:marLeft w:val="0"/>
          <w:marRight w:val="0"/>
          <w:marTop w:val="0"/>
          <w:marBottom w:val="0"/>
          <w:divBdr>
            <w:top w:val="none" w:sz="0" w:space="0" w:color="auto"/>
            <w:left w:val="none" w:sz="0" w:space="0" w:color="auto"/>
            <w:bottom w:val="none" w:sz="0" w:space="0" w:color="auto"/>
            <w:right w:val="none" w:sz="0" w:space="0" w:color="auto"/>
          </w:divBdr>
        </w:div>
      </w:divsChild>
    </w:div>
    <w:div w:id="928151473">
      <w:bodyDiv w:val="1"/>
      <w:marLeft w:val="0"/>
      <w:marRight w:val="0"/>
      <w:marTop w:val="0"/>
      <w:marBottom w:val="0"/>
      <w:divBdr>
        <w:top w:val="none" w:sz="0" w:space="0" w:color="auto"/>
        <w:left w:val="none" w:sz="0" w:space="0" w:color="auto"/>
        <w:bottom w:val="none" w:sz="0" w:space="0" w:color="auto"/>
        <w:right w:val="none" w:sz="0" w:space="0" w:color="auto"/>
      </w:divBdr>
    </w:div>
    <w:div w:id="950819037">
      <w:bodyDiv w:val="1"/>
      <w:marLeft w:val="0"/>
      <w:marRight w:val="0"/>
      <w:marTop w:val="0"/>
      <w:marBottom w:val="0"/>
      <w:divBdr>
        <w:top w:val="none" w:sz="0" w:space="0" w:color="auto"/>
        <w:left w:val="none" w:sz="0" w:space="0" w:color="auto"/>
        <w:bottom w:val="none" w:sz="0" w:space="0" w:color="auto"/>
        <w:right w:val="none" w:sz="0" w:space="0" w:color="auto"/>
      </w:divBdr>
    </w:div>
    <w:div w:id="1337417174">
      <w:bodyDiv w:val="1"/>
      <w:marLeft w:val="0"/>
      <w:marRight w:val="0"/>
      <w:marTop w:val="0"/>
      <w:marBottom w:val="0"/>
      <w:divBdr>
        <w:top w:val="none" w:sz="0" w:space="0" w:color="auto"/>
        <w:left w:val="none" w:sz="0" w:space="0" w:color="auto"/>
        <w:bottom w:val="none" w:sz="0" w:space="0" w:color="auto"/>
        <w:right w:val="none" w:sz="0" w:space="0" w:color="auto"/>
      </w:divBdr>
      <w:divsChild>
        <w:div w:id="277759350">
          <w:marLeft w:val="0"/>
          <w:marRight w:val="0"/>
          <w:marTop w:val="0"/>
          <w:marBottom w:val="0"/>
          <w:divBdr>
            <w:top w:val="none" w:sz="0" w:space="0" w:color="auto"/>
            <w:left w:val="none" w:sz="0" w:space="0" w:color="auto"/>
            <w:bottom w:val="none" w:sz="0" w:space="0" w:color="auto"/>
            <w:right w:val="none" w:sz="0" w:space="0" w:color="auto"/>
          </w:divBdr>
        </w:div>
      </w:divsChild>
    </w:div>
    <w:div w:id="1570774286">
      <w:bodyDiv w:val="1"/>
      <w:marLeft w:val="0"/>
      <w:marRight w:val="0"/>
      <w:marTop w:val="0"/>
      <w:marBottom w:val="0"/>
      <w:divBdr>
        <w:top w:val="none" w:sz="0" w:space="0" w:color="auto"/>
        <w:left w:val="none" w:sz="0" w:space="0" w:color="auto"/>
        <w:bottom w:val="none" w:sz="0" w:space="0" w:color="auto"/>
        <w:right w:val="none" w:sz="0" w:space="0" w:color="auto"/>
      </w:divBdr>
    </w:div>
    <w:div w:id="1757438111">
      <w:bodyDiv w:val="1"/>
      <w:marLeft w:val="0"/>
      <w:marRight w:val="0"/>
      <w:marTop w:val="0"/>
      <w:marBottom w:val="0"/>
      <w:divBdr>
        <w:top w:val="none" w:sz="0" w:space="0" w:color="auto"/>
        <w:left w:val="none" w:sz="0" w:space="0" w:color="auto"/>
        <w:bottom w:val="none" w:sz="0" w:space="0" w:color="auto"/>
        <w:right w:val="none" w:sz="0" w:space="0" w:color="auto"/>
      </w:divBdr>
      <w:divsChild>
        <w:div w:id="735123861">
          <w:marLeft w:val="0"/>
          <w:marRight w:val="0"/>
          <w:marTop w:val="0"/>
          <w:marBottom w:val="0"/>
          <w:divBdr>
            <w:top w:val="none" w:sz="0" w:space="0" w:color="auto"/>
            <w:left w:val="none" w:sz="0" w:space="0" w:color="auto"/>
            <w:bottom w:val="none" w:sz="0" w:space="0" w:color="auto"/>
            <w:right w:val="none" w:sz="0" w:space="0" w:color="auto"/>
          </w:divBdr>
        </w:div>
      </w:divsChild>
    </w:div>
    <w:div w:id="1865556948">
      <w:bodyDiv w:val="1"/>
      <w:marLeft w:val="0"/>
      <w:marRight w:val="0"/>
      <w:marTop w:val="0"/>
      <w:marBottom w:val="0"/>
      <w:divBdr>
        <w:top w:val="none" w:sz="0" w:space="0" w:color="auto"/>
        <w:left w:val="none" w:sz="0" w:space="0" w:color="auto"/>
        <w:bottom w:val="none" w:sz="0" w:space="0" w:color="auto"/>
        <w:right w:val="none" w:sz="0" w:space="0" w:color="auto"/>
      </w:divBdr>
      <w:divsChild>
        <w:div w:id="927076259">
          <w:marLeft w:val="0"/>
          <w:marRight w:val="0"/>
          <w:marTop w:val="0"/>
          <w:marBottom w:val="0"/>
          <w:divBdr>
            <w:top w:val="none" w:sz="0" w:space="0" w:color="auto"/>
            <w:left w:val="none" w:sz="0" w:space="0" w:color="auto"/>
            <w:bottom w:val="none" w:sz="0" w:space="0" w:color="auto"/>
            <w:right w:val="none" w:sz="0" w:space="0" w:color="auto"/>
          </w:divBdr>
        </w:div>
      </w:divsChild>
    </w:div>
    <w:div w:id="1965231495">
      <w:bodyDiv w:val="1"/>
      <w:marLeft w:val="0"/>
      <w:marRight w:val="0"/>
      <w:marTop w:val="0"/>
      <w:marBottom w:val="0"/>
      <w:divBdr>
        <w:top w:val="none" w:sz="0" w:space="0" w:color="auto"/>
        <w:left w:val="none" w:sz="0" w:space="0" w:color="auto"/>
        <w:bottom w:val="none" w:sz="0" w:space="0" w:color="auto"/>
        <w:right w:val="none" w:sz="0" w:space="0" w:color="auto"/>
      </w:divBdr>
    </w:div>
    <w:div w:id="209053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dela.faladova@mk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8BB9B-556B-4C9D-A015-691B03D61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2475</Words>
  <Characters>14608</Characters>
  <Application>Microsoft Office Word</Application>
  <DocSecurity>0</DocSecurity>
  <Lines>121</Lines>
  <Paragraphs>34</Paragraphs>
  <ScaleCrop>false</ScaleCrop>
  <HeadingPairs>
    <vt:vector size="2" baseType="variant">
      <vt:variant>
        <vt:lpstr>Název</vt:lpstr>
      </vt:variant>
      <vt:variant>
        <vt:i4>1</vt:i4>
      </vt:variant>
    </vt:vector>
  </HeadingPairs>
  <TitlesOfParts>
    <vt:vector size="1" baseType="lpstr">
      <vt:lpstr>Zpracoval: Úřad vlády, SEZ - Sekce pro evropské záležitosti (OKI, OKE) ve spolupráci s resorty</vt:lpstr>
    </vt:vector>
  </TitlesOfParts>
  <Company>UV ČR</Company>
  <LinksUpToDate>false</LinksUpToDate>
  <CharactersWithSpaces>17049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Zpracoval: Úřad vlády, SEZ - Sekce pro evropské záležitosti (OKI, OKE) ve spolupráci s resorty</dc:title>
  <dc:creator>Pech;Blaha</dc:creator>
  <cp:lastModifiedBy>Sobota Zdeněk</cp:lastModifiedBy>
  <cp:revision>2</cp:revision>
  <cp:lastPrinted>2015-11-09T13:14:00Z</cp:lastPrinted>
  <dcterms:created xsi:type="dcterms:W3CDTF">2016-01-15T13:32:00Z</dcterms:created>
  <dcterms:modified xsi:type="dcterms:W3CDTF">2016-01-15T13:32:00Z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