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FAB" w:rsidRPr="004E2FAB" w:rsidRDefault="00911C1B" w:rsidP="004E2FAB">
      <w:pPr>
        <w:widowControl/>
        <w:jc w:val="center"/>
        <w:rPr>
          <w:rFonts w:ascii="Times New Roman" w:eastAsia="Times New Roman" w:hAnsi="Times New Roman"/>
          <w:b/>
          <w:bCs/>
          <w:sz w:val="28"/>
          <w:szCs w:val="28"/>
          <w:u w:val="single"/>
          <w:lang w:eastAsia="cs-CZ"/>
        </w:rPr>
      </w:pPr>
      <w:r>
        <w:rPr>
          <w:rFonts w:ascii="Times New Roman" w:eastAsia="Times New Roman" w:hAnsi="Times New Roman"/>
          <w:b/>
          <w:bCs/>
          <w:sz w:val="28"/>
          <w:szCs w:val="28"/>
          <w:u w:val="single"/>
          <w:lang w:eastAsia="cs-CZ"/>
        </w:rPr>
        <w:t>H</w:t>
      </w:r>
      <w:r w:rsidR="004E2FAB" w:rsidRPr="004E2FAB">
        <w:rPr>
          <w:rFonts w:ascii="Times New Roman" w:eastAsia="Times New Roman" w:hAnsi="Times New Roman"/>
          <w:b/>
          <w:bCs/>
          <w:sz w:val="28"/>
          <w:szCs w:val="28"/>
          <w:u w:val="single"/>
          <w:lang w:eastAsia="cs-CZ"/>
        </w:rPr>
        <w:t>odnocení dopadů regulace (RIA)</w:t>
      </w:r>
    </w:p>
    <w:p w:rsidR="004E2FAB" w:rsidRPr="004E2FAB" w:rsidRDefault="00470CF1" w:rsidP="004E2FAB">
      <w:pPr>
        <w:widowControl/>
        <w:jc w:val="center"/>
        <w:rPr>
          <w:rFonts w:ascii="Times New Roman" w:eastAsia="Times New Roman" w:hAnsi="Times New Roman"/>
          <w:b/>
          <w:bCs/>
          <w:sz w:val="28"/>
          <w:szCs w:val="28"/>
          <w:u w:val="single"/>
          <w:lang w:eastAsia="cs-CZ"/>
        </w:rPr>
      </w:pPr>
      <w:r>
        <w:rPr>
          <w:rFonts w:ascii="Times New Roman" w:eastAsia="Times New Roman" w:hAnsi="Times New Roman"/>
          <w:b/>
          <w:bCs/>
          <w:sz w:val="28"/>
          <w:szCs w:val="28"/>
          <w:u w:val="single"/>
          <w:lang w:eastAsia="cs-CZ"/>
        </w:rPr>
        <w:t xml:space="preserve">k zákonu </w:t>
      </w:r>
      <w:r w:rsidR="006F087B">
        <w:rPr>
          <w:rFonts w:ascii="Times New Roman" w:eastAsia="Times New Roman" w:hAnsi="Times New Roman"/>
          <w:b/>
          <w:bCs/>
          <w:sz w:val="28"/>
          <w:szCs w:val="28"/>
          <w:u w:val="single"/>
          <w:lang w:eastAsia="cs-CZ"/>
        </w:rPr>
        <w:t xml:space="preserve">o </w:t>
      </w:r>
      <w:r w:rsidRPr="00470CF1">
        <w:rPr>
          <w:rFonts w:ascii="Times New Roman" w:eastAsia="Times New Roman" w:hAnsi="Times New Roman"/>
          <w:b/>
          <w:bCs/>
          <w:sz w:val="28"/>
          <w:szCs w:val="28"/>
          <w:u w:val="single"/>
          <w:lang w:eastAsia="cs-CZ"/>
        </w:rPr>
        <w:t>pojištění odpovědnosti zaměstnavatele za škodu při pracovním úrazu nebo nemoci z povolání</w:t>
      </w:r>
    </w:p>
    <w:p w:rsidR="004E2FAB" w:rsidRPr="004E2FAB" w:rsidRDefault="004E2FAB" w:rsidP="004E2FAB">
      <w:pPr>
        <w:widowControl/>
        <w:rPr>
          <w:rFonts w:ascii="Times New Roman" w:eastAsia="Times New Roman" w:hAnsi="Times New Roman"/>
          <w:szCs w:val="24"/>
          <w:u w:val="single"/>
          <w:lang w:eastAsia="cs-CZ"/>
        </w:rPr>
      </w:pPr>
    </w:p>
    <w:p w:rsidR="004E2FAB" w:rsidRPr="004E2FAB" w:rsidRDefault="004E2FAB" w:rsidP="004E2FAB">
      <w:pPr>
        <w:widowControl/>
        <w:jc w:val="left"/>
        <w:rPr>
          <w:rFonts w:ascii="Times New Roman" w:eastAsia="Times New Roman" w:hAnsi="Times New Roman"/>
          <w:b/>
          <w:bCs/>
          <w:szCs w:val="24"/>
          <w:lang w:eastAsia="cs-CZ"/>
        </w:rPr>
      </w:pPr>
    </w:p>
    <w:p w:rsidR="004E2FAB" w:rsidRDefault="0084667D" w:rsidP="004E2FAB">
      <w:pPr>
        <w:widowControl/>
        <w:jc w:val="left"/>
        <w:rPr>
          <w:rFonts w:ascii="Times New Roman" w:eastAsia="Times New Roman" w:hAnsi="Times New Roman"/>
          <w:b/>
          <w:bCs/>
          <w:szCs w:val="24"/>
          <w:lang w:eastAsia="cs-CZ"/>
        </w:rPr>
      </w:pPr>
      <w:r>
        <w:rPr>
          <w:rFonts w:ascii="Times New Roman" w:eastAsia="Times New Roman" w:hAnsi="Times New Roman"/>
          <w:b/>
          <w:bCs/>
          <w:szCs w:val="24"/>
          <w:lang w:eastAsia="cs-CZ"/>
        </w:rPr>
        <w:t>1</w:t>
      </w:r>
      <w:r w:rsidR="00C037DF">
        <w:rPr>
          <w:rFonts w:ascii="Times New Roman" w:eastAsia="Times New Roman" w:hAnsi="Times New Roman"/>
          <w:b/>
          <w:bCs/>
          <w:szCs w:val="24"/>
          <w:lang w:eastAsia="cs-CZ"/>
        </w:rPr>
        <w:t>.</w:t>
      </w:r>
      <w:r w:rsidR="004E2FAB" w:rsidRPr="004E2FAB">
        <w:rPr>
          <w:rFonts w:ascii="Times New Roman" w:eastAsia="Times New Roman" w:hAnsi="Times New Roman"/>
          <w:b/>
          <w:bCs/>
          <w:szCs w:val="24"/>
          <w:lang w:eastAsia="cs-CZ"/>
        </w:rPr>
        <w:t xml:space="preserve">  Důvod předložení</w:t>
      </w:r>
      <w:r w:rsidR="0058273F">
        <w:rPr>
          <w:rFonts w:ascii="Times New Roman" w:eastAsia="Times New Roman" w:hAnsi="Times New Roman"/>
          <w:b/>
          <w:bCs/>
          <w:szCs w:val="24"/>
          <w:lang w:eastAsia="cs-CZ"/>
        </w:rPr>
        <w:t xml:space="preserve"> a cíle</w:t>
      </w:r>
    </w:p>
    <w:p w:rsidR="00A35B55" w:rsidRDefault="00A35B55" w:rsidP="004E2FAB">
      <w:pPr>
        <w:widowControl/>
        <w:rPr>
          <w:rFonts w:ascii="Times New Roman" w:eastAsia="Times New Roman" w:hAnsi="Times New Roman"/>
          <w:b/>
          <w:bCs/>
          <w:szCs w:val="24"/>
          <w:lang w:eastAsia="cs-CZ"/>
        </w:rPr>
      </w:pPr>
    </w:p>
    <w:p w:rsidR="00890077" w:rsidRPr="00890077" w:rsidRDefault="00890077" w:rsidP="0000797A">
      <w:pPr>
        <w:widowControl/>
        <w:spacing w:before="120" w:line="276" w:lineRule="auto"/>
        <w:ind w:firstLine="708"/>
        <w:rPr>
          <w:rFonts w:ascii="Times New Roman" w:eastAsiaTheme="minorHAnsi" w:hAnsi="Times New Roman"/>
          <w:szCs w:val="24"/>
        </w:rPr>
      </w:pPr>
      <w:r w:rsidRPr="00890077">
        <w:rPr>
          <w:rFonts w:ascii="Times New Roman" w:eastAsiaTheme="minorHAnsi" w:hAnsi="Times New Roman"/>
          <w:szCs w:val="24"/>
        </w:rPr>
        <w:t xml:space="preserve">Předkládá se RIA k otázce pojištění zaměstnavatele </w:t>
      </w:r>
      <w:r w:rsidR="00FF7862">
        <w:rPr>
          <w:rFonts w:ascii="Times New Roman" w:eastAsiaTheme="minorHAnsi" w:hAnsi="Times New Roman"/>
          <w:szCs w:val="24"/>
        </w:rPr>
        <w:t xml:space="preserve">za škodu </w:t>
      </w:r>
      <w:r w:rsidRPr="00890077">
        <w:rPr>
          <w:rFonts w:ascii="Times New Roman" w:eastAsiaTheme="minorHAnsi" w:hAnsi="Times New Roman"/>
          <w:szCs w:val="24"/>
        </w:rPr>
        <w:t>při pracovním úrazu a nemoci z</w:t>
      </w:r>
      <w:r w:rsidR="00E916F2">
        <w:rPr>
          <w:rFonts w:ascii="Times New Roman" w:eastAsiaTheme="minorHAnsi" w:hAnsi="Times New Roman"/>
          <w:szCs w:val="24"/>
        </w:rPr>
        <w:t> </w:t>
      </w:r>
      <w:r w:rsidRPr="00890077">
        <w:rPr>
          <w:rFonts w:ascii="Times New Roman" w:eastAsiaTheme="minorHAnsi" w:hAnsi="Times New Roman"/>
          <w:szCs w:val="24"/>
        </w:rPr>
        <w:t>povolání</w:t>
      </w:r>
      <w:r w:rsidR="00E916F2">
        <w:rPr>
          <w:rFonts w:ascii="Times New Roman" w:eastAsiaTheme="minorHAnsi" w:hAnsi="Times New Roman"/>
          <w:szCs w:val="24"/>
        </w:rPr>
        <w:t xml:space="preserve"> (dále také „pracovní úraz“)</w:t>
      </w:r>
      <w:r w:rsidRPr="00890077">
        <w:rPr>
          <w:rFonts w:ascii="Times New Roman" w:eastAsiaTheme="minorHAnsi" w:hAnsi="Times New Roman"/>
          <w:szCs w:val="24"/>
        </w:rPr>
        <w:t>. K tomu se uvádí:</w:t>
      </w:r>
    </w:p>
    <w:p w:rsidR="00890077" w:rsidRPr="00890077" w:rsidRDefault="00890077" w:rsidP="0000797A">
      <w:pPr>
        <w:widowControl/>
        <w:spacing w:before="120" w:line="276" w:lineRule="auto"/>
        <w:ind w:firstLine="709"/>
        <w:rPr>
          <w:rFonts w:ascii="Times New Roman" w:eastAsiaTheme="minorHAnsi" w:hAnsi="Times New Roman"/>
          <w:szCs w:val="24"/>
        </w:rPr>
      </w:pPr>
      <w:r w:rsidRPr="00890077">
        <w:rPr>
          <w:rFonts w:ascii="Times New Roman" w:eastAsiaTheme="minorHAnsi" w:hAnsi="Times New Roman"/>
          <w:szCs w:val="24"/>
        </w:rPr>
        <w:t>Otázka pojištění zaměstnavatele</w:t>
      </w:r>
      <w:r w:rsidR="00FF7862">
        <w:rPr>
          <w:rFonts w:ascii="Times New Roman" w:eastAsiaTheme="minorHAnsi" w:hAnsi="Times New Roman"/>
          <w:szCs w:val="24"/>
        </w:rPr>
        <w:t xml:space="preserve"> za škodu</w:t>
      </w:r>
      <w:r w:rsidRPr="00890077">
        <w:rPr>
          <w:rFonts w:ascii="Times New Roman" w:eastAsiaTheme="minorHAnsi" w:hAnsi="Times New Roman"/>
          <w:szCs w:val="24"/>
        </w:rPr>
        <w:t xml:space="preserve"> při pracovním úrazu a nemoci z povolání byla v uplynulé době řešena již několikrát, a to různými způsoby. Postupný vývoj řešení tohoto problému je podrobněji popsán níže v bodu 1.2 </w:t>
      </w:r>
      <w:r w:rsidR="00E916F2">
        <w:rPr>
          <w:rFonts w:ascii="Times New Roman" w:eastAsiaTheme="minorHAnsi" w:hAnsi="Times New Roman"/>
          <w:szCs w:val="24"/>
        </w:rPr>
        <w:t>„</w:t>
      </w:r>
      <w:r w:rsidRPr="00890077">
        <w:rPr>
          <w:rFonts w:ascii="Times New Roman" w:eastAsiaTheme="minorHAnsi" w:hAnsi="Times New Roman"/>
          <w:szCs w:val="24"/>
        </w:rPr>
        <w:t>Definice problému</w:t>
      </w:r>
      <w:r w:rsidR="00E916F2">
        <w:rPr>
          <w:rFonts w:ascii="Times New Roman" w:eastAsiaTheme="minorHAnsi" w:hAnsi="Times New Roman"/>
          <w:szCs w:val="24"/>
        </w:rPr>
        <w:t>“</w:t>
      </w:r>
      <w:r w:rsidRPr="00890077">
        <w:rPr>
          <w:rFonts w:ascii="Times New Roman" w:eastAsiaTheme="minorHAnsi" w:hAnsi="Times New Roman"/>
          <w:szCs w:val="24"/>
        </w:rPr>
        <w:t xml:space="preserve">. Zde je pouze nutno zdůraznit, že veškerá dříve připravená či navrhovaná řešení vycházela z toho, že zachování současného stavu, kdy pojištění odpovědnosti zaměstnavatele za škodu při pracovním úrazu či nemoci z povolání provádí pouze dvě určené soukromé pojišťovny s tím, že je zákonem přímo stanovena jejich věcná příslušnost k provádění pojištění konkrétních zaměstnavatelů, není dlouhodobě možné a udržitelné. V tomto směru panuje mezi všemi zúčastněnými subjekty konsenzus, kdy obsahem předchozích diskusí nebyla otázka, zda je nutno stávající stav změnit, ale „pouze“ otázka, jak ho změnit, tj. jak definovat žádoucí budoucí uspořádání systému. </w:t>
      </w:r>
    </w:p>
    <w:p w:rsidR="00890077" w:rsidRPr="00890077" w:rsidRDefault="00890077" w:rsidP="0062743C">
      <w:pPr>
        <w:widowControl/>
        <w:spacing w:before="120" w:line="276" w:lineRule="auto"/>
        <w:ind w:firstLine="709"/>
        <w:rPr>
          <w:rFonts w:ascii="Times New Roman" w:eastAsiaTheme="minorHAnsi" w:hAnsi="Times New Roman"/>
          <w:szCs w:val="24"/>
        </w:rPr>
      </w:pPr>
      <w:r w:rsidRPr="00890077">
        <w:rPr>
          <w:rFonts w:ascii="Times New Roman" w:eastAsiaTheme="minorHAnsi" w:hAnsi="Times New Roman"/>
          <w:szCs w:val="24"/>
        </w:rPr>
        <w:t xml:space="preserve">V tomto směru probíhaly v minulosti intenzivní odborné diskuse, přičemž výsledkem institucionální činnosti </w:t>
      </w:r>
      <w:r w:rsidR="0062743C">
        <w:rPr>
          <w:rFonts w:ascii="Times New Roman" w:eastAsiaTheme="minorHAnsi" w:hAnsi="Times New Roman"/>
          <w:szCs w:val="24"/>
        </w:rPr>
        <w:t>Ministerstva práce a sociálních věcí (dále také „</w:t>
      </w:r>
      <w:r w:rsidRPr="00890077">
        <w:rPr>
          <w:rFonts w:ascii="Times New Roman" w:eastAsiaTheme="minorHAnsi" w:hAnsi="Times New Roman"/>
          <w:szCs w:val="24"/>
        </w:rPr>
        <w:t>MPSV</w:t>
      </w:r>
      <w:r w:rsidR="0062743C">
        <w:rPr>
          <w:rFonts w:ascii="Times New Roman" w:eastAsiaTheme="minorHAnsi" w:hAnsi="Times New Roman"/>
          <w:szCs w:val="24"/>
        </w:rPr>
        <w:t>“)</w:t>
      </w:r>
      <w:r w:rsidRPr="00890077">
        <w:rPr>
          <w:rFonts w:ascii="Times New Roman" w:eastAsiaTheme="minorHAnsi" w:hAnsi="Times New Roman"/>
          <w:szCs w:val="24"/>
        </w:rPr>
        <w:t xml:space="preserve"> postupně </w:t>
      </w:r>
    </w:p>
    <w:p w:rsidR="00890077" w:rsidRPr="00890077" w:rsidRDefault="00890077" w:rsidP="001D58D4">
      <w:pPr>
        <w:widowControl/>
        <w:numPr>
          <w:ilvl w:val="0"/>
          <w:numId w:val="33"/>
        </w:numPr>
        <w:spacing w:before="120" w:line="276" w:lineRule="auto"/>
        <w:contextualSpacing/>
        <w:rPr>
          <w:rFonts w:ascii="Times New Roman" w:eastAsiaTheme="minorHAnsi" w:hAnsi="Times New Roman"/>
          <w:szCs w:val="24"/>
        </w:rPr>
      </w:pPr>
      <w:r w:rsidRPr="00890077">
        <w:rPr>
          <w:rFonts w:ascii="Times New Roman" w:eastAsiaTheme="minorHAnsi" w:hAnsi="Times New Roman"/>
          <w:szCs w:val="24"/>
        </w:rPr>
        <w:t>v prvé fázi bylo dosaženo dohody o věcné podobě systému. Volba mezi možnými způsoby zabezpečení zaměstnance a věcným charakterem pojištění skončila tak, že bude zachován současný systém odškodňování zaměstnance podle zákoníku práce (tím byla vyloučena možnost zavedení úrazového pojištění zaměstnanců jako samostatného dávkového systému sociálního zabezpečení a mohl být zrušen zákon č.</w:t>
      </w:r>
      <w:r w:rsidR="00E916F2">
        <w:rPr>
          <w:rFonts w:ascii="Times New Roman" w:eastAsiaTheme="minorHAnsi" w:hAnsi="Times New Roman"/>
          <w:szCs w:val="24"/>
        </w:rPr>
        <w:t> </w:t>
      </w:r>
      <w:r w:rsidRPr="00890077">
        <w:rPr>
          <w:rFonts w:ascii="Times New Roman" w:eastAsiaTheme="minorHAnsi" w:hAnsi="Times New Roman"/>
          <w:szCs w:val="24"/>
        </w:rPr>
        <w:t>266/2006 Sb.) a pojištěn bude i nadále zaměstnavatel,</w:t>
      </w:r>
    </w:p>
    <w:p w:rsidR="00890077" w:rsidRPr="00890077" w:rsidRDefault="00890077" w:rsidP="001D58D4">
      <w:pPr>
        <w:widowControl/>
        <w:numPr>
          <w:ilvl w:val="0"/>
          <w:numId w:val="33"/>
        </w:numPr>
        <w:spacing w:before="120" w:line="276" w:lineRule="auto"/>
        <w:ind w:left="850" w:hanging="357"/>
        <w:rPr>
          <w:rFonts w:ascii="Times New Roman" w:eastAsiaTheme="minorHAnsi" w:hAnsi="Times New Roman"/>
          <w:szCs w:val="24"/>
        </w:rPr>
      </w:pPr>
      <w:r w:rsidRPr="00890077">
        <w:rPr>
          <w:rFonts w:ascii="Times New Roman" w:eastAsiaTheme="minorHAnsi" w:hAnsi="Times New Roman"/>
          <w:szCs w:val="24"/>
        </w:rPr>
        <w:t>ve druhé fázi bylo přijato rozhodnutí vlády ČR, že organizačně bude systé</w:t>
      </w:r>
      <w:r w:rsidR="00E916F2">
        <w:rPr>
          <w:rFonts w:ascii="Times New Roman" w:eastAsiaTheme="minorHAnsi" w:hAnsi="Times New Roman"/>
          <w:szCs w:val="24"/>
        </w:rPr>
        <w:t>m zajišťovat Č</w:t>
      </w:r>
      <w:r w:rsidR="0062743C">
        <w:rPr>
          <w:rFonts w:ascii="Times New Roman" w:eastAsiaTheme="minorHAnsi" w:hAnsi="Times New Roman"/>
          <w:szCs w:val="24"/>
        </w:rPr>
        <w:t>eská správa sociálního zabezpečení (dále také „Č</w:t>
      </w:r>
      <w:r w:rsidR="00E916F2">
        <w:rPr>
          <w:rFonts w:ascii="Times New Roman" w:eastAsiaTheme="minorHAnsi" w:hAnsi="Times New Roman"/>
          <w:szCs w:val="24"/>
        </w:rPr>
        <w:t>SSZ</w:t>
      </w:r>
      <w:r w:rsidR="0062743C">
        <w:rPr>
          <w:rFonts w:ascii="Times New Roman" w:eastAsiaTheme="minorHAnsi" w:hAnsi="Times New Roman"/>
          <w:szCs w:val="24"/>
        </w:rPr>
        <w:t>“)</w:t>
      </w:r>
      <w:r w:rsidRPr="00890077">
        <w:rPr>
          <w:rFonts w:ascii="Times New Roman" w:eastAsiaTheme="minorHAnsi" w:hAnsi="Times New Roman"/>
          <w:szCs w:val="24"/>
        </w:rPr>
        <w:t>. Vláda toto rozhodnutí přijala ve dvou postupných krocích. Poprvé rozhodovala mezi čtyřmi organizačními systémy (soukromé pojišťovny, ČSSZ jako vybraná organizační složka státu, Úrazová pojišťovna jako nově vytvořená veřejnoprávní instituce a</w:t>
      </w:r>
      <w:r w:rsidR="0062743C">
        <w:rPr>
          <w:rFonts w:ascii="Times New Roman" w:eastAsiaTheme="minorHAnsi" w:hAnsi="Times New Roman"/>
          <w:szCs w:val="24"/>
        </w:rPr>
        <w:t> </w:t>
      </w:r>
      <w:r w:rsidRPr="00890077">
        <w:rPr>
          <w:rFonts w:ascii="Times New Roman" w:eastAsiaTheme="minorHAnsi" w:hAnsi="Times New Roman"/>
          <w:szCs w:val="24"/>
        </w:rPr>
        <w:t xml:space="preserve">zdravotní pojišťovny jako již existující veřejnoprávní instituce) a na základě zhodnocení dopadů RIA byly vybrány prvé dvě možnosti s tím, že na základě nového zhodnocení dopadů RIA týkajícího se již pouze dvou vybraných organizačních variant rozhodla pro druhou možnost, tj. že provádění systému bude organizačně zajišťovat ČSSZ. </w:t>
      </w:r>
    </w:p>
    <w:p w:rsidR="000B59AA" w:rsidRPr="00890077" w:rsidRDefault="000B59AA" w:rsidP="000B59AA">
      <w:pPr>
        <w:widowControl/>
        <w:spacing w:before="120" w:line="276" w:lineRule="auto"/>
        <w:ind w:firstLine="493"/>
        <w:rPr>
          <w:rFonts w:ascii="Times New Roman" w:eastAsiaTheme="minorHAnsi" w:hAnsi="Times New Roman"/>
          <w:szCs w:val="24"/>
        </w:rPr>
      </w:pPr>
      <w:r w:rsidRPr="00890077">
        <w:rPr>
          <w:rFonts w:ascii="Times New Roman" w:eastAsiaTheme="minorHAnsi" w:hAnsi="Times New Roman"/>
          <w:szCs w:val="24"/>
        </w:rPr>
        <w:t xml:space="preserve">Za těchto okolností </w:t>
      </w:r>
      <w:r>
        <w:rPr>
          <w:rFonts w:ascii="Times New Roman" w:eastAsiaTheme="minorHAnsi" w:hAnsi="Times New Roman"/>
          <w:szCs w:val="24"/>
        </w:rPr>
        <w:t>se</w:t>
      </w:r>
      <w:r w:rsidRPr="00890077">
        <w:rPr>
          <w:rFonts w:ascii="Times New Roman" w:eastAsiaTheme="minorHAnsi" w:hAnsi="Times New Roman"/>
          <w:szCs w:val="24"/>
        </w:rPr>
        <w:t xml:space="preserve"> zpracování Varianty 0 „Zachování současného stavu“ jako plnohodnotné varianty, která by mohla být rovnocennou alternativou k rozhodování konzultovaných subjektů,</w:t>
      </w:r>
      <w:r>
        <w:rPr>
          <w:rFonts w:ascii="Times New Roman" w:eastAsiaTheme="minorHAnsi" w:hAnsi="Times New Roman"/>
          <w:szCs w:val="24"/>
        </w:rPr>
        <w:t xml:space="preserve"> jeví jako bezpředmětná</w:t>
      </w:r>
      <w:r w:rsidRPr="00890077">
        <w:rPr>
          <w:rFonts w:ascii="Times New Roman" w:eastAsiaTheme="minorHAnsi" w:hAnsi="Times New Roman"/>
          <w:szCs w:val="24"/>
        </w:rPr>
        <w:t xml:space="preserve">. Současný stav proto není v tomto materiálu zpracován jako samostatná varianta, ale uvádí se tam, kde může sloužit jako měřítko, se </w:t>
      </w:r>
      <w:r w:rsidRPr="00890077">
        <w:rPr>
          <w:rFonts w:ascii="Times New Roman" w:eastAsiaTheme="minorHAnsi" w:hAnsi="Times New Roman"/>
          <w:szCs w:val="24"/>
        </w:rPr>
        <w:lastRenderedPageBreak/>
        <w:t>kterým mohou být porovnávána jednotlivá řešení navrhovaná v rámci zvolené organizační varianty.</w:t>
      </w:r>
    </w:p>
    <w:p w:rsidR="000B59AA" w:rsidRPr="00890077" w:rsidRDefault="000B59AA" w:rsidP="000B59AA">
      <w:pPr>
        <w:widowControl/>
        <w:spacing w:before="120" w:line="276" w:lineRule="auto"/>
        <w:ind w:firstLine="493"/>
        <w:rPr>
          <w:rFonts w:ascii="Times New Roman" w:eastAsiaTheme="minorHAnsi" w:hAnsi="Times New Roman"/>
          <w:szCs w:val="24"/>
        </w:rPr>
      </w:pPr>
      <w:r w:rsidRPr="00890077">
        <w:rPr>
          <w:rFonts w:ascii="Times New Roman" w:eastAsiaTheme="minorHAnsi" w:hAnsi="Times New Roman"/>
          <w:szCs w:val="24"/>
        </w:rPr>
        <w:t xml:space="preserve">Předkládaná RIA se </w:t>
      </w:r>
      <w:r>
        <w:rPr>
          <w:rFonts w:ascii="Times New Roman" w:eastAsiaTheme="minorHAnsi" w:hAnsi="Times New Roman"/>
          <w:szCs w:val="24"/>
        </w:rPr>
        <w:t xml:space="preserve">proto </w:t>
      </w:r>
      <w:r w:rsidRPr="00890077">
        <w:rPr>
          <w:rFonts w:ascii="Times New Roman" w:eastAsiaTheme="minorHAnsi" w:hAnsi="Times New Roman"/>
          <w:szCs w:val="24"/>
        </w:rPr>
        <w:t>nezabývá otázkou volby mezi jednotlivými organizačními variantami, neboť roz</w:t>
      </w:r>
      <w:r w:rsidR="00AD3D2C">
        <w:rPr>
          <w:rFonts w:ascii="Times New Roman" w:eastAsiaTheme="minorHAnsi" w:hAnsi="Times New Roman"/>
          <w:szCs w:val="24"/>
        </w:rPr>
        <w:t xml:space="preserve">hodnutí o </w:t>
      </w:r>
      <w:proofErr w:type="gramStart"/>
      <w:r w:rsidR="00AD3D2C">
        <w:rPr>
          <w:rFonts w:ascii="Times New Roman" w:eastAsiaTheme="minorHAnsi" w:hAnsi="Times New Roman"/>
          <w:szCs w:val="24"/>
        </w:rPr>
        <w:t xml:space="preserve">tom, </w:t>
      </w:r>
      <w:r w:rsidRPr="00890077">
        <w:rPr>
          <w:rFonts w:ascii="Times New Roman" w:eastAsiaTheme="minorHAnsi" w:hAnsi="Times New Roman"/>
          <w:szCs w:val="24"/>
        </w:rPr>
        <w:t>který</w:t>
      </w:r>
      <w:proofErr w:type="gramEnd"/>
      <w:r w:rsidRPr="00890077">
        <w:rPr>
          <w:rFonts w:ascii="Times New Roman" w:eastAsiaTheme="minorHAnsi" w:hAnsi="Times New Roman"/>
          <w:szCs w:val="24"/>
        </w:rPr>
        <w:t xml:space="preserve"> subjekt bude systém organizačně zajišťovat, </w:t>
      </w:r>
      <w:proofErr w:type="gramStart"/>
      <w:r w:rsidRPr="00890077">
        <w:rPr>
          <w:rFonts w:ascii="Times New Roman" w:eastAsiaTheme="minorHAnsi" w:hAnsi="Times New Roman"/>
          <w:szCs w:val="24"/>
        </w:rPr>
        <w:t>již</w:t>
      </w:r>
      <w:proofErr w:type="gramEnd"/>
      <w:r w:rsidRPr="00890077">
        <w:rPr>
          <w:rFonts w:ascii="Times New Roman" w:eastAsiaTheme="minorHAnsi" w:hAnsi="Times New Roman"/>
          <w:szCs w:val="24"/>
        </w:rPr>
        <w:t xml:space="preserve"> bylo na úrovni vlády ČR přijato</w:t>
      </w:r>
      <w:r>
        <w:rPr>
          <w:rFonts w:ascii="Times New Roman" w:eastAsiaTheme="minorHAnsi" w:hAnsi="Times New Roman"/>
          <w:szCs w:val="24"/>
        </w:rPr>
        <w:t>.</w:t>
      </w:r>
      <w:r w:rsidRPr="00890077">
        <w:rPr>
          <w:rFonts w:ascii="Times New Roman" w:eastAsiaTheme="minorHAnsi" w:hAnsi="Times New Roman"/>
          <w:szCs w:val="24"/>
        </w:rPr>
        <w:t xml:space="preserve"> Předkláda</w:t>
      </w:r>
      <w:bookmarkStart w:id="0" w:name="_GoBack"/>
      <w:bookmarkEnd w:id="0"/>
      <w:r w:rsidRPr="00890077">
        <w:rPr>
          <w:rFonts w:ascii="Times New Roman" w:eastAsiaTheme="minorHAnsi" w:hAnsi="Times New Roman"/>
          <w:szCs w:val="24"/>
        </w:rPr>
        <w:t>ný materiál tedy slouží pro hodnocení dopadů možných řešení jednotlivých otázek provádění pojištění zaměstnavatele pří pracovním úrazu a</w:t>
      </w:r>
      <w:r w:rsidR="00B53F4B">
        <w:rPr>
          <w:rFonts w:ascii="Times New Roman" w:eastAsiaTheme="minorHAnsi" w:hAnsi="Times New Roman"/>
          <w:szCs w:val="24"/>
        </w:rPr>
        <w:t> </w:t>
      </w:r>
      <w:r w:rsidRPr="00890077">
        <w:rPr>
          <w:rFonts w:ascii="Times New Roman" w:eastAsiaTheme="minorHAnsi" w:hAnsi="Times New Roman"/>
          <w:szCs w:val="24"/>
        </w:rPr>
        <w:t xml:space="preserve">nemoci z povolání v rámci již přijatého organizačního modelu. </w:t>
      </w:r>
    </w:p>
    <w:p w:rsidR="00A35B55" w:rsidRPr="004E2FAB" w:rsidRDefault="00A35B55" w:rsidP="0000797A">
      <w:pPr>
        <w:widowControl/>
        <w:spacing w:line="276" w:lineRule="auto"/>
        <w:rPr>
          <w:rFonts w:ascii="Times New Roman" w:eastAsia="Times New Roman" w:hAnsi="Times New Roman"/>
          <w:b/>
          <w:bCs/>
          <w:szCs w:val="24"/>
          <w:lang w:eastAsia="cs-CZ"/>
        </w:rPr>
      </w:pPr>
    </w:p>
    <w:p w:rsidR="0058273F" w:rsidRPr="00BB001B" w:rsidRDefault="0058273F" w:rsidP="0000797A">
      <w:pPr>
        <w:pStyle w:val="Odstavecseseznamem"/>
        <w:numPr>
          <w:ilvl w:val="1"/>
          <w:numId w:val="5"/>
        </w:numPr>
        <w:spacing w:before="120" w:line="276" w:lineRule="auto"/>
        <w:ind w:left="0" w:firstLine="0"/>
        <w:rPr>
          <w:rFonts w:ascii="Times New Roman" w:eastAsia="Times New Roman" w:hAnsi="Times New Roman"/>
          <w:b/>
          <w:bCs/>
        </w:rPr>
      </w:pPr>
      <w:r w:rsidRPr="00BB001B">
        <w:rPr>
          <w:rFonts w:ascii="Times New Roman" w:eastAsia="Times New Roman" w:hAnsi="Times New Roman"/>
          <w:b/>
          <w:bCs/>
        </w:rPr>
        <w:t>Název</w:t>
      </w:r>
    </w:p>
    <w:p w:rsidR="00E23C7F" w:rsidRDefault="00E249CC" w:rsidP="0000797A">
      <w:pPr>
        <w:spacing w:before="120" w:line="276" w:lineRule="auto"/>
        <w:ind w:firstLine="709"/>
        <w:rPr>
          <w:rFonts w:ascii="Times New Roman" w:eastAsia="Times New Roman" w:hAnsi="Times New Roman"/>
          <w:bCs/>
        </w:rPr>
      </w:pPr>
      <w:r>
        <w:rPr>
          <w:rFonts w:ascii="Times New Roman" w:eastAsia="Times New Roman" w:hAnsi="Times New Roman"/>
          <w:bCs/>
        </w:rPr>
        <w:t>„Zákon</w:t>
      </w:r>
      <w:r w:rsidR="00FF3354">
        <w:rPr>
          <w:rFonts w:ascii="Times New Roman" w:eastAsia="Times New Roman" w:hAnsi="Times New Roman"/>
          <w:bCs/>
        </w:rPr>
        <w:t xml:space="preserve"> o</w:t>
      </w:r>
      <w:r w:rsidRPr="00E249CC">
        <w:rPr>
          <w:rFonts w:ascii="Times New Roman" w:eastAsia="Times New Roman" w:hAnsi="Times New Roman"/>
          <w:bCs/>
        </w:rPr>
        <w:t xml:space="preserve"> pojištění odpovědnosti zaměstnavatele za škodu při pracovním úrazu nebo nemoci z povolání</w:t>
      </w:r>
      <w:r>
        <w:rPr>
          <w:rFonts w:ascii="Times New Roman" w:eastAsia="Times New Roman" w:hAnsi="Times New Roman"/>
          <w:bCs/>
        </w:rPr>
        <w:t>“</w:t>
      </w:r>
      <w:r w:rsidR="0018139D">
        <w:rPr>
          <w:rFonts w:ascii="Times New Roman" w:eastAsia="Times New Roman" w:hAnsi="Times New Roman"/>
          <w:bCs/>
        </w:rPr>
        <w:t>.</w:t>
      </w:r>
    </w:p>
    <w:p w:rsidR="00E249CC" w:rsidRPr="0058273F" w:rsidRDefault="00E249CC" w:rsidP="0000797A">
      <w:pPr>
        <w:spacing w:before="120" w:line="276" w:lineRule="auto"/>
        <w:ind w:firstLine="708"/>
        <w:rPr>
          <w:rFonts w:ascii="Times New Roman" w:eastAsia="Times New Roman" w:hAnsi="Times New Roman"/>
          <w:bCs/>
        </w:rPr>
      </w:pPr>
    </w:p>
    <w:p w:rsidR="0058273F" w:rsidRPr="003324A3" w:rsidRDefault="0058273F" w:rsidP="0000797A">
      <w:pPr>
        <w:pStyle w:val="Odstavecseseznamem"/>
        <w:numPr>
          <w:ilvl w:val="1"/>
          <w:numId w:val="5"/>
        </w:numPr>
        <w:spacing w:before="120" w:line="276" w:lineRule="auto"/>
        <w:ind w:left="0" w:firstLine="0"/>
        <w:rPr>
          <w:rFonts w:ascii="Times New Roman" w:eastAsia="Times New Roman" w:hAnsi="Times New Roman"/>
          <w:b/>
          <w:bCs/>
        </w:rPr>
      </w:pPr>
      <w:r w:rsidRPr="003324A3">
        <w:rPr>
          <w:rFonts w:ascii="Times New Roman" w:eastAsia="Times New Roman" w:hAnsi="Times New Roman"/>
          <w:b/>
          <w:bCs/>
        </w:rPr>
        <w:t>Definice problému</w:t>
      </w:r>
    </w:p>
    <w:p w:rsidR="00890077" w:rsidRPr="00890077" w:rsidRDefault="00890077" w:rsidP="0000797A">
      <w:pPr>
        <w:widowControl/>
        <w:spacing w:before="120" w:line="276" w:lineRule="auto"/>
        <w:ind w:left="2" w:firstLine="706"/>
        <w:rPr>
          <w:rFonts w:ascii="Times New Roman" w:eastAsiaTheme="minorHAnsi" w:hAnsi="Times New Roman"/>
          <w:szCs w:val="24"/>
        </w:rPr>
      </w:pPr>
      <w:r w:rsidRPr="00890077">
        <w:rPr>
          <w:rFonts w:ascii="Times New Roman" w:eastAsiaTheme="minorHAnsi" w:hAnsi="Times New Roman"/>
          <w:szCs w:val="24"/>
        </w:rPr>
        <w:t>Odškodňování pracovních úrazů a nemocí z povolání je v současné době upraveno tak, že zaměstnanec</w:t>
      </w:r>
      <w:r w:rsidR="00FC22AF">
        <w:rPr>
          <w:rFonts w:ascii="Times New Roman" w:eastAsiaTheme="minorHAnsi" w:hAnsi="Times New Roman"/>
          <w:szCs w:val="24"/>
        </w:rPr>
        <w:t xml:space="preserve"> nebo pozůstalí (dále jen „zaměstnanec“)</w:t>
      </w:r>
      <w:r w:rsidRPr="00890077">
        <w:rPr>
          <w:rFonts w:ascii="Times New Roman" w:eastAsiaTheme="minorHAnsi" w:hAnsi="Times New Roman"/>
          <w:szCs w:val="24"/>
        </w:rPr>
        <w:t xml:space="preserve"> je odškodňován podle zákona č.</w:t>
      </w:r>
      <w:r w:rsidR="00FC22AF">
        <w:rPr>
          <w:rFonts w:ascii="Times New Roman" w:eastAsiaTheme="minorHAnsi" w:hAnsi="Times New Roman"/>
          <w:szCs w:val="24"/>
        </w:rPr>
        <w:t> </w:t>
      </w:r>
      <w:r w:rsidRPr="00890077">
        <w:rPr>
          <w:rFonts w:ascii="Times New Roman" w:eastAsiaTheme="minorHAnsi" w:hAnsi="Times New Roman"/>
          <w:szCs w:val="24"/>
        </w:rPr>
        <w:t>262/2006 Sb., zákoníku práce, ve znění pozdějších předpisů, přičemž jeho odškodnění by měl zajišťovat primárně zaměstnavatel. Zaměstnavatelé zaměstnávající alespoň jednoho zaměstnance jsou pro případ své odpovědnosti za škodu při pracovním úrazu nebo nemoci z</w:t>
      </w:r>
      <w:r w:rsidR="00FC22AF">
        <w:rPr>
          <w:rFonts w:ascii="Times New Roman" w:eastAsiaTheme="minorHAnsi" w:hAnsi="Times New Roman"/>
          <w:szCs w:val="24"/>
        </w:rPr>
        <w:t> </w:t>
      </w:r>
      <w:r w:rsidRPr="00890077">
        <w:rPr>
          <w:rFonts w:ascii="Times New Roman" w:eastAsiaTheme="minorHAnsi" w:hAnsi="Times New Roman"/>
          <w:szCs w:val="24"/>
        </w:rPr>
        <w:t>povolání pojištěni u Česk</w:t>
      </w:r>
      <w:r w:rsidR="00AF6348">
        <w:rPr>
          <w:rFonts w:ascii="Times New Roman" w:eastAsiaTheme="minorHAnsi" w:hAnsi="Times New Roman"/>
          <w:szCs w:val="24"/>
        </w:rPr>
        <w:t>é pojišťovny, a. s.</w:t>
      </w:r>
      <w:r w:rsidRPr="00890077">
        <w:rPr>
          <w:rFonts w:ascii="Times New Roman" w:eastAsiaTheme="minorHAnsi" w:hAnsi="Times New Roman"/>
          <w:szCs w:val="24"/>
        </w:rPr>
        <w:t>, pokud s ní měli sjednáno toto pojištění k</w:t>
      </w:r>
      <w:r w:rsidR="00FF7862">
        <w:rPr>
          <w:rFonts w:ascii="Times New Roman" w:eastAsiaTheme="minorHAnsi" w:hAnsi="Times New Roman"/>
          <w:szCs w:val="24"/>
        </w:rPr>
        <w:t> </w:t>
      </w:r>
      <w:r w:rsidRPr="00890077">
        <w:rPr>
          <w:rFonts w:ascii="Times New Roman" w:eastAsiaTheme="minorHAnsi" w:hAnsi="Times New Roman"/>
          <w:szCs w:val="24"/>
        </w:rPr>
        <w:t>31.</w:t>
      </w:r>
      <w:r w:rsidR="00FF7862">
        <w:rPr>
          <w:rFonts w:ascii="Times New Roman" w:eastAsiaTheme="minorHAnsi" w:hAnsi="Times New Roman"/>
          <w:szCs w:val="24"/>
        </w:rPr>
        <w:t> </w:t>
      </w:r>
      <w:r w:rsidRPr="00890077">
        <w:rPr>
          <w:rFonts w:ascii="Times New Roman" w:eastAsiaTheme="minorHAnsi" w:hAnsi="Times New Roman"/>
          <w:szCs w:val="24"/>
        </w:rPr>
        <w:t xml:space="preserve">prosinci 1992. Ostatní zaměstnavatelé jsou pojištěni u Kooperativy pojišťovny, a.s., </w:t>
      </w:r>
      <w:proofErr w:type="spellStart"/>
      <w:r w:rsidRPr="00890077">
        <w:rPr>
          <w:rFonts w:ascii="Times New Roman" w:eastAsiaTheme="minorHAnsi" w:hAnsi="Times New Roman"/>
          <w:szCs w:val="24"/>
        </w:rPr>
        <w:t>Vienna</w:t>
      </w:r>
      <w:proofErr w:type="spellEnd"/>
      <w:r w:rsidRPr="00890077">
        <w:rPr>
          <w:rFonts w:ascii="Times New Roman" w:eastAsiaTheme="minorHAnsi" w:hAnsi="Times New Roman"/>
          <w:szCs w:val="24"/>
        </w:rPr>
        <w:t xml:space="preserve"> </w:t>
      </w:r>
      <w:proofErr w:type="spellStart"/>
      <w:r w:rsidRPr="00890077">
        <w:rPr>
          <w:rFonts w:ascii="Times New Roman" w:eastAsiaTheme="minorHAnsi" w:hAnsi="Times New Roman"/>
          <w:szCs w:val="24"/>
        </w:rPr>
        <w:t>Insurance</w:t>
      </w:r>
      <w:proofErr w:type="spellEnd"/>
      <w:r w:rsidRPr="00890077">
        <w:rPr>
          <w:rFonts w:ascii="Times New Roman" w:eastAsiaTheme="minorHAnsi" w:hAnsi="Times New Roman"/>
          <w:szCs w:val="24"/>
        </w:rPr>
        <w:t xml:space="preserve"> Group. Uvedená povinnost se nevztahuje na organizační složky státu, které se nepojišťují. Obě pojišťovny ve většině případů vyplácí náhrady škody při pracovním úrazu zaměstnanci přímo namísto zaměstnavatelů.</w:t>
      </w:r>
    </w:p>
    <w:p w:rsidR="00890077" w:rsidRPr="00890077" w:rsidRDefault="00890077" w:rsidP="000B59AA">
      <w:pPr>
        <w:widowControl/>
        <w:tabs>
          <w:tab w:val="left" w:pos="-720"/>
        </w:tabs>
        <w:suppressAutoHyphens/>
        <w:spacing w:before="120" w:line="276" w:lineRule="auto"/>
        <w:rPr>
          <w:rFonts w:ascii="Times New Roman" w:eastAsiaTheme="minorHAnsi" w:hAnsi="Times New Roman"/>
          <w:szCs w:val="24"/>
        </w:rPr>
      </w:pPr>
      <w:r w:rsidRPr="00890077">
        <w:rPr>
          <w:rFonts w:ascii="Times New Roman" w:eastAsiaTheme="minorHAnsi" w:hAnsi="Times New Roman"/>
          <w:szCs w:val="24"/>
        </w:rPr>
        <w:tab/>
      </w:r>
    </w:p>
    <w:p w:rsidR="000B59AA" w:rsidRPr="000B59AA" w:rsidRDefault="000B59AA" w:rsidP="000B59AA">
      <w:pPr>
        <w:widowControl/>
        <w:spacing w:before="120" w:line="276" w:lineRule="auto"/>
        <w:ind w:firstLine="708"/>
        <w:rPr>
          <w:rFonts w:ascii="Times New Roman" w:eastAsiaTheme="minorHAnsi" w:hAnsi="Times New Roman"/>
          <w:szCs w:val="24"/>
        </w:rPr>
      </w:pPr>
      <w:r w:rsidRPr="000B59AA">
        <w:rPr>
          <w:rFonts w:ascii="Times New Roman" w:eastAsiaTheme="minorHAnsi" w:hAnsi="Times New Roman"/>
          <w:szCs w:val="24"/>
        </w:rPr>
        <w:t xml:space="preserve">Vzhledem k tomu, že vláda svým usnesením č. 1068 ze dne 21. prosince 2015 rozhodla, že prováděním pojištění odpovědnosti zaměstnavatelů při pracovních úrazech a nemocech z povolání bude pověřena </w:t>
      </w:r>
      <w:r>
        <w:rPr>
          <w:rFonts w:ascii="Times New Roman" w:eastAsiaTheme="minorHAnsi" w:hAnsi="Times New Roman"/>
          <w:szCs w:val="24"/>
        </w:rPr>
        <w:t>ČSSZ,</w:t>
      </w:r>
      <w:r w:rsidRPr="000B59AA">
        <w:rPr>
          <w:rFonts w:ascii="Times New Roman" w:eastAsiaTheme="minorHAnsi" w:hAnsi="Times New Roman"/>
          <w:szCs w:val="24"/>
        </w:rPr>
        <w:t xml:space="preserve"> je předkládaným problémem tedy otázka nalezení nejvýhodnějšího způsobu provádění pojištění zaměstnavatele při pracovním úrazu a</w:t>
      </w:r>
      <w:r>
        <w:rPr>
          <w:rFonts w:ascii="Times New Roman" w:eastAsiaTheme="minorHAnsi" w:hAnsi="Times New Roman"/>
          <w:szCs w:val="24"/>
        </w:rPr>
        <w:t> </w:t>
      </w:r>
      <w:r w:rsidRPr="000B59AA">
        <w:rPr>
          <w:rFonts w:ascii="Times New Roman" w:eastAsiaTheme="minorHAnsi" w:hAnsi="Times New Roman"/>
          <w:szCs w:val="24"/>
        </w:rPr>
        <w:t>nemoci z povolání, tím subjektem, který bude toto pojištění organizačně zajišťovat, podle jednoznačného určení rozhodnutím vlády ČR.</w:t>
      </w:r>
    </w:p>
    <w:p w:rsidR="004A660E" w:rsidRDefault="004A660E" w:rsidP="0000797A">
      <w:pPr>
        <w:widowControl/>
        <w:spacing w:before="120" w:line="276" w:lineRule="auto"/>
        <w:rPr>
          <w:rFonts w:ascii="Times New Roman" w:eastAsiaTheme="minorHAnsi" w:hAnsi="Times New Roman"/>
          <w:szCs w:val="24"/>
        </w:rPr>
      </w:pPr>
    </w:p>
    <w:p w:rsidR="00890077" w:rsidRPr="00890077" w:rsidRDefault="00890077" w:rsidP="0000797A">
      <w:pPr>
        <w:widowControl/>
        <w:spacing w:before="120" w:line="276" w:lineRule="auto"/>
        <w:rPr>
          <w:rFonts w:ascii="Times New Roman" w:eastAsiaTheme="minorHAnsi" w:hAnsi="Times New Roman"/>
          <w:szCs w:val="24"/>
        </w:rPr>
      </w:pPr>
      <w:r w:rsidRPr="00890077">
        <w:rPr>
          <w:rFonts w:ascii="Times New Roman" w:eastAsiaTheme="minorHAnsi" w:hAnsi="Times New Roman"/>
          <w:szCs w:val="24"/>
        </w:rPr>
        <w:t>Hlavními otázkami, které by podle názoru předkladatele měly být řešeny, jsou:</w:t>
      </w:r>
    </w:p>
    <w:p w:rsidR="00890077" w:rsidRPr="00890077" w:rsidRDefault="00890077" w:rsidP="001D58D4">
      <w:pPr>
        <w:widowControl/>
        <w:numPr>
          <w:ilvl w:val="0"/>
          <w:numId w:val="39"/>
        </w:numPr>
        <w:spacing w:before="120" w:line="276" w:lineRule="auto"/>
        <w:rPr>
          <w:rFonts w:ascii="Times New Roman" w:eastAsiaTheme="minorHAnsi" w:hAnsi="Times New Roman"/>
          <w:szCs w:val="24"/>
        </w:rPr>
      </w:pPr>
      <w:r w:rsidRPr="00890077">
        <w:rPr>
          <w:rFonts w:ascii="Times New Roman" w:eastAsiaTheme="minorHAnsi" w:hAnsi="Times New Roman"/>
          <w:szCs w:val="24"/>
        </w:rPr>
        <w:t>Okruh pojištěných zaměstnavatelů, podmínky a průběh jejich účasti na pojištění odpovědnosti zaměstnavatele</w:t>
      </w:r>
    </w:p>
    <w:p w:rsidR="00890077" w:rsidRPr="00890077" w:rsidRDefault="00890077" w:rsidP="001D58D4">
      <w:pPr>
        <w:widowControl/>
        <w:numPr>
          <w:ilvl w:val="0"/>
          <w:numId w:val="39"/>
        </w:numPr>
        <w:spacing w:before="120" w:line="276" w:lineRule="auto"/>
        <w:ind w:left="714" w:hanging="357"/>
        <w:rPr>
          <w:rFonts w:ascii="Times New Roman" w:eastAsiaTheme="minorHAnsi" w:hAnsi="Times New Roman"/>
          <w:szCs w:val="24"/>
        </w:rPr>
      </w:pPr>
      <w:r w:rsidRPr="00890077">
        <w:rPr>
          <w:rFonts w:ascii="Times New Roman" w:eastAsiaTheme="minorHAnsi" w:hAnsi="Times New Roman"/>
          <w:szCs w:val="24"/>
        </w:rPr>
        <w:t xml:space="preserve">Povinnost placení pojistného, způsob stanovení a placení pojistného </w:t>
      </w:r>
    </w:p>
    <w:p w:rsidR="00890077" w:rsidRPr="00890077" w:rsidRDefault="00890077" w:rsidP="001D58D4">
      <w:pPr>
        <w:widowControl/>
        <w:numPr>
          <w:ilvl w:val="0"/>
          <w:numId w:val="39"/>
        </w:numPr>
        <w:spacing w:before="120" w:line="276" w:lineRule="auto"/>
        <w:ind w:left="714" w:hanging="357"/>
        <w:rPr>
          <w:rFonts w:ascii="Times New Roman" w:eastAsiaTheme="minorHAnsi" w:hAnsi="Times New Roman"/>
          <w:szCs w:val="24"/>
        </w:rPr>
      </w:pPr>
      <w:r w:rsidRPr="00890077">
        <w:rPr>
          <w:rFonts w:ascii="Times New Roman" w:eastAsiaTheme="minorHAnsi" w:hAnsi="Times New Roman"/>
          <w:szCs w:val="24"/>
        </w:rPr>
        <w:t xml:space="preserve">Podmínky refundace </w:t>
      </w:r>
      <w:proofErr w:type="spellStart"/>
      <w:r w:rsidRPr="00890077">
        <w:rPr>
          <w:rFonts w:ascii="Times New Roman" w:eastAsiaTheme="minorHAnsi" w:hAnsi="Times New Roman"/>
          <w:szCs w:val="24"/>
        </w:rPr>
        <w:t>škodních</w:t>
      </w:r>
      <w:proofErr w:type="spellEnd"/>
      <w:r w:rsidRPr="00890077">
        <w:rPr>
          <w:rFonts w:ascii="Times New Roman" w:eastAsiaTheme="minorHAnsi" w:hAnsi="Times New Roman"/>
          <w:szCs w:val="24"/>
        </w:rPr>
        <w:t xml:space="preserve"> náhrad, které zaměstnavatel vyplatil zaměstnanci, zaměstnavateli</w:t>
      </w:r>
    </w:p>
    <w:p w:rsidR="00890077" w:rsidRPr="00890077" w:rsidRDefault="00890077" w:rsidP="001D58D4">
      <w:pPr>
        <w:widowControl/>
        <w:numPr>
          <w:ilvl w:val="0"/>
          <w:numId w:val="39"/>
        </w:numPr>
        <w:spacing w:before="120" w:line="276" w:lineRule="auto"/>
        <w:ind w:left="714" w:hanging="357"/>
        <w:rPr>
          <w:rFonts w:ascii="Times New Roman" w:eastAsiaTheme="minorHAnsi" w:hAnsi="Times New Roman"/>
          <w:szCs w:val="24"/>
        </w:rPr>
      </w:pPr>
      <w:r w:rsidRPr="00890077">
        <w:rPr>
          <w:rFonts w:ascii="Times New Roman" w:eastAsiaTheme="minorHAnsi" w:hAnsi="Times New Roman"/>
          <w:szCs w:val="24"/>
        </w:rPr>
        <w:t xml:space="preserve">Možnosti a podmínky úhrady </w:t>
      </w:r>
      <w:proofErr w:type="spellStart"/>
      <w:r w:rsidRPr="00890077">
        <w:rPr>
          <w:rFonts w:ascii="Times New Roman" w:eastAsiaTheme="minorHAnsi" w:hAnsi="Times New Roman"/>
          <w:szCs w:val="24"/>
        </w:rPr>
        <w:t>škodních</w:t>
      </w:r>
      <w:proofErr w:type="spellEnd"/>
      <w:r w:rsidRPr="00890077">
        <w:rPr>
          <w:rFonts w:ascii="Times New Roman" w:eastAsiaTheme="minorHAnsi" w:hAnsi="Times New Roman"/>
          <w:szCs w:val="24"/>
        </w:rPr>
        <w:t xml:space="preserve"> náhrad přímo zaměstnanci </w:t>
      </w:r>
    </w:p>
    <w:p w:rsidR="00890077" w:rsidRPr="00890077" w:rsidRDefault="00890077" w:rsidP="001D58D4">
      <w:pPr>
        <w:widowControl/>
        <w:numPr>
          <w:ilvl w:val="0"/>
          <w:numId w:val="39"/>
        </w:numPr>
        <w:spacing w:before="120" w:line="276" w:lineRule="auto"/>
        <w:ind w:left="714" w:hanging="357"/>
        <w:rPr>
          <w:rFonts w:ascii="Times New Roman" w:eastAsiaTheme="minorHAnsi" w:hAnsi="Times New Roman"/>
          <w:szCs w:val="24"/>
        </w:rPr>
      </w:pPr>
      <w:r w:rsidRPr="00890077">
        <w:rPr>
          <w:rFonts w:ascii="Times New Roman" w:eastAsiaTheme="minorHAnsi" w:hAnsi="Times New Roman"/>
          <w:szCs w:val="24"/>
        </w:rPr>
        <w:lastRenderedPageBreak/>
        <w:t>Práva a povinnosti jednotlivých subjektů v systému, sankce za jejich neplnění</w:t>
      </w:r>
    </w:p>
    <w:p w:rsidR="00890077" w:rsidRPr="00890077" w:rsidRDefault="00890077" w:rsidP="001D58D4">
      <w:pPr>
        <w:widowControl/>
        <w:numPr>
          <w:ilvl w:val="0"/>
          <w:numId w:val="39"/>
        </w:numPr>
        <w:spacing w:before="120" w:line="276" w:lineRule="auto"/>
        <w:rPr>
          <w:rFonts w:ascii="Times New Roman" w:eastAsiaTheme="minorHAnsi" w:hAnsi="Times New Roman"/>
          <w:szCs w:val="24"/>
          <w:lang w:val="x-none"/>
        </w:rPr>
      </w:pPr>
      <w:r w:rsidRPr="00890077">
        <w:rPr>
          <w:rFonts w:ascii="Times New Roman" w:eastAsiaTheme="minorHAnsi" w:hAnsi="Times New Roman"/>
          <w:szCs w:val="24"/>
          <w:lang w:val="x-none"/>
        </w:rPr>
        <w:t>Systém prevence</w:t>
      </w:r>
      <w:r w:rsidRPr="00890077">
        <w:rPr>
          <w:rFonts w:ascii="Times New Roman" w:eastAsiaTheme="minorHAnsi" w:hAnsi="Times New Roman"/>
          <w:szCs w:val="24"/>
        </w:rPr>
        <w:t xml:space="preserve">, její pojetí, </w:t>
      </w:r>
      <w:r w:rsidRPr="00890077">
        <w:rPr>
          <w:rFonts w:ascii="Times New Roman" w:eastAsiaTheme="minorHAnsi" w:hAnsi="Times New Roman"/>
          <w:szCs w:val="24"/>
          <w:lang w:val="x-none"/>
        </w:rPr>
        <w:t>rozsah a</w:t>
      </w:r>
      <w:r w:rsidRPr="00890077">
        <w:rPr>
          <w:rFonts w:ascii="Times New Roman" w:eastAsiaTheme="minorHAnsi" w:hAnsi="Times New Roman"/>
          <w:szCs w:val="24"/>
        </w:rPr>
        <w:t> </w:t>
      </w:r>
      <w:r w:rsidRPr="00890077">
        <w:rPr>
          <w:rFonts w:ascii="Times New Roman" w:eastAsiaTheme="minorHAnsi" w:hAnsi="Times New Roman"/>
          <w:szCs w:val="24"/>
          <w:lang w:val="x-none"/>
        </w:rPr>
        <w:t>organizační zabezpečení</w:t>
      </w:r>
    </w:p>
    <w:p w:rsidR="00890077" w:rsidRPr="00890077" w:rsidRDefault="00890077" w:rsidP="001D58D4">
      <w:pPr>
        <w:widowControl/>
        <w:numPr>
          <w:ilvl w:val="0"/>
          <w:numId w:val="39"/>
        </w:numPr>
        <w:spacing w:before="120" w:line="276" w:lineRule="auto"/>
        <w:rPr>
          <w:rFonts w:ascii="Times New Roman" w:eastAsiaTheme="minorHAnsi" w:hAnsi="Times New Roman"/>
          <w:szCs w:val="24"/>
          <w:lang w:val="x-none"/>
        </w:rPr>
      </w:pPr>
      <w:r w:rsidRPr="00890077">
        <w:rPr>
          <w:rFonts w:ascii="Times New Roman" w:eastAsiaTheme="minorHAnsi" w:hAnsi="Times New Roman"/>
          <w:szCs w:val="24"/>
        </w:rPr>
        <w:t>R</w:t>
      </w:r>
      <w:proofErr w:type="spellStart"/>
      <w:r w:rsidRPr="00890077">
        <w:rPr>
          <w:rFonts w:ascii="Times New Roman" w:eastAsiaTheme="minorHAnsi" w:hAnsi="Times New Roman"/>
          <w:szCs w:val="24"/>
          <w:lang w:val="x-none"/>
        </w:rPr>
        <w:t>ehabilitace</w:t>
      </w:r>
      <w:proofErr w:type="spellEnd"/>
      <w:r w:rsidRPr="00890077">
        <w:rPr>
          <w:rFonts w:ascii="Times New Roman" w:eastAsiaTheme="minorHAnsi" w:hAnsi="Times New Roman"/>
          <w:szCs w:val="24"/>
          <w:lang w:val="x-none"/>
        </w:rPr>
        <w:t xml:space="preserve">, </w:t>
      </w:r>
      <w:r w:rsidRPr="00890077">
        <w:rPr>
          <w:rFonts w:ascii="Times New Roman" w:eastAsiaTheme="minorHAnsi" w:hAnsi="Times New Roman"/>
          <w:szCs w:val="24"/>
        </w:rPr>
        <w:t>její</w:t>
      </w:r>
      <w:r w:rsidRPr="00890077">
        <w:rPr>
          <w:rFonts w:ascii="Times New Roman" w:eastAsiaTheme="minorHAnsi" w:hAnsi="Times New Roman"/>
          <w:szCs w:val="24"/>
          <w:lang w:val="x-none"/>
        </w:rPr>
        <w:t xml:space="preserve"> </w:t>
      </w:r>
      <w:r w:rsidRPr="00890077">
        <w:rPr>
          <w:rFonts w:ascii="Times New Roman" w:eastAsiaTheme="minorHAnsi" w:hAnsi="Times New Roman"/>
          <w:szCs w:val="24"/>
        </w:rPr>
        <w:t xml:space="preserve">pojetí, </w:t>
      </w:r>
      <w:r w:rsidRPr="00890077">
        <w:rPr>
          <w:rFonts w:ascii="Times New Roman" w:eastAsiaTheme="minorHAnsi" w:hAnsi="Times New Roman"/>
          <w:szCs w:val="24"/>
          <w:lang w:val="x-none"/>
        </w:rPr>
        <w:t>rozsah a</w:t>
      </w:r>
      <w:r w:rsidRPr="00890077">
        <w:rPr>
          <w:rFonts w:ascii="Times New Roman" w:eastAsiaTheme="minorHAnsi" w:hAnsi="Times New Roman"/>
          <w:szCs w:val="24"/>
        </w:rPr>
        <w:t> </w:t>
      </w:r>
      <w:r w:rsidRPr="00890077">
        <w:rPr>
          <w:rFonts w:ascii="Times New Roman" w:eastAsiaTheme="minorHAnsi" w:hAnsi="Times New Roman"/>
          <w:szCs w:val="24"/>
          <w:lang w:val="x-none"/>
        </w:rPr>
        <w:t>organizační zabezpečení</w:t>
      </w:r>
    </w:p>
    <w:p w:rsidR="00890077" w:rsidRPr="00890077" w:rsidRDefault="00890077" w:rsidP="001D58D4">
      <w:pPr>
        <w:widowControl/>
        <w:numPr>
          <w:ilvl w:val="0"/>
          <w:numId w:val="39"/>
        </w:numPr>
        <w:spacing w:before="120" w:line="276" w:lineRule="auto"/>
        <w:rPr>
          <w:rFonts w:ascii="Times New Roman" w:eastAsiaTheme="minorHAnsi" w:hAnsi="Times New Roman"/>
          <w:szCs w:val="24"/>
          <w:lang w:val="x-none"/>
        </w:rPr>
      </w:pPr>
      <w:r w:rsidRPr="00890077">
        <w:rPr>
          <w:rFonts w:ascii="Times New Roman" w:eastAsiaTheme="minorHAnsi" w:hAnsi="Times New Roman"/>
          <w:szCs w:val="24"/>
          <w:lang w:val="x-none"/>
        </w:rPr>
        <w:t>Způsob řešení starých závazků</w:t>
      </w:r>
    </w:p>
    <w:p w:rsidR="00890077" w:rsidRPr="00890077" w:rsidRDefault="00890077" w:rsidP="001D58D4">
      <w:pPr>
        <w:widowControl/>
        <w:numPr>
          <w:ilvl w:val="0"/>
          <w:numId w:val="39"/>
        </w:numPr>
        <w:spacing w:before="120" w:line="276" w:lineRule="auto"/>
        <w:rPr>
          <w:rFonts w:ascii="Times New Roman" w:eastAsiaTheme="minorHAnsi" w:hAnsi="Times New Roman"/>
          <w:szCs w:val="24"/>
          <w:lang w:val="x-none"/>
        </w:rPr>
      </w:pPr>
      <w:r w:rsidRPr="00890077">
        <w:rPr>
          <w:rFonts w:ascii="Times New Roman" w:eastAsiaTheme="minorHAnsi" w:hAnsi="Times New Roman"/>
          <w:szCs w:val="24"/>
          <w:lang w:val="x-none"/>
        </w:rPr>
        <w:t>Způsob řešení sporů</w:t>
      </w:r>
    </w:p>
    <w:p w:rsidR="00B05124" w:rsidRPr="00890077" w:rsidRDefault="00890077" w:rsidP="0000797A">
      <w:pPr>
        <w:widowControl/>
        <w:spacing w:before="120" w:line="276" w:lineRule="auto"/>
        <w:ind w:firstLine="708"/>
        <w:rPr>
          <w:rFonts w:ascii="Times New Roman" w:eastAsiaTheme="minorHAnsi" w:hAnsi="Times New Roman"/>
          <w:szCs w:val="24"/>
        </w:rPr>
      </w:pPr>
      <w:r w:rsidRPr="00890077">
        <w:rPr>
          <w:rFonts w:ascii="Times New Roman" w:eastAsiaTheme="minorHAnsi" w:hAnsi="Times New Roman"/>
          <w:szCs w:val="24"/>
        </w:rPr>
        <w:t>Jedná se o nejdůležitější otázky, v materiálu se samozřejmě předkládají k posouzení i</w:t>
      </w:r>
      <w:r w:rsidR="004A660E">
        <w:rPr>
          <w:rFonts w:ascii="Times New Roman" w:eastAsiaTheme="minorHAnsi" w:hAnsi="Times New Roman"/>
          <w:szCs w:val="24"/>
        </w:rPr>
        <w:t> </w:t>
      </w:r>
      <w:r w:rsidRPr="00890077">
        <w:rPr>
          <w:rFonts w:ascii="Times New Roman" w:eastAsiaTheme="minorHAnsi" w:hAnsi="Times New Roman"/>
          <w:szCs w:val="24"/>
        </w:rPr>
        <w:t>otázky další, jako např. odpovědnost v systému, informační systémy, apod.</w:t>
      </w:r>
    </w:p>
    <w:p w:rsidR="004F5898" w:rsidRPr="001F35FC" w:rsidRDefault="004F5898" w:rsidP="0000797A">
      <w:pPr>
        <w:spacing w:before="120" w:line="276" w:lineRule="auto"/>
        <w:ind w:firstLine="708"/>
        <w:rPr>
          <w:rFonts w:ascii="Times New Roman" w:eastAsia="Times New Roman" w:hAnsi="Times New Roman"/>
          <w:bCs/>
          <w:highlight w:val="green"/>
        </w:rPr>
      </w:pPr>
    </w:p>
    <w:p w:rsidR="00890077" w:rsidRDefault="0058273F" w:rsidP="0000797A">
      <w:pPr>
        <w:pStyle w:val="Odstavecseseznamem"/>
        <w:numPr>
          <w:ilvl w:val="1"/>
          <w:numId w:val="5"/>
        </w:numPr>
        <w:spacing w:before="120" w:line="276" w:lineRule="auto"/>
        <w:ind w:left="0" w:firstLine="0"/>
        <w:rPr>
          <w:rFonts w:ascii="Times New Roman" w:eastAsia="Times New Roman" w:hAnsi="Times New Roman"/>
          <w:b/>
          <w:bCs/>
        </w:rPr>
      </w:pPr>
      <w:r w:rsidRPr="00E40926">
        <w:rPr>
          <w:rFonts w:ascii="Times New Roman" w:eastAsia="Times New Roman" w:hAnsi="Times New Roman"/>
          <w:b/>
          <w:bCs/>
        </w:rPr>
        <w:t>Popis existujícího právního stavu v dané oblasti</w:t>
      </w:r>
    </w:p>
    <w:p w:rsidR="00890077" w:rsidRPr="00890077" w:rsidRDefault="00890077" w:rsidP="0000797A">
      <w:pPr>
        <w:pStyle w:val="Odstavecseseznamem"/>
        <w:numPr>
          <w:ilvl w:val="0"/>
          <w:numId w:val="0"/>
        </w:numPr>
        <w:spacing w:before="120" w:line="276" w:lineRule="auto"/>
        <w:rPr>
          <w:rFonts w:ascii="Times New Roman" w:eastAsia="Times New Roman" w:hAnsi="Times New Roman"/>
          <w:b/>
          <w:bCs/>
        </w:rPr>
      </w:pPr>
    </w:p>
    <w:p w:rsidR="00890077" w:rsidRPr="00890077" w:rsidRDefault="00890077" w:rsidP="0000797A">
      <w:pPr>
        <w:spacing w:line="276" w:lineRule="auto"/>
        <w:ind w:left="2" w:firstLine="706"/>
        <w:rPr>
          <w:rFonts w:ascii="Times New Roman" w:hAnsi="Times New Roman"/>
          <w:szCs w:val="24"/>
        </w:rPr>
      </w:pPr>
      <w:r w:rsidRPr="00890077">
        <w:rPr>
          <w:rFonts w:ascii="Times New Roman" w:hAnsi="Times New Roman"/>
          <w:szCs w:val="24"/>
        </w:rPr>
        <w:t>Odškodňování pracovních úrazů a nemocí z povolání je v současné právní úpravě upraveno v zákoně č. 262/2006 Sb., zákoník práce, ve znění pozdějších předpisů. Úprava zajištění zaměstnance při pracovním úrazu či namoci z povolání b</w:t>
      </w:r>
      <w:r w:rsidR="00FF7862">
        <w:rPr>
          <w:rFonts w:ascii="Times New Roman" w:hAnsi="Times New Roman"/>
          <w:szCs w:val="24"/>
        </w:rPr>
        <w:t xml:space="preserve">yla rovněž obsažena v zákoně </w:t>
      </w:r>
      <w:r w:rsidRPr="00890077">
        <w:rPr>
          <w:rFonts w:ascii="Times New Roman" w:hAnsi="Times New Roman"/>
          <w:szCs w:val="24"/>
        </w:rPr>
        <w:t>č. 266/2006 Sb., o úrazovém pojištění zaměstnanců, podle něhož se měl dosavadní systém odškodňování pracovních úrazů opustit a zavést dávkový systém sociálního pojištění. Účinnost tohoto zákona však byla neustále odkládána a nakonec – aniž kdy nabyl účinnosti – byl zrušen zákonem č. 205/2015 Sb., kterým se mění zákon č. 262/2006 Sb., zákoník práce, ve znění pozdějších předpisů, zrušuje zákon č. 266/2006 Sb., o úrazovém pojištění zaměstnanců, a zrušují nebo mění některé další zákony.</w:t>
      </w:r>
    </w:p>
    <w:p w:rsidR="00CD554F" w:rsidRPr="00890077" w:rsidRDefault="00890077" w:rsidP="0000797A">
      <w:pPr>
        <w:spacing w:line="276" w:lineRule="auto"/>
        <w:ind w:left="2" w:firstLine="706"/>
        <w:rPr>
          <w:rFonts w:ascii="Times New Roman" w:hAnsi="Times New Roman"/>
          <w:szCs w:val="24"/>
        </w:rPr>
      </w:pPr>
      <w:r w:rsidRPr="00890077">
        <w:rPr>
          <w:rFonts w:ascii="Times New Roman" w:hAnsi="Times New Roman"/>
          <w:szCs w:val="24"/>
        </w:rPr>
        <w:t>Zákonem č. 205/2015 Sb., došlo rovněž k úpravě v zákoníku práce, v němž byla právní úprava odškodňování zaměstnance původně obsažena v přechodných ustanoveních, neboť byla předpokládána jako dočasná (do nabytí účinnosti ZÚPZ</w:t>
      </w:r>
      <w:r w:rsidR="00FF7862">
        <w:rPr>
          <w:rFonts w:ascii="Times New Roman" w:hAnsi="Times New Roman"/>
          <w:szCs w:val="24"/>
        </w:rPr>
        <w:t>)</w:t>
      </w:r>
      <w:r w:rsidRPr="00890077">
        <w:rPr>
          <w:rFonts w:ascii="Times New Roman" w:hAnsi="Times New Roman"/>
          <w:szCs w:val="24"/>
        </w:rPr>
        <w:t>. Touto novelou byla přesunuta do části jedenácté zákoníku práce obsahující náhradu majetkové a nemajetkové újmy.</w:t>
      </w:r>
    </w:p>
    <w:p w:rsidR="00890077" w:rsidRDefault="00890077" w:rsidP="0000797A">
      <w:pPr>
        <w:spacing w:line="276" w:lineRule="auto"/>
        <w:ind w:left="2" w:firstLine="706"/>
        <w:rPr>
          <w:rFonts w:ascii="Times New Roman" w:hAnsi="Times New Roman"/>
          <w:szCs w:val="24"/>
        </w:rPr>
      </w:pPr>
      <w:r w:rsidRPr="00890077">
        <w:rPr>
          <w:rFonts w:ascii="Times New Roman" w:hAnsi="Times New Roman"/>
          <w:szCs w:val="24"/>
        </w:rPr>
        <w:t>Hmotně právní úprava zabezpečení zaměstnance při pracovním úrazu či nemoci z povolání je obsažena především v hlavě druhé dílu 5 této části „Pracovní úrazy a nemoci z povolání“.</w:t>
      </w:r>
    </w:p>
    <w:p w:rsidR="00CD554F" w:rsidRPr="00890077" w:rsidRDefault="00CD554F" w:rsidP="0000797A">
      <w:pPr>
        <w:spacing w:line="276" w:lineRule="auto"/>
        <w:ind w:left="2" w:firstLine="706"/>
        <w:rPr>
          <w:rFonts w:ascii="Times New Roman" w:hAnsi="Times New Roman"/>
          <w:szCs w:val="24"/>
        </w:rPr>
      </w:pPr>
    </w:p>
    <w:p w:rsidR="00890077" w:rsidRPr="00890077" w:rsidRDefault="00890077" w:rsidP="0000797A">
      <w:pPr>
        <w:spacing w:line="276" w:lineRule="auto"/>
        <w:ind w:left="2" w:firstLine="706"/>
        <w:rPr>
          <w:rFonts w:ascii="Times New Roman" w:hAnsi="Times New Roman"/>
          <w:szCs w:val="24"/>
        </w:rPr>
      </w:pPr>
      <w:r w:rsidRPr="00890077">
        <w:rPr>
          <w:rFonts w:ascii="Times New Roman" w:hAnsi="Times New Roman"/>
          <w:szCs w:val="24"/>
        </w:rPr>
        <w:t>Způsob organizace pojištění odpovědnosti zaměstnavatele při pracovním úrazu je upraven v § 365 odst. 1 zákoníku práce, kde ovšem odkazuje na ustanovení § 205d zákona č.</w:t>
      </w:r>
      <w:r w:rsidR="0000797A">
        <w:rPr>
          <w:rFonts w:ascii="Times New Roman" w:hAnsi="Times New Roman"/>
          <w:szCs w:val="24"/>
        </w:rPr>
        <w:t> </w:t>
      </w:r>
      <w:r w:rsidRPr="00890077">
        <w:rPr>
          <w:rFonts w:ascii="Times New Roman" w:hAnsi="Times New Roman"/>
          <w:szCs w:val="24"/>
        </w:rPr>
        <w:t>65/1965 Sb., tj. předchozího zákoníku práce. Podle tohoto ustanovení mj. platí, že zaměstnavatelé zaměstnávající alespoň jednoho zaměstnance jsou pro případ své odpovědnosti za škodu při pracovním úrazu nebo nemoci z povolání pojištěni u Česk</w:t>
      </w:r>
      <w:r w:rsidR="00FF7862">
        <w:rPr>
          <w:rFonts w:ascii="Times New Roman" w:hAnsi="Times New Roman"/>
          <w:szCs w:val="24"/>
        </w:rPr>
        <w:t>é pojišťovny, a.s.</w:t>
      </w:r>
      <w:r w:rsidRPr="00890077">
        <w:rPr>
          <w:rFonts w:ascii="Times New Roman" w:hAnsi="Times New Roman"/>
          <w:szCs w:val="24"/>
        </w:rPr>
        <w:t xml:space="preserve">, pokud s ní měli sjednáno toto pojištění k 31. prosinci 1992. Ostatní zaměstnavatelé jsou pojištěni u Kooperativy pojišťovny, a.s., </w:t>
      </w:r>
      <w:proofErr w:type="spellStart"/>
      <w:r w:rsidRPr="00890077">
        <w:rPr>
          <w:rFonts w:ascii="Times New Roman" w:hAnsi="Times New Roman"/>
          <w:szCs w:val="24"/>
        </w:rPr>
        <w:t>Vienna</w:t>
      </w:r>
      <w:proofErr w:type="spellEnd"/>
      <w:r w:rsidRPr="00890077">
        <w:rPr>
          <w:rFonts w:ascii="Times New Roman" w:hAnsi="Times New Roman"/>
          <w:szCs w:val="24"/>
        </w:rPr>
        <w:t xml:space="preserve"> </w:t>
      </w:r>
      <w:proofErr w:type="spellStart"/>
      <w:r w:rsidRPr="00890077">
        <w:rPr>
          <w:rFonts w:ascii="Times New Roman" w:hAnsi="Times New Roman"/>
          <w:szCs w:val="24"/>
        </w:rPr>
        <w:t>Insurance</w:t>
      </w:r>
      <w:proofErr w:type="spellEnd"/>
      <w:r w:rsidRPr="00890077">
        <w:rPr>
          <w:rFonts w:ascii="Times New Roman" w:hAnsi="Times New Roman"/>
          <w:szCs w:val="24"/>
        </w:rPr>
        <w:t xml:space="preserve"> Group. Uvedená povinnost se nevztahuje na organizační složky státu, které se nepojišťují.</w:t>
      </w:r>
    </w:p>
    <w:p w:rsidR="00CD554F" w:rsidRDefault="00890077" w:rsidP="0000797A">
      <w:pPr>
        <w:tabs>
          <w:tab w:val="left" w:pos="-720"/>
        </w:tabs>
        <w:suppressAutoHyphens/>
        <w:spacing w:line="276" w:lineRule="auto"/>
        <w:rPr>
          <w:rFonts w:ascii="Times New Roman" w:hAnsi="Times New Roman"/>
          <w:szCs w:val="24"/>
        </w:rPr>
      </w:pPr>
      <w:r w:rsidRPr="00890077">
        <w:rPr>
          <w:rFonts w:ascii="Times New Roman" w:hAnsi="Times New Roman"/>
          <w:szCs w:val="24"/>
        </w:rPr>
        <w:tab/>
        <w:t>Současný stav je podle některých názorů i v určitém rozporu s pravidly veřejné podpory. Tyto názory byly uvedeny výše při popisu definice problému.</w:t>
      </w:r>
    </w:p>
    <w:p w:rsidR="00CD554F" w:rsidRPr="00890077" w:rsidRDefault="00CD554F" w:rsidP="0000797A">
      <w:pPr>
        <w:tabs>
          <w:tab w:val="left" w:pos="-720"/>
        </w:tabs>
        <w:suppressAutoHyphens/>
        <w:spacing w:line="276" w:lineRule="auto"/>
        <w:rPr>
          <w:rFonts w:ascii="Times New Roman" w:hAnsi="Times New Roman"/>
          <w:szCs w:val="24"/>
        </w:rPr>
      </w:pPr>
    </w:p>
    <w:p w:rsidR="00890077" w:rsidRPr="00890077" w:rsidRDefault="00890077" w:rsidP="0000797A">
      <w:pPr>
        <w:spacing w:line="276" w:lineRule="auto"/>
        <w:rPr>
          <w:rFonts w:ascii="Times New Roman" w:hAnsi="Times New Roman"/>
          <w:szCs w:val="24"/>
        </w:rPr>
      </w:pPr>
      <w:r w:rsidRPr="00890077">
        <w:rPr>
          <w:rFonts w:ascii="Times New Roman" w:hAnsi="Times New Roman"/>
          <w:szCs w:val="24"/>
        </w:rPr>
        <w:tab/>
        <w:t xml:space="preserve">Jak z uvedeného vyplývá, je podstatou řešeného problému zrušení stávajícího způsobu organizace pojištění odpovědnosti zaměstnavatele při pracovním úrazu a jeho nahrazení jiným </w:t>
      </w:r>
      <w:r w:rsidRPr="00890077">
        <w:rPr>
          <w:rFonts w:ascii="Times New Roman" w:hAnsi="Times New Roman"/>
          <w:szCs w:val="24"/>
        </w:rPr>
        <w:lastRenderedPageBreak/>
        <w:t xml:space="preserve">organizačním systémem. Vzhledem k tomu, že stávající způsob organizace pojištění odpovědnosti zaměstnavatele je dán stávající právní úpravou, bude třeba v souvislosti s připravovanou změnou tuto právní úpravu zrušit; rovněž nový model organizačního uspořádání tohoto pojištění bude muset být upraven zákonem, neboť pravidla činnosti ČSSZ jako organizační složky státu, které bylo provádění tohoto pojištění svěřeno, závazné postupy při tomto provádění a povinnosti jednotlivých subjektů musí být stanoveny výlučně zákonem. </w:t>
      </w:r>
    </w:p>
    <w:p w:rsidR="00890077" w:rsidRPr="00890077" w:rsidRDefault="00890077" w:rsidP="0000797A">
      <w:pPr>
        <w:spacing w:line="276" w:lineRule="auto"/>
        <w:rPr>
          <w:rFonts w:ascii="Times New Roman" w:hAnsi="Times New Roman"/>
          <w:szCs w:val="24"/>
        </w:rPr>
      </w:pPr>
      <w:r w:rsidRPr="00890077">
        <w:rPr>
          <w:rFonts w:ascii="Times New Roman" w:hAnsi="Times New Roman"/>
          <w:szCs w:val="24"/>
        </w:rPr>
        <w:tab/>
        <w:t>Možnost řešení definovaného problému jiným způsobem, než cestou úpravy pomocí právního předpisu, tedy vůbec nepřipadá v úvahu.</w:t>
      </w:r>
    </w:p>
    <w:p w:rsidR="00F5121F" w:rsidRPr="0000797A" w:rsidRDefault="00F5121F" w:rsidP="0000797A">
      <w:pPr>
        <w:spacing w:before="120"/>
        <w:rPr>
          <w:rFonts w:ascii="Times New Roman" w:eastAsia="Times New Roman" w:hAnsi="Times New Roman"/>
          <w:b/>
          <w:bCs/>
        </w:rPr>
      </w:pPr>
    </w:p>
    <w:p w:rsidR="0058273F" w:rsidRDefault="0058273F" w:rsidP="00FD3F58">
      <w:pPr>
        <w:pStyle w:val="Odstavecseseznamem"/>
        <w:numPr>
          <w:ilvl w:val="1"/>
          <w:numId w:val="5"/>
        </w:numPr>
        <w:spacing w:before="120"/>
        <w:ind w:left="0" w:firstLine="0"/>
        <w:rPr>
          <w:rFonts w:ascii="Times New Roman" w:eastAsia="Times New Roman" w:hAnsi="Times New Roman"/>
          <w:b/>
          <w:bCs/>
        </w:rPr>
      </w:pPr>
      <w:r>
        <w:rPr>
          <w:rFonts w:ascii="Times New Roman" w:eastAsia="Times New Roman" w:hAnsi="Times New Roman"/>
          <w:b/>
          <w:bCs/>
        </w:rPr>
        <w:t>Identifikace dotčených subjektů</w:t>
      </w:r>
    </w:p>
    <w:p w:rsidR="00F02C3F" w:rsidRDefault="00F02C3F" w:rsidP="00F02C3F">
      <w:pPr>
        <w:widowControl/>
        <w:rPr>
          <w:rFonts w:ascii="Times New Roman" w:eastAsia="Times New Roman" w:hAnsi="Times New Roman"/>
          <w:szCs w:val="24"/>
          <w:lang w:eastAsia="cs-CZ"/>
        </w:rPr>
      </w:pPr>
    </w:p>
    <w:p w:rsidR="00F02C3F" w:rsidRPr="00780229" w:rsidRDefault="00F02C3F" w:rsidP="009D0A8C">
      <w:pPr>
        <w:widowControl/>
        <w:spacing w:line="276" w:lineRule="auto"/>
        <w:ind w:firstLine="360"/>
        <w:rPr>
          <w:rFonts w:ascii="Times New Roman" w:eastAsia="Times New Roman" w:hAnsi="Times New Roman"/>
          <w:szCs w:val="24"/>
          <w:lang w:eastAsia="cs-CZ"/>
        </w:rPr>
      </w:pPr>
      <w:r w:rsidRPr="00780229">
        <w:rPr>
          <w:rFonts w:ascii="Times New Roman" w:eastAsia="Times New Roman" w:hAnsi="Times New Roman"/>
          <w:szCs w:val="24"/>
          <w:lang w:eastAsia="cs-CZ"/>
        </w:rPr>
        <w:t>Řešený problém se týká především následujících skupin subjektů:</w:t>
      </w:r>
    </w:p>
    <w:p w:rsidR="00F02C3F" w:rsidRPr="00780229" w:rsidRDefault="00470CF1" w:rsidP="009D0A8C">
      <w:pPr>
        <w:widowControl/>
        <w:numPr>
          <w:ilvl w:val="0"/>
          <w:numId w:val="2"/>
        </w:numPr>
        <w:spacing w:line="276" w:lineRule="auto"/>
        <w:jc w:val="left"/>
        <w:rPr>
          <w:rFonts w:ascii="Times New Roman" w:eastAsia="Times New Roman" w:hAnsi="Times New Roman"/>
          <w:szCs w:val="24"/>
          <w:lang w:eastAsia="cs-CZ"/>
        </w:rPr>
      </w:pPr>
      <w:r>
        <w:rPr>
          <w:rFonts w:ascii="Times New Roman" w:eastAsia="Times New Roman" w:hAnsi="Times New Roman"/>
          <w:szCs w:val="24"/>
          <w:lang w:eastAsia="cs-CZ"/>
        </w:rPr>
        <w:t>z</w:t>
      </w:r>
      <w:r w:rsidR="00392618">
        <w:rPr>
          <w:rFonts w:ascii="Times New Roman" w:eastAsia="Times New Roman" w:hAnsi="Times New Roman"/>
          <w:szCs w:val="24"/>
          <w:lang w:eastAsia="cs-CZ"/>
        </w:rPr>
        <w:t>aměstnanci</w:t>
      </w:r>
      <w:r w:rsidR="00F02C3F" w:rsidRPr="00780229">
        <w:rPr>
          <w:rFonts w:ascii="Times New Roman" w:eastAsia="Times New Roman" w:hAnsi="Times New Roman"/>
          <w:szCs w:val="24"/>
          <w:lang w:eastAsia="cs-CZ"/>
        </w:rPr>
        <w:t>,</w:t>
      </w:r>
    </w:p>
    <w:p w:rsidR="00F02C3F" w:rsidRDefault="00470CF1" w:rsidP="009D0A8C">
      <w:pPr>
        <w:widowControl/>
        <w:numPr>
          <w:ilvl w:val="0"/>
          <w:numId w:val="2"/>
        </w:numPr>
        <w:spacing w:line="276" w:lineRule="auto"/>
        <w:jc w:val="left"/>
        <w:rPr>
          <w:rFonts w:ascii="Times New Roman" w:eastAsia="Times New Roman" w:hAnsi="Times New Roman"/>
          <w:szCs w:val="24"/>
          <w:lang w:eastAsia="cs-CZ"/>
        </w:rPr>
      </w:pPr>
      <w:r>
        <w:rPr>
          <w:rFonts w:ascii="Times New Roman" w:eastAsia="Times New Roman" w:hAnsi="Times New Roman"/>
          <w:szCs w:val="24"/>
          <w:lang w:eastAsia="cs-CZ"/>
        </w:rPr>
        <w:t>zaměstnavatelé,</w:t>
      </w:r>
    </w:p>
    <w:p w:rsidR="00470CF1" w:rsidRPr="00470CF1" w:rsidRDefault="00470CF1" w:rsidP="009D0A8C">
      <w:pPr>
        <w:widowControl/>
        <w:numPr>
          <w:ilvl w:val="0"/>
          <w:numId w:val="2"/>
        </w:numPr>
        <w:spacing w:line="276" w:lineRule="auto"/>
        <w:jc w:val="left"/>
        <w:rPr>
          <w:rFonts w:ascii="Times New Roman" w:eastAsia="Times New Roman" w:hAnsi="Times New Roman"/>
          <w:szCs w:val="24"/>
          <w:lang w:eastAsia="cs-CZ"/>
        </w:rPr>
      </w:pPr>
      <w:r w:rsidRPr="00470CF1">
        <w:rPr>
          <w:rFonts w:ascii="Times New Roman" w:eastAsia="Times New Roman" w:hAnsi="Times New Roman"/>
          <w:szCs w:val="24"/>
          <w:lang w:eastAsia="cs-CZ"/>
        </w:rPr>
        <w:t>ošetřující lékaři</w:t>
      </w:r>
      <w:r>
        <w:rPr>
          <w:rFonts w:ascii="Times New Roman" w:eastAsia="Times New Roman" w:hAnsi="Times New Roman"/>
          <w:szCs w:val="24"/>
          <w:lang w:eastAsia="cs-CZ"/>
        </w:rPr>
        <w:t>,</w:t>
      </w:r>
    </w:p>
    <w:p w:rsidR="00F44CC1" w:rsidRDefault="00F44CC1" w:rsidP="009D0A8C">
      <w:pPr>
        <w:widowControl/>
        <w:numPr>
          <w:ilvl w:val="0"/>
          <w:numId w:val="2"/>
        </w:numPr>
        <w:spacing w:line="276" w:lineRule="auto"/>
        <w:jc w:val="left"/>
        <w:rPr>
          <w:rFonts w:ascii="Times New Roman" w:eastAsia="Times New Roman" w:hAnsi="Times New Roman"/>
          <w:szCs w:val="24"/>
          <w:lang w:eastAsia="cs-CZ"/>
        </w:rPr>
      </w:pPr>
      <w:r>
        <w:rPr>
          <w:rFonts w:ascii="Times New Roman" w:eastAsia="Times New Roman" w:hAnsi="Times New Roman"/>
          <w:szCs w:val="24"/>
          <w:lang w:eastAsia="cs-CZ"/>
        </w:rPr>
        <w:t>státní rozpočet,</w:t>
      </w:r>
    </w:p>
    <w:p w:rsidR="00F02C3F" w:rsidRDefault="00470CF1" w:rsidP="009D0A8C">
      <w:pPr>
        <w:widowControl/>
        <w:numPr>
          <w:ilvl w:val="0"/>
          <w:numId w:val="2"/>
        </w:numPr>
        <w:spacing w:line="276" w:lineRule="auto"/>
        <w:jc w:val="left"/>
        <w:rPr>
          <w:rFonts w:ascii="Times New Roman" w:eastAsia="Times New Roman" w:hAnsi="Times New Roman"/>
          <w:szCs w:val="24"/>
          <w:lang w:eastAsia="cs-CZ"/>
        </w:rPr>
      </w:pPr>
      <w:r>
        <w:rPr>
          <w:rFonts w:ascii="Times New Roman" w:eastAsia="Times New Roman" w:hAnsi="Times New Roman"/>
          <w:szCs w:val="24"/>
          <w:lang w:eastAsia="cs-CZ"/>
        </w:rPr>
        <w:t>státní orgány,</w:t>
      </w:r>
    </w:p>
    <w:p w:rsidR="00470CF1" w:rsidRPr="004E2FAB" w:rsidRDefault="00F44CC1" w:rsidP="009D0A8C">
      <w:pPr>
        <w:widowControl/>
        <w:numPr>
          <w:ilvl w:val="0"/>
          <w:numId w:val="2"/>
        </w:numPr>
        <w:spacing w:line="276" w:lineRule="auto"/>
        <w:jc w:val="left"/>
        <w:rPr>
          <w:rFonts w:ascii="Times New Roman" w:eastAsia="Times New Roman" w:hAnsi="Times New Roman"/>
          <w:szCs w:val="24"/>
          <w:lang w:eastAsia="cs-CZ"/>
        </w:rPr>
      </w:pPr>
      <w:r>
        <w:rPr>
          <w:rFonts w:ascii="Times New Roman" w:eastAsia="Times New Roman" w:hAnsi="Times New Roman"/>
          <w:szCs w:val="24"/>
          <w:lang w:eastAsia="cs-CZ"/>
        </w:rPr>
        <w:t>soukromé pojišťovny</w:t>
      </w:r>
      <w:r w:rsidR="00D1057D">
        <w:rPr>
          <w:rFonts w:ascii="Times New Roman" w:eastAsia="Times New Roman" w:hAnsi="Times New Roman"/>
          <w:szCs w:val="24"/>
          <w:lang w:eastAsia="cs-CZ"/>
        </w:rPr>
        <w:t xml:space="preserve"> (Česká pojišťovna, a.s., </w:t>
      </w:r>
      <w:r w:rsidR="00D1057D" w:rsidRPr="00D1057D">
        <w:rPr>
          <w:rFonts w:ascii="Times New Roman" w:eastAsia="Times New Roman" w:hAnsi="Times New Roman"/>
          <w:szCs w:val="24"/>
          <w:lang w:eastAsia="cs-CZ"/>
        </w:rPr>
        <w:t xml:space="preserve">Kooperativa pojišťovna, a.s., </w:t>
      </w:r>
      <w:proofErr w:type="spellStart"/>
      <w:r w:rsidR="00D1057D" w:rsidRPr="00D1057D">
        <w:rPr>
          <w:rFonts w:ascii="Times New Roman" w:eastAsia="Times New Roman" w:hAnsi="Times New Roman"/>
          <w:szCs w:val="24"/>
          <w:lang w:eastAsia="cs-CZ"/>
        </w:rPr>
        <w:t>Vienna</w:t>
      </w:r>
      <w:proofErr w:type="spellEnd"/>
      <w:r w:rsidR="00D1057D" w:rsidRPr="00D1057D">
        <w:rPr>
          <w:rFonts w:ascii="Times New Roman" w:eastAsia="Times New Roman" w:hAnsi="Times New Roman"/>
          <w:szCs w:val="24"/>
          <w:lang w:eastAsia="cs-CZ"/>
        </w:rPr>
        <w:t xml:space="preserve"> </w:t>
      </w:r>
      <w:proofErr w:type="spellStart"/>
      <w:r w:rsidR="00D1057D" w:rsidRPr="00D1057D">
        <w:rPr>
          <w:rFonts w:ascii="Times New Roman" w:eastAsia="Times New Roman" w:hAnsi="Times New Roman"/>
          <w:szCs w:val="24"/>
          <w:lang w:eastAsia="cs-CZ"/>
        </w:rPr>
        <w:t>Insurance</w:t>
      </w:r>
      <w:proofErr w:type="spellEnd"/>
      <w:r w:rsidR="00D1057D" w:rsidRPr="00D1057D">
        <w:rPr>
          <w:rFonts w:ascii="Times New Roman" w:eastAsia="Times New Roman" w:hAnsi="Times New Roman"/>
          <w:szCs w:val="24"/>
          <w:lang w:eastAsia="cs-CZ"/>
        </w:rPr>
        <w:t xml:space="preserve"> Group</w:t>
      </w:r>
      <w:r w:rsidR="00D1057D">
        <w:rPr>
          <w:rFonts w:ascii="Times New Roman" w:eastAsia="Times New Roman" w:hAnsi="Times New Roman"/>
          <w:szCs w:val="24"/>
          <w:lang w:eastAsia="cs-CZ"/>
        </w:rPr>
        <w:t>).</w:t>
      </w:r>
    </w:p>
    <w:p w:rsidR="00F02C3F" w:rsidRDefault="00F02C3F" w:rsidP="009D0A8C">
      <w:pPr>
        <w:pStyle w:val="Odstavecseseznamem"/>
        <w:numPr>
          <w:ilvl w:val="0"/>
          <w:numId w:val="0"/>
        </w:numPr>
        <w:spacing w:before="120" w:line="276" w:lineRule="auto"/>
        <w:rPr>
          <w:rFonts w:ascii="Times New Roman" w:eastAsia="Times New Roman" w:hAnsi="Times New Roman"/>
          <w:b/>
          <w:bCs/>
        </w:rPr>
      </w:pPr>
    </w:p>
    <w:p w:rsidR="00DA51FD" w:rsidRPr="00DA51FD" w:rsidRDefault="0058273F" w:rsidP="0000797A">
      <w:pPr>
        <w:pStyle w:val="Odstavecseseznamem"/>
        <w:numPr>
          <w:ilvl w:val="1"/>
          <w:numId w:val="5"/>
        </w:numPr>
        <w:spacing w:before="120" w:line="276" w:lineRule="auto"/>
        <w:rPr>
          <w:rFonts w:ascii="Times New Roman" w:eastAsia="Times New Roman" w:hAnsi="Times New Roman"/>
          <w:b/>
          <w:bCs/>
        </w:rPr>
      </w:pPr>
      <w:r>
        <w:rPr>
          <w:rFonts w:ascii="Times New Roman" w:eastAsia="Times New Roman" w:hAnsi="Times New Roman"/>
          <w:b/>
          <w:bCs/>
        </w:rPr>
        <w:t>Popis cílové</w:t>
      </w:r>
      <w:r w:rsidR="00C95DD7">
        <w:rPr>
          <w:rFonts w:ascii="Times New Roman" w:eastAsia="Times New Roman" w:hAnsi="Times New Roman"/>
          <w:b/>
          <w:bCs/>
        </w:rPr>
        <w:t>ho</w:t>
      </w:r>
      <w:r>
        <w:rPr>
          <w:rFonts w:ascii="Times New Roman" w:eastAsia="Times New Roman" w:hAnsi="Times New Roman"/>
          <w:b/>
          <w:bCs/>
        </w:rPr>
        <w:t xml:space="preserve"> stavu</w:t>
      </w:r>
    </w:p>
    <w:p w:rsidR="0000797A" w:rsidRPr="0000797A" w:rsidRDefault="0000797A" w:rsidP="006B2023">
      <w:pPr>
        <w:spacing w:before="120" w:line="276" w:lineRule="auto"/>
        <w:ind w:firstLine="540"/>
        <w:rPr>
          <w:rFonts w:ascii="Times New Roman" w:hAnsi="Times New Roman"/>
        </w:rPr>
      </w:pPr>
      <w:r w:rsidRPr="0000797A">
        <w:rPr>
          <w:rFonts w:ascii="Times New Roman" w:hAnsi="Times New Roman"/>
        </w:rPr>
        <w:t xml:space="preserve">Cílovým stavem je vytvořit novou právní úpravu, která upraví práva a povinnosti jednotlivých subjektů v systému. </w:t>
      </w:r>
      <w:r w:rsidR="00AF6348">
        <w:rPr>
          <w:rFonts w:ascii="Times New Roman" w:hAnsi="Times New Roman"/>
        </w:rPr>
        <w:t>Cílovým řešením je</w:t>
      </w:r>
      <w:r w:rsidRPr="0000797A">
        <w:rPr>
          <w:rFonts w:ascii="Times New Roman" w:hAnsi="Times New Roman"/>
        </w:rPr>
        <w:t xml:space="preserve"> nalezení nejvhodnější způsobu provádění pojištění zaměstnavatele při pracovním úrazu a</w:t>
      </w:r>
      <w:r>
        <w:rPr>
          <w:rFonts w:ascii="Times New Roman" w:hAnsi="Times New Roman"/>
        </w:rPr>
        <w:t> </w:t>
      </w:r>
      <w:r w:rsidRPr="0000797A">
        <w:rPr>
          <w:rFonts w:ascii="Times New Roman" w:hAnsi="Times New Roman"/>
        </w:rPr>
        <w:t>nemoci z povolání, přičemž způsob zab</w:t>
      </w:r>
      <w:r w:rsidR="00AF6348">
        <w:rPr>
          <w:rFonts w:ascii="Times New Roman" w:hAnsi="Times New Roman"/>
        </w:rPr>
        <w:t xml:space="preserve">ezpečení zaměstnance a </w:t>
      </w:r>
      <w:proofErr w:type="gramStart"/>
      <w:r w:rsidR="00AF6348">
        <w:rPr>
          <w:rFonts w:ascii="Times New Roman" w:hAnsi="Times New Roman"/>
        </w:rPr>
        <w:t>subjekt,</w:t>
      </w:r>
      <w:r w:rsidR="004A660E">
        <w:rPr>
          <w:rFonts w:ascii="Times New Roman" w:hAnsi="Times New Roman"/>
        </w:rPr>
        <w:t xml:space="preserve"> </w:t>
      </w:r>
      <w:r w:rsidRPr="0000797A">
        <w:rPr>
          <w:rFonts w:ascii="Times New Roman" w:hAnsi="Times New Roman"/>
        </w:rPr>
        <w:t>který</w:t>
      </w:r>
      <w:proofErr w:type="gramEnd"/>
      <w:r w:rsidRPr="0000797A">
        <w:rPr>
          <w:rFonts w:ascii="Times New Roman" w:hAnsi="Times New Roman"/>
        </w:rPr>
        <w:t xml:space="preserve"> bude toto pojištění organizačně zajišťovat, </w:t>
      </w:r>
      <w:proofErr w:type="gramStart"/>
      <w:r w:rsidRPr="0000797A">
        <w:rPr>
          <w:rFonts w:ascii="Times New Roman" w:hAnsi="Times New Roman"/>
        </w:rPr>
        <w:t>již</w:t>
      </w:r>
      <w:proofErr w:type="gramEnd"/>
      <w:r w:rsidRPr="0000797A">
        <w:rPr>
          <w:rFonts w:ascii="Times New Roman" w:hAnsi="Times New Roman"/>
        </w:rPr>
        <w:t xml:space="preserve"> byly</w:t>
      </w:r>
      <w:r w:rsidR="00DE6D92">
        <w:rPr>
          <w:rFonts w:ascii="Times New Roman" w:hAnsi="Times New Roman"/>
        </w:rPr>
        <w:t xml:space="preserve"> vládou</w:t>
      </w:r>
      <w:r w:rsidRPr="0000797A">
        <w:rPr>
          <w:rFonts w:ascii="Times New Roman" w:hAnsi="Times New Roman"/>
        </w:rPr>
        <w:t xml:space="preserve"> </w:t>
      </w:r>
      <w:r w:rsidR="00FF7862">
        <w:rPr>
          <w:rFonts w:ascii="Times New Roman" w:hAnsi="Times New Roman"/>
        </w:rPr>
        <w:t>určeny. Provádění pojištění budou</w:t>
      </w:r>
      <w:r w:rsidRPr="0000797A">
        <w:rPr>
          <w:rFonts w:ascii="Times New Roman" w:hAnsi="Times New Roman"/>
        </w:rPr>
        <w:t xml:space="preserve"> nově or</w:t>
      </w:r>
      <w:r w:rsidR="00B40F96">
        <w:rPr>
          <w:rFonts w:ascii="Times New Roman" w:hAnsi="Times New Roman"/>
        </w:rPr>
        <w:t>ganizačně zabezpečovat okresní správy sociálního zabezpečení (dále také „OSSZ“)</w:t>
      </w:r>
      <w:r w:rsidRPr="0000797A">
        <w:rPr>
          <w:rFonts w:ascii="Times New Roman" w:hAnsi="Times New Roman"/>
        </w:rPr>
        <w:t xml:space="preserve"> a náhrady škody</w:t>
      </w:r>
      <w:r w:rsidR="004A660E">
        <w:rPr>
          <w:rFonts w:ascii="Times New Roman" w:hAnsi="Times New Roman"/>
        </w:rPr>
        <w:t xml:space="preserve"> nebo nemajetkové újmy (dále také „náhrada škody“)</w:t>
      </w:r>
      <w:r w:rsidRPr="0000797A">
        <w:rPr>
          <w:rFonts w:ascii="Times New Roman" w:hAnsi="Times New Roman"/>
        </w:rPr>
        <w:t xml:space="preserve"> podle zákoníku práce by zaměstnancům vypláceli nadále zaměstnavatelé, kteří by byli povinně účastni systému pojištění zaměstnavatelů, z něhož by jim byly tyto náhrady kompenzovány. S žádostí o přímou výplatu náhrady škody by se zaměstnanci na OSSZ mohli obrátit v zákonem stanovených případech</w:t>
      </w:r>
      <w:r w:rsidR="00B40F96">
        <w:rPr>
          <w:rFonts w:ascii="Times New Roman" w:hAnsi="Times New Roman"/>
        </w:rPr>
        <w:t>.</w:t>
      </w:r>
    </w:p>
    <w:p w:rsidR="00DA51FD" w:rsidRDefault="00DA51FD" w:rsidP="0000797A">
      <w:pPr>
        <w:widowControl/>
        <w:tabs>
          <w:tab w:val="left" w:pos="900"/>
        </w:tabs>
        <w:spacing w:before="120"/>
        <w:rPr>
          <w:rFonts w:ascii="Times New Roman" w:eastAsia="Times New Roman" w:hAnsi="Times New Roman"/>
          <w:szCs w:val="24"/>
          <w:lang w:eastAsia="cs-CZ"/>
        </w:rPr>
      </w:pPr>
    </w:p>
    <w:p w:rsidR="00A82FEE" w:rsidRDefault="0084667D" w:rsidP="00206824">
      <w:pPr>
        <w:keepNext/>
        <w:widowControl/>
        <w:tabs>
          <w:tab w:val="left" w:pos="900"/>
        </w:tabs>
        <w:spacing w:before="120"/>
        <w:rPr>
          <w:rFonts w:ascii="Times New Roman" w:eastAsia="Times New Roman" w:hAnsi="Times New Roman"/>
          <w:b/>
          <w:szCs w:val="24"/>
          <w:lang w:eastAsia="cs-CZ"/>
        </w:rPr>
      </w:pPr>
      <w:r>
        <w:rPr>
          <w:rFonts w:ascii="Times New Roman" w:eastAsia="Times New Roman" w:hAnsi="Times New Roman"/>
          <w:b/>
          <w:szCs w:val="24"/>
          <w:lang w:eastAsia="cs-CZ"/>
        </w:rPr>
        <w:t xml:space="preserve">1.6.      </w:t>
      </w:r>
      <w:r w:rsidRPr="00206824">
        <w:rPr>
          <w:rFonts w:ascii="Times New Roman" w:eastAsia="Times New Roman" w:hAnsi="Times New Roman" w:cs="Arial"/>
          <w:b/>
          <w:bCs/>
          <w:szCs w:val="24"/>
        </w:rPr>
        <w:t>Mezinárodní srovnání</w:t>
      </w:r>
      <w:r>
        <w:rPr>
          <w:rFonts w:ascii="Times New Roman" w:eastAsia="Times New Roman" w:hAnsi="Times New Roman"/>
          <w:b/>
          <w:szCs w:val="24"/>
          <w:lang w:eastAsia="cs-CZ"/>
        </w:rPr>
        <w:t xml:space="preserve"> </w:t>
      </w:r>
    </w:p>
    <w:p w:rsidR="00A82FEE" w:rsidRPr="00A82FEE" w:rsidRDefault="00A82FEE" w:rsidP="00206824">
      <w:pPr>
        <w:spacing w:before="120" w:line="276" w:lineRule="auto"/>
        <w:ind w:firstLine="567"/>
        <w:rPr>
          <w:rFonts w:ascii="Times New Roman" w:eastAsia="Times New Roman" w:hAnsi="Times New Roman"/>
          <w:szCs w:val="24"/>
          <w:lang w:eastAsia="cs-CZ"/>
        </w:rPr>
      </w:pPr>
      <w:r w:rsidRPr="00A82FEE">
        <w:rPr>
          <w:rFonts w:ascii="Times New Roman" w:eastAsia="Times New Roman" w:hAnsi="Times New Roman"/>
          <w:szCs w:val="24"/>
          <w:lang w:eastAsia="cs-CZ"/>
        </w:rPr>
        <w:t>Základem stručného mezinárodního porovnání je databáze „Vzájemného informačního systému sociální ochrany – MISSOC“, kterou zajišťuje pro země EU a EEA Evropská komise. Jde o celkem 31 evropských zemí</w:t>
      </w:r>
      <w:r w:rsidRPr="00206824">
        <w:rPr>
          <w:rFonts w:ascii="Times New Roman" w:eastAsia="Times New Roman" w:hAnsi="Times New Roman"/>
          <w:szCs w:val="24"/>
          <w:lang w:eastAsia="cs-CZ"/>
        </w:rPr>
        <w:footnoteReference w:id="1"/>
      </w:r>
      <w:r w:rsidR="003036F2">
        <w:rPr>
          <w:rFonts w:ascii="Times New Roman" w:eastAsia="Times New Roman" w:hAnsi="Times New Roman"/>
          <w:szCs w:val="24"/>
          <w:lang w:eastAsia="cs-CZ"/>
        </w:rPr>
        <w:t>.</w:t>
      </w:r>
    </w:p>
    <w:p w:rsidR="00A82FEE" w:rsidRPr="00A82FEE" w:rsidRDefault="00A82FEE" w:rsidP="00206824">
      <w:pPr>
        <w:spacing w:line="276" w:lineRule="auto"/>
        <w:ind w:firstLine="708"/>
        <w:rPr>
          <w:rFonts w:ascii="Times New Roman" w:eastAsia="Times New Roman" w:hAnsi="Times New Roman"/>
          <w:szCs w:val="24"/>
          <w:lang w:eastAsia="cs-CZ"/>
        </w:rPr>
      </w:pPr>
      <w:r w:rsidRPr="00A82FEE">
        <w:rPr>
          <w:rFonts w:ascii="Times New Roman" w:eastAsia="Times New Roman" w:hAnsi="Times New Roman"/>
          <w:szCs w:val="24"/>
          <w:lang w:eastAsia="cs-CZ"/>
        </w:rPr>
        <w:t>Je třeba uvést, že neexistuje id</w:t>
      </w:r>
      <w:r>
        <w:rPr>
          <w:rFonts w:ascii="Times New Roman" w:eastAsia="Times New Roman" w:hAnsi="Times New Roman"/>
          <w:szCs w:val="24"/>
          <w:lang w:eastAsia="cs-CZ"/>
        </w:rPr>
        <w:t>eální systém zabezpečení zaměstnanců při pracovním úrazu a nemoci z povolání</w:t>
      </w:r>
      <w:r w:rsidRPr="00A82FEE">
        <w:rPr>
          <w:rFonts w:ascii="Times New Roman" w:eastAsia="Times New Roman" w:hAnsi="Times New Roman"/>
          <w:szCs w:val="24"/>
          <w:lang w:eastAsia="cs-CZ"/>
        </w:rPr>
        <w:t>. Každý stát si volí systém, který nejlépe vyhovuje jeho historickým, ekonomickým a sociálním podmínkám a mezinárodní srovnání může sloužit pouze jako inspirace či k sledování obecnějších trendů.</w:t>
      </w:r>
    </w:p>
    <w:p w:rsidR="00A82FEE" w:rsidRPr="00A82FEE" w:rsidRDefault="00A82FEE" w:rsidP="00206824">
      <w:pPr>
        <w:spacing w:line="276" w:lineRule="auto"/>
        <w:rPr>
          <w:rFonts w:ascii="Times New Roman" w:eastAsia="Times New Roman" w:hAnsi="Times New Roman"/>
          <w:szCs w:val="24"/>
          <w:lang w:eastAsia="cs-CZ"/>
        </w:rPr>
      </w:pPr>
      <w:r w:rsidRPr="00A82FEE">
        <w:rPr>
          <w:rFonts w:ascii="Times New Roman" w:eastAsia="Times New Roman" w:hAnsi="Times New Roman"/>
          <w:szCs w:val="24"/>
          <w:lang w:eastAsia="cs-CZ"/>
        </w:rPr>
        <w:lastRenderedPageBreak/>
        <w:t>Z porovnávaných zemí nemá 6 států žádný zvláštní systém ochrany zaměstnance pro případ pracovního úrazu nebo nemoci z povolání. Jde o Estonsko, Řecko, Maďarsko, Nizozemí, Chorvatsko a Slovinsko. Problematika sociální ochrany při pracovních úrazech a nemocích z povolání je u těchto zemí řešena na úrovni obecných subsystémů, jako je např. invalidní pojištění, zdravotní pojištění či nemocenské pojištění. Nicméně většina států (25 z 31, tj. téměř 81 %) upravuje problematiku ochrany při pracovním úrazu a nemoci z povolání pomocí zvláštního systému. Lze tedy konstatovat, že existence separátního systému je poměrně běžnou součástí sociální ochrany v Evropě. Jako základní způsob financování zvláštních systémů ochrany zaměstnanců pro případ pracovního úrazu a nemoci z povolání je v 16 z 25 zemí včetně ČR (tj. v 64 %) zvoleno průběžné financování. Pouze u dvou zemí (Norsko a</w:t>
      </w:r>
      <w:r>
        <w:rPr>
          <w:rFonts w:ascii="Times New Roman" w:eastAsia="Times New Roman" w:hAnsi="Times New Roman"/>
          <w:szCs w:val="24"/>
          <w:lang w:eastAsia="cs-CZ"/>
        </w:rPr>
        <w:t> </w:t>
      </w:r>
      <w:r w:rsidRPr="00A82FEE">
        <w:rPr>
          <w:rFonts w:ascii="Times New Roman" w:eastAsia="Times New Roman" w:hAnsi="Times New Roman"/>
          <w:szCs w:val="24"/>
          <w:lang w:eastAsia="cs-CZ"/>
        </w:rPr>
        <w:t>Itálie) je uplatněn přístup pouze kapitálového financování. U zbylých 7 zemí je uplatněna nějaká forma kombinace průběžného a kapitálového financování. Jde především o skandinávské země a státy pyrenejského poloostrova. U zemí, kde se vyskytuje zvláštní systém ochrany zaměstnance pro případ pracovního úrazu či nemoci z povolání byla z pohledu mezinárodního srovnání zaměřena pozornost na charakteristiku. Zda jde o systém, který je spravován:</w:t>
      </w:r>
    </w:p>
    <w:p w:rsidR="00A82FEE" w:rsidRPr="00A82FEE" w:rsidRDefault="00A82FEE" w:rsidP="00206824">
      <w:pPr>
        <w:numPr>
          <w:ilvl w:val="1"/>
          <w:numId w:val="7"/>
        </w:numPr>
        <w:spacing w:line="276" w:lineRule="auto"/>
        <w:rPr>
          <w:rFonts w:ascii="Times New Roman" w:eastAsia="Times New Roman" w:hAnsi="Times New Roman"/>
          <w:szCs w:val="24"/>
          <w:lang w:eastAsia="cs-CZ"/>
        </w:rPr>
      </w:pPr>
      <w:r w:rsidRPr="00A82FEE">
        <w:rPr>
          <w:rFonts w:ascii="Times New Roman" w:eastAsia="Times New Roman" w:hAnsi="Times New Roman"/>
          <w:szCs w:val="24"/>
          <w:lang w:eastAsia="cs-CZ"/>
        </w:rPr>
        <w:t>státní či veřejnosprávní institucí</w:t>
      </w:r>
    </w:p>
    <w:p w:rsidR="00A82FEE" w:rsidRPr="00A82FEE" w:rsidRDefault="00A82FEE" w:rsidP="00206824">
      <w:pPr>
        <w:numPr>
          <w:ilvl w:val="1"/>
          <w:numId w:val="7"/>
        </w:numPr>
        <w:spacing w:line="276" w:lineRule="auto"/>
        <w:rPr>
          <w:rFonts w:ascii="Times New Roman" w:eastAsia="Times New Roman" w:hAnsi="Times New Roman"/>
          <w:szCs w:val="24"/>
          <w:lang w:eastAsia="cs-CZ"/>
        </w:rPr>
      </w:pPr>
      <w:r w:rsidRPr="00A82FEE">
        <w:rPr>
          <w:rFonts w:ascii="Times New Roman" w:eastAsia="Times New Roman" w:hAnsi="Times New Roman"/>
          <w:szCs w:val="24"/>
          <w:lang w:eastAsia="cs-CZ"/>
        </w:rPr>
        <w:t>soukromou institucí</w:t>
      </w:r>
    </w:p>
    <w:p w:rsidR="00A82FEE" w:rsidRPr="00A82FEE" w:rsidRDefault="00A82FEE" w:rsidP="00206824">
      <w:pPr>
        <w:spacing w:line="276" w:lineRule="auto"/>
        <w:rPr>
          <w:rFonts w:ascii="Times New Roman" w:eastAsia="Times New Roman" w:hAnsi="Times New Roman"/>
          <w:szCs w:val="24"/>
          <w:lang w:eastAsia="cs-CZ"/>
        </w:rPr>
      </w:pPr>
    </w:p>
    <w:p w:rsidR="00A82FEE" w:rsidRDefault="00A82FEE" w:rsidP="00206824">
      <w:pPr>
        <w:spacing w:line="276" w:lineRule="auto"/>
        <w:rPr>
          <w:rFonts w:ascii="Times New Roman" w:eastAsia="Times New Roman" w:hAnsi="Times New Roman"/>
          <w:szCs w:val="24"/>
          <w:lang w:eastAsia="cs-CZ"/>
        </w:rPr>
      </w:pPr>
      <w:r w:rsidRPr="00A82FEE">
        <w:rPr>
          <w:rFonts w:ascii="Times New Roman" w:eastAsia="Times New Roman" w:hAnsi="Times New Roman"/>
          <w:szCs w:val="24"/>
          <w:lang w:eastAsia="cs-CZ"/>
        </w:rPr>
        <w:tab/>
        <w:t xml:space="preserve">Obdobně jako v oblasti formy plnění, je ve většině zemí (18 z 25, tj. v 72 %) správcem státní nebo veřejnoprávní instituce. U zbylých 7 států, včetně ČR, je správcem soukromý subjekt. Podrobněji viz </w:t>
      </w:r>
      <w:r w:rsidRPr="00A82FEE">
        <w:rPr>
          <w:rFonts w:ascii="Times New Roman" w:eastAsia="Times New Roman" w:hAnsi="Times New Roman"/>
          <w:szCs w:val="24"/>
          <w:lang w:eastAsia="cs-CZ"/>
        </w:rPr>
        <w:fldChar w:fldCharType="begin"/>
      </w:r>
      <w:r w:rsidRPr="00A82FEE">
        <w:rPr>
          <w:rFonts w:ascii="Times New Roman" w:eastAsia="Times New Roman" w:hAnsi="Times New Roman"/>
          <w:szCs w:val="24"/>
          <w:lang w:eastAsia="cs-CZ"/>
        </w:rPr>
        <w:instrText xml:space="preserve"> REF _Ref377112446 \h  \* MERGEFORMAT </w:instrText>
      </w:r>
      <w:r w:rsidRPr="00A82FEE">
        <w:rPr>
          <w:rFonts w:ascii="Times New Roman" w:eastAsia="Times New Roman" w:hAnsi="Times New Roman"/>
          <w:szCs w:val="24"/>
          <w:lang w:eastAsia="cs-CZ"/>
        </w:rPr>
      </w:r>
      <w:r w:rsidRPr="00A82FEE">
        <w:rPr>
          <w:rFonts w:ascii="Times New Roman" w:eastAsia="Times New Roman" w:hAnsi="Times New Roman"/>
          <w:szCs w:val="24"/>
          <w:lang w:eastAsia="cs-CZ"/>
        </w:rPr>
        <w:fldChar w:fldCharType="separate"/>
      </w:r>
      <w:r w:rsidR="00D5113F" w:rsidRPr="00D5113F">
        <w:rPr>
          <w:rFonts w:ascii="Times New Roman" w:eastAsia="Times New Roman" w:hAnsi="Times New Roman"/>
          <w:szCs w:val="24"/>
          <w:lang w:eastAsia="cs-CZ"/>
        </w:rPr>
        <w:t xml:space="preserve">Obrázek </w:t>
      </w:r>
      <w:r w:rsidRPr="00A82FEE">
        <w:rPr>
          <w:rFonts w:ascii="Times New Roman" w:eastAsia="Times New Roman" w:hAnsi="Times New Roman"/>
          <w:szCs w:val="24"/>
          <w:lang w:eastAsia="cs-CZ"/>
        </w:rPr>
        <w:fldChar w:fldCharType="end"/>
      </w:r>
      <w:r>
        <w:rPr>
          <w:rFonts w:ascii="Times New Roman" w:eastAsia="Times New Roman" w:hAnsi="Times New Roman"/>
          <w:szCs w:val="24"/>
          <w:lang w:eastAsia="cs-CZ"/>
        </w:rPr>
        <w:t>1</w:t>
      </w:r>
      <w:r w:rsidRPr="00A82FEE">
        <w:rPr>
          <w:rFonts w:ascii="Times New Roman" w:eastAsia="Times New Roman" w:hAnsi="Times New Roman"/>
          <w:szCs w:val="24"/>
          <w:lang w:eastAsia="cs-CZ"/>
        </w:rPr>
        <w:t>.</w:t>
      </w:r>
    </w:p>
    <w:p w:rsidR="00206824" w:rsidRPr="00A82FEE" w:rsidRDefault="00206824" w:rsidP="00206824">
      <w:pPr>
        <w:spacing w:line="276" w:lineRule="auto"/>
        <w:rPr>
          <w:rFonts w:ascii="Times New Roman" w:eastAsia="Times New Roman" w:hAnsi="Times New Roman"/>
          <w:szCs w:val="24"/>
          <w:lang w:eastAsia="cs-CZ"/>
        </w:rPr>
      </w:pPr>
    </w:p>
    <w:p w:rsidR="00A82FEE" w:rsidRPr="00A82FEE" w:rsidRDefault="00A82FEE" w:rsidP="00206824">
      <w:pPr>
        <w:spacing w:line="276" w:lineRule="auto"/>
        <w:rPr>
          <w:rFonts w:ascii="Times New Roman" w:eastAsia="Times New Roman" w:hAnsi="Times New Roman"/>
          <w:szCs w:val="24"/>
          <w:lang w:eastAsia="cs-CZ"/>
        </w:rPr>
      </w:pPr>
    </w:p>
    <w:p w:rsidR="00A82FEE" w:rsidRPr="00A82FEE" w:rsidRDefault="00A82FEE" w:rsidP="00206824">
      <w:pPr>
        <w:keepNext/>
        <w:spacing w:line="276" w:lineRule="auto"/>
        <w:rPr>
          <w:rFonts w:ascii="Times New Roman" w:eastAsia="Times New Roman" w:hAnsi="Times New Roman"/>
          <w:b/>
          <w:bCs/>
          <w:szCs w:val="24"/>
          <w:lang w:eastAsia="cs-CZ"/>
        </w:rPr>
      </w:pPr>
      <w:bookmarkStart w:id="1" w:name="_Ref377112446"/>
      <w:r w:rsidRPr="00A82FEE">
        <w:rPr>
          <w:rFonts w:ascii="Times New Roman" w:eastAsia="Times New Roman" w:hAnsi="Times New Roman"/>
          <w:b/>
          <w:bCs/>
          <w:szCs w:val="24"/>
          <w:lang w:eastAsia="cs-CZ"/>
        </w:rPr>
        <w:t xml:space="preserve">Obrázek </w:t>
      </w:r>
      <w:bookmarkEnd w:id="1"/>
      <w:r w:rsidRPr="00A82FEE">
        <w:rPr>
          <w:rFonts w:ascii="Times New Roman" w:eastAsia="Times New Roman" w:hAnsi="Times New Roman"/>
          <w:b/>
          <w:bCs/>
          <w:szCs w:val="24"/>
          <w:lang w:eastAsia="cs-CZ"/>
        </w:rPr>
        <w:t>1 – Charakter správy systému</w:t>
      </w:r>
    </w:p>
    <w:p w:rsidR="00A82FEE" w:rsidRPr="00A82FEE" w:rsidRDefault="00A82FEE" w:rsidP="00206824">
      <w:pPr>
        <w:spacing w:line="276" w:lineRule="auto"/>
        <w:rPr>
          <w:rFonts w:ascii="Times New Roman" w:eastAsia="Times New Roman" w:hAnsi="Times New Roman"/>
          <w:szCs w:val="24"/>
          <w:lang w:eastAsia="cs-CZ"/>
        </w:rPr>
      </w:pPr>
      <w:r w:rsidRPr="00A82FEE">
        <w:rPr>
          <w:rFonts w:ascii="Times New Roman" w:eastAsia="Times New Roman" w:hAnsi="Times New Roman"/>
          <w:noProof/>
          <w:szCs w:val="24"/>
          <w:lang w:eastAsia="cs-CZ"/>
        </w:rPr>
        <w:drawing>
          <wp:inline distT="0" distB="0" distL="0" distR="0" wp14:anchorId="6E0FF981" wp14:editId="75E3BB74">
            <wp:extent cx="4321810" cy="2967355"/>
            <wp:effectExtent l="19050" t="19050" r="21590" b="23495"/>
            <wp:docPr id="646" name="Obrázek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1810" cy="2967355"/>
                    </a:xfrm>
                    <a:prstGeom prst="rect">
                      <a:avLst/>
                    </a:prstGeom>
                    <a:noFill/>
                    <a:ln w="6350" cmpd="sng">
                      <a:solidFill>
                        <a:srgbClr val="000000"/>
                      </a:solidFill>
                      <a:miter lim="800000"/>
                      <a:headEnd/>
                      <a:tailEnd/>
                    </a:ln>
                    <a:effectLst/>
                  </pic:spPr>
                </pic:pic>
              </a:graphicData>
            </a:graphic>
          </wp:inline>
        </w:drawing>
      </w:r>
      <w:r w:rsidRPr="00A82FEE">
        <w:rPr>
          <w:rFonts w:ascii="Times New Roman" w:eastAsia="Times New Roman" w:hAnsi="Times New Roman"/>
          <w:szCs w:val="24"/>
          <w:lang w:eastAsia="cs-CZ"/>
        </w:rPr>
        <w:t xml:space="preserve"> </w:t>
      </w:r>
    </w:p>
    <w:p w:rsidR="00A82FEE" w:rsidRPr="00A82FEE" w:rsidRDefault="00A82FEE" w:rsidP="00206824">
      <w:pPr>
        <w:spacing w:line="276" w:lineRule="auto"/>
        <w:rPr>
          <w:rFonts w:ascii="Times New Roman" w:eastAsia="Times New Roman" w:hAnsi="Times New Roman"/>
          <w:szCs w:val="24"/>
          <w:lang w:eastAsia="cs-CZ"/>
        </w:rPr>
      </w:pPr>
    </w:p>
    <w:p w:rsidR="00206824" w:rsidRPr="00A82FEE" w:rsidRDefault="00206824" w:rsidP="00206824">
      <w:pPr>
        <w:spacing w:line="276" w:lineRule="auto"/>
        <w:ind w:firstLine="708"/>
        <w:rPr>
          <w:rFonts w:ascii="Times New Roman" w:eastAsia="Times New Roman" w:hAnsi="Times New Roman"/>
          <w:szCs w:val="24"/>
          <w:lang w:eastAsia="cs-CZ"/>
        </w:rPr>
      </w:pPr>
      <w:r w:rsidRPr="00A82FEE">
        <w:rPr>
          <w:rFonts w:ascii="Times New Roman" w:eastAsia="Times New Roman" w:hAnsi="Times New Roman"/>
          <w:szCs w:val="24"/>
          <w:lang w:eastAsia="cs-CZ"/>
        </w:rPr>
        <w:t xml:space="preserve">Z výše uvedených charakteristik lze vysledovat určitou převažující podobu či tendenci v Evropském prostoru. Jedná se o kombinaci plnění ve formě dávky, průběžný způsob financování a státní resp. veřejnosprávní správa systému. Tato kombinace se vyskytuje ve </w:t>
      </w:r>
      <w:r w:rsidRPr="00A82FEE">
        <w:rPr>
          <w:rFonts w:ascii="Times New Roman" w:eastAsia="Times New Roman" w:hAnsi="Times New Roman"/>
          <w:szCs w:val="24"/>
          <w:lang w:eastAsia="cs-CZ"/>
        </w:rPr>
        <w:lastRenderedPageBreak/>
        <w:t>více jak polovině (13 z 25) evropských zemí a patří mezi ně všechny státy, které přímo sousedí s ČR. Další určitou vysledovatelnou výjimkou z roztříštěnosti je kombinace plnění ve formě dávky, smíšený způsob financování a soukromá správa, který se vyskytuje u 4 zemí (Belgie, Portugalsko, Finsko a Island). U zbylých 8 zemí není nikde stejná kombinace u více jak 2 zemí. Kombinace plnění ve formě kompenzace ztráty na výdělku, průběžného způsobu financování a soukromé správy, která je v současné době provozována v ČR, se nevyskytuje v žádné z analyzovaných zemí.</w:t>
      </w:r>
    </w:p>
    <w:p w:rsidR="00206824" w:rsidRDefault="00A82FEE" w:rsidP="00206824">
      <w:pPr>
        <w:spacing w:line="276" w:lineRule="auto"/>
        <w:rPr>
          <w:rFonts w:ascii="Times New Roman" w:eastAsia="Times New Roman" w:hAnsi="Times New Roman"/>
          <w:szCs w:val="24"/>
          <w:lang w:eastAsia="cs-CZ"/>
        </w:rPr>
      </w:pPr>
      <w:r w:rsidRPr="00A82FEE">
        <w:rPr>
          <w:rFonts w:ascii="Times New Roman" w:eastAsia="Times New Roman" w:hAnsi="Times New Roman"/>
          <w:szCs w:val="24"/>
          <w:lang w:eastAsia="cs-CZ"/>
        </w:rPr>
        <w:tab/>
      </w:r>
    </w:p>
    <w:p w:rsidR="0084667D" w:rsidRPr="00A82FEE" w:rsidRDefault="00A82FEE" w:rsidP="00206824">
      <w:pPr>
        <w:spacing w:line="276" w:lineRule="auto"/>
        <w:ind w:firstLine="709"/>
        <w:rPr>
          <w:rFonts w:ascii="Times New Roman" w:eastAsia="Times New Roman" w:hAnsi="Times New Roman"/>
          <w:szCs w:val="24"/>
          <w:lang w:eastAsia="cs-CZ"/>
        </w:rPr>
      </w:pPr>
      <w:r w:rsidRPr="00A82FEE">
        <w:rPr>
          <w:rFonts w:ascii="Times New Roman" w:eastAsia="Times New Roman" w:hAnsi="Times New Roman"/>
          <w:szCs w:val="24"/>
          <w:lang w:eastAsia="cs-CZ"/>
        </w:rPr>
        <w:t>Z 11 zemí, které prošly v 90. letech minulého století ekonomickou transformací (z</w:t>
      </w:r>
      <w:r>
        <w:rPr>
          <w:rFonts w:ascii="Times New Roman" w:eastAsia="Times New Roman" w:hAnsi="Times New Roman"/>
          <w:szCs w:val="24"/>
          <w:lang w:eastAsia="cs-CZ"/>
        </w:rPr>
        <w:t> </w:t>
      </w:r>
      <w:r w:rsidRPr="00A82FEE">
        <w:rPr>
          <w:rFonts w:ascii="Times New Roman" w:eastAsia="Times New Roman" w:hAnsi="Times New Roman"/>
          <w:szCs w:val="24"/>
          <w:lang w:eastAsia="cs-CZ"/>
        </w:rPr>
        <w:t>centrálně plánovaného na tržní hospodářství) a jso</w:t>
      </w:r>
      <w:r>
        <w:rPr>
          <w:rFonts w:ascii="Times New Roman" w:eastAsia="Times New Roman" w:hAnsi="Times New Roman"/>
          <w:szCs w:val="24"/>
          <w:lang w:eastAsia="cs-CZ"/>
        </w:rPr>
        <w:t>u členy EU (Bulharsko, Rumunsko,</w:t>
      </w:r>
      <w:r w:rsidRPr="00A82FEE">
        <w:rPr>
          <w:rFonts w:ascii="Times New Roman" w:eastAsia="Times New Roman" w:hAnsi="Times New Roman"/>
          <w:szCs w:val="24"/>
          <w:lang w:eastAsia="cs-CZ"/>
        </w:rPr>
        <w:t xml:space="preserve"> Polsko, Česká republika, Slovensko, Estonsko, Litva, Lotyšsko, Maďarsko, Slovinsko a</w:t>
      </w:r>
      <w:r>
        <w:rPr>
          <w:rFonts w:ascii="Times New Roman" w:eastAsia="Times New Roman" w:hAnsi="Times New Roman"/>
          <w:szCs w:val="24"/>
          <w:lang w:eastAsia="cs-CZ"/>
        </w:rPr>
        <w:t> </w:t>
      </w:r>
      <w:r w:rsidRPr="00A82FEE">
        <w:rPr>
          <w:rFonts w:ascii="Times New Roman" w:eastAsia="Times New Roman" w:hAnsi="Times New Roman"/>
          <w:szCs w:val="24"/>
          <w:lang w:eastAsia="cs-CZ"/>
        </w:rPr>
        <w:t>Chorvatsko) neexistuje ve 4 z těchto zemí zvláštní systém ochrany zaměstnanců při pracovním úrazu nebo nemoci z povolání (Estonsko, Chorvatsko, Slovinsko a Maďarsko). V 6 zemích (Bulharsko, Rumunsko, Polsko, Slovensko, Litva a Lotyšsko) je uplatněna v Evropě většinová kombinace plnění ve formě dávky, průběžný způsob financování a státní resp. veřejnoprávní správy. U transformujících se evropských zemí (s výjimkou ČR, která se odlišuje) lze nalézt jednotící přístup, a to, že buď není problematika ochrany zaměstnanců při pracovním úrazu a nemoci z povolání řešena zvláštním systémem nebo je tento systém nastaven shodnou kombinací</w:t>
      </w:r>
      <w:r>
        <w:rPr>
          <w:rFonts w:ascii="Times New Roman" w:eastAsia="Times New Roman" w:hAnsi="Times New Roman"/>
          <w:szCs w:val="24"/>
          <w:lang w:eastAsia="cs-CZ"/>
        </w:rPr>
        <w:t xml:space="preserve"> výše uvedených charakteristik.</w:t>
      </w:r>
    </w:p>
    <w:p w:rsidR="0084667D" w:rsidRPr="004A660E" w:rsidRDefault="00A82FEE" w:rsidP="00486722">
      <w:pPr>
        <w:widowControl/>
        <w:tabs>
          <w:tab w:val="left" w:pos="900"/>
        </w:tabs>
        <w:spacing w:before="120"/>
        <w:rPr>
          <w:rFonts w:ascii="Times New Roman" w:eastAsia="Times New Roman" w:hAnsi="Times New Roman"/>
          <w:b/>
          <w:szCs w:val="24"/>
          <w:lang w:eastAsia="cs-CZ"/>
        </w:rPr>
      </w:pPr>
      <w:r w:rsidRPr="00A82FEE">
        <w:rPr>
          <w:rFonts w:ascii="Times New Roman" w:eastAsia="Times New Roman" w:hAnsi="Times New Roman"/>
          <w:b/>
          <w:noProof/>
          <w:szCs w:val="24"/>
          <w:lang w:eastAsia="cs-CZ"/>
        </w:rPr>
        <w:lastRenderedPageBreak/>
        <mc:AlternateContent>
          <mc:Choice Requires="wpc">
            <w:drawing>
              <wp:inline distT="0" distB="0" distL="0" distR="0" wp14:anchorId="1B3BAFF0" wp14:editId="5BD95B2F">
                <wp:extent cx="5783580" cy="8569325"/>
                <wp:effectExtent l="0" t="0" r="7620" b="174625"/>
                <wp:docPr id="645" name="Plátno 6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324" name="Group 4"/>
                        <wpg:cNvGrpSpPr>
                          <a:grpSpLocks/>
                        </wpg:cNvGrpSpPr>
                        <wpg:grpSpPr bwMode="auto">
                          <a:xfrm>
                            <a:off x="6985" y="6985"/>
                            <a:ext cx="5776595" cy="8724900"/>
                            <a:chOff x="0" y="0"/>
                            <a:chExt cx="9097" cy="13740"/>
                          </a:xfrm>
                        </wpg:grpSpPr>
                        <wps:wsp>
                          <wps:cNvPr id="325" name="Rectangle 5"/>
                          <wps:cNvSpPr>
                            <a:spLocks noChangeArrowheads="1"/>
                          </wps:cNvSpPr>
                          <wps:spPr bwMode="auto">
                            <a:xfrm>
                              <a:off x="0" y="0"/>
                              <a:ext cx="9075"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Rectangle 6"/>
                          <wps:cNvSpPr>
                            <a:spLocks noChangeArrowheads="1"/>
                          </wps:cNvSpPr>
                          <wps:spPr bwMode="auto">
                            <a:xfrm>
                              <a:off x="0" y="484"/>
                              <a:ext cx="1815" cy="5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 name="Rectangle 7"/>
                          <wps:cNvSpPr>
                            <a:spLocks noChangeArrowheads="1"/>
                          </wps:cNvSpPr>
                          <wps:spPr bwMode="auto">
                            <a:xfrm>
                              <a:off x="1804" y="484"/>
                              <a:ext cx="2882" cy="538"/>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Rectangle 8"/>
                          <wps:cNvSpPr>
                            <a:spLocks noChangeArrowheads="1"/>
                          </wps:cNvSpPr>
                          <wps:spPr bwMode="auto">
                            <a:xfrm>
                              <a:off x="4675" y="484"/>
                              <a:ext cx="1969" cy="538"/>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 name="Rectangle 9"/>
                          <wps:cNvSpPr>
                            <a:spLocks noChangeArrowheads="1"/>
                          </wps:cNvSpPr>
                          <wps:spPr bwMode="auto">
                            <a:xfrm>
                              <a:off x="6633" y="484"/>
                              <a:ext cx="2442" cy="538"/>
                            </a:xfrm>
                            <a:prstGeom prst="rect">
                              <a:avLst/>
                            </a:prstGeom>
                            <a:solidFill>
                              <a:srgbClr val="FABF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Rectangle 10"/>
                          <wps:cNvSpPr>
                            <a:spLocks noChangeArrowheads="1"/>
                          </wps:cNvSpPr>
                          <wps:spPr bwMode="auto">
                            <a:xfrm>
                              <a:off x="0" y="1011"/>
                              <a:ext cx="1815"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 name="Rectangle 11"/>
                          <wps:cNvSpPr>
                            <a:spLocks noChangeArrowheads="1"/>
                          </wps:cNvSpPr>
                          <wps:spPr bwMode="auto">
                            <a:xfrm>
                              <a:off x="1804" y="1011"/>
                              <a:ext cx="2882" cy="539"/>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Rectangle 12"/>
                          <wps:cNvSpPr>
                            <a:spLocks noChangeArrowheads="1"/>
                          </wps:cNvSpPr>
                          <wps:spPr bwMode="auto">
                            <a:xfrm>
                              <a:off x="4675" y="1011"/>
                              <a:ext cx="1969" cy="539"/>
                            </a:xfrm>
                            <a:prstGeom prst="rect">
                              <a:avLst/>
                            </a:prstGeom>
                            <a:solidFill>
                              <a:srgbClr val="DA96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 name="Rectangle 13"/>
                          <wps:cNvSpPr>
                            <a:spLocks noChangeArrowheads="1"/>
                          </wps:cNvSpPr>
                          <wps:spPr bwMode="auto">
                            <a:xfrm>
                              <a:off x="6633" y="1011"/>
                              <a:ext cx="2442" cy="539"/>
                            </a:xfrm>
                            <a:prstGeom prst="rect">
                              <a:avLst/>
                            </a:prstGeom>
                            <a:solidFill>
                              <a:srgbClr val="FABF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Rectangle 14"/>
                          <wps:cNvSpPr>
                            <a:spLocks noChangeArrowheads="1"/>
                          </wps:cNvSpPr>
                          <wps:spPr bwMode="auto">
                            <a:xfrm>
                              <a:off x="0" y="1539"/>
                              <a:ext cx="1815"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 name="Rectangle 15"/>
                          <wps:cNvSpPr>
                            <a:spLocks noChangeArrowheads="1"/>
                          </wps:cNvSpPr>
                          <wps:spPr bwMode="auto">
                            <a:xfrm>
                              <a:off x="1804" y="1539"/>
                              <a:ext cx="2882" cy="539"/>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Rectangle 16"/>
                          <wps:cNvSpPr>
                            <a:spLocks noChangeArrowheads="1"/>
                          </wps:cNvSpPr>
                          <wps:spPr bwMode="auto">
                            <a:xfrm>
                              <a:off x="4675" y="1539"/>
                              <a:ext cx="1969" cy="539"/>
                            </a:xfrm>
                            <a:prstGeom prst="rect">
                              <a:avLst/>
                            </a:prstGeom>
                            <a:solidFill>
                              <a:srgbClr val="DA96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 name="Rectangle 17"/>
                          <wps:cNvSpPr>
                            <a:spLocks noChangeArrowheads="1"/>
                          </wps:cNvSpPr>
                          <wps:spPr bwMode="auto">
                            <a:xfrm>
                              <a:off x="6633" y="1539"/>
                              <a:ext cx="2442" cy="53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Rectangle 18"/>
                          <wps:cNvSpPr>
                            <a:spLocks noChangeArrowheads="1"/>
                          </wps:cNvSpPr>
                          <wps:spPr bwMode="auto">
                            <a:xfrm>
                              <a:off x="0" y="2067"/>
                              <a:ext cx="1815" cy="5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 name="Rectangle 19"/>
                          <wps:cNvSpPr>
                            <a:spLocks noChangeArrowheads="1"/>
                          </wps:cNvSpPr>
                          <wps:spPr bwMode="auto">
                            <a:xfrm>
                              <a:off x="1804" y="2067"/>
                              <a:ext cx="2882" cy="538"/>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Rectangle 20"/>
                          <wps:cNvSpPr>
                            <a:spLocks noChangeArrowheads="1"/>
                          </wps:cNvSpPr>
                          <wps:spPr bwMode="auto">
                            <a:xfrm>
                              <a:off x="4675" y="2067"/>
                              <a:ext cx="1969" cy="538"/>
                            </a:xfrm>
                            <a:prstGeom prst="rect">
                              <a:avLst/>
                            </a:prstGeom>
                            <a:solidFill>
                              <a:srgbClr val="DA96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 name="Rectangle 21"/>
                          <wps:cNvSpPr>
                            <a:spLocks noChangeArrowheads="1"/>
                          </wps:cNvSpPr>
                          <wps:spPr bwMode="auto">
                            <a:xfrm>
                              <a:off x="6633" y="2067"/>
                              <a:ext cx="2442" cy="538"/>
                            </a:xfrm>
                            <a:prstGeom prst="rect">
                              <a:avLst/>
                            </a:prstGeom>
                            <a:solidFill>
                              <a:srgbClr val="FABF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 name="Rectangle 22"/>
                          <wps:cNvSpPr>
                            <a:spLocks noChangeArrowheads="1"/>
                          </wps:cNvSpPr>
                          <wps:spPr bwMode="auto">
                            <a:xfrm>
                              <a:off x="0" y="2594"/>
                              <a:ext cx="1815"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 name="Rectangle 23"/>
                          <wps:cNvSpPr>
                            <a:spLocks noChangeArrowheads="1"/>
                          </wps:cNvSpPr>
                          <wps:spPr bwMode="auto">
                            <a:xfrm>
                              <a:off x="1804" y="2594"/>
                              <a:ext cx="2882" cy="539"/>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 name="Rectangle 24"/>
                          <wps:cNvSpPr>
                            <a:spLocks noChangeArrowheads="1"/>
                          </wps:cNvSpPr>
                          <wps:spPr bwMode="auto">
                            <a:xfrm>
                              <a:off x="4675" y="2594"/>
                              <a:ext cx="1969" cy="539"/>
                            </a:xfrm>
                            <a:prstGeom prst="rect">
                              <a:avLst/>
                            </a:prstGeom>
                            <a:solidFill>
                              <a:srgbClr val="DA96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 name="Rectangle 25"/>
                          <wps:cNvSpPr>
                            <a:spLocks noChangeArrowheads="1"/>
                          </wps:cNvSpPr>
                          <wps:spPr bwMode="auto">
                            <a:xfrm>
                              <a:off x="6633" y="2594"/>
                              <a:ext cx="2442" cy="539"/>
                            </a:xfrm>
                            <a:prstGeom prst="rect">
                              <a:avLst/>
                            </a:prstGeom>
                            <a:solidFill>
                              <a:srgbClr val="FABF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Rectangle 26"/>
                          <wps:cNvSpPr>
                            <a:spLocks noChangeArrowheads="1"/>
                          </wps:cNvSpPr>
                          <wps:spPr bwMode="auto">
                            <a:xfrm>
                              <a:off x="0" y="3122"/>
                              <a:ext cx="1815" cy="10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 name="Rectangle 27"/>
                          <wps:cNvSpPr>
                            <a:spLocks noChangeArrowheads="1"/>
                          </wps:cNvSpPr>
                          <wps:spPr bwMode="auto">
                            <a:xfrm>
                              <a:off x="1804" y="3122"/>
                              <a:ext cx="2882" cy="1066"/>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 name="Rectangle 28"/>
                          <wps:cNvSpPr>
                            <a:spLocks noChangeArrowheads="1"/>
                          </wps:cNvSpPr>
                          <wps:spPr bwMode="auto">
                            <a:xfrm>
                              <a:off x="4675" y="3122"/>
                              <a:ext cx="1969" cy="1066"/>
                            </a:xfrm>
                            <a:prstGeom prst="rect">
                              <a:avLst/>
                            </a:prstGeom>
                            <a:solidFill>
                              <a:srgbClr val="DA96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 name="Rectangle 29"/>
                          <wps:cNvSpPr>
                            <a:spLocks noChangeArrowheads="1"/>
                          </wps:cNvSpPr>
                          <wps:spPr bwMode="auto">
                            <a:xfrm>
                              <a:off x="6633" y="3122"/>
                              <a:ext cx="2442" cy="1066"/>
                            </a:xfrm>
                            <a:prstGeom prst="rect">
                              <a:avLst/>
                            </a:prstGeom>
                            <a:solidFill>
                              <a:srgbClr val="FABF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Rectangle 30"/>
                          <wps:cNvSpPr>
                            <a:spLocks noChangeArrowheads="1"/>
                          </wps:cNvSpPr>
                          <wps:spPr bwMode="auto">
                            <a:xfrm>
                              <a:off x="0" y="4177"/>
                              <a:ext cx="1815"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 name="Rectangle 31"/>
                          <wps:cNvSpPr>
                            <a:spLocks noChangeArrowheads="1"/>
                          </wps:cNvSpPr>
                          <wps:spPr bwMode="auto">
                            <a:xfrm>
                              <a:off x="1804" y="4177"/>
                              <a:ext cx="2882" cy="539"/>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Rectangle 32"/>
                          <wps:cNvSpPr>
                            <a:spLocks noChangeArrowheads="1"/>
                          </wps:cNvSpPr>
                          <wps:spPr bwMode="auto">
                            <a:xfrm>
                              <a:off x="4675" y="4177"/>
                              <a:ext cx="1969" cy="539"/>
                            </a:xfrm>
                            <a:prstGeom prst="rect">
                              <a:avLst/>
                            </a:prstGeom>
                            <a:solidFill>
                              <a:srgbClr val="DA96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 name="Rectangle 33"/>
                          <wps:cNvSpPr>
                            <a:spLocks noChangeArrowheads="1"/>
                          </wps:cNvSpPr>
                          <wps:spPr bwMode="auto">
                            <a:xfrm>
                              <a:off x="6633" y="4177"/>
                              <a:ext cx="2442" cy="53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 name="Rectangle 34"/>
                          <wps:cNvSpPr>
                            <a:spLocks noChangeArrowheads="1"/>
                          </wps:cNvSpPr>
                          <wps:spPr bwMode="auto">
                            <a:xfrm>
                              <a:off x="0" y="4705"/>
                              <a:ext cx="1815" cy="15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 name="Rectangle 35"/>
                          <wps:cNvSpPr>
                            <a:spLocks noChangeArrowheads="1"/>
                          </wps:cNvSpPr>
                          <wps:spPr bwMode="auto">
                            <a:xfrm>
                              <a:off x="1804" y="4705"/>
                              <a:ext cx="2882" cy="1593"/>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Rectangle 36"/>
                          <wps:cNvSpPr>
                            <a:spLocks noChangeArrowheads="1"/>
                          </wps:cNvSpPr>
                          <wps:spPr bwMode="auto">
                            <a:xfrm>
                              <a:off x="4675" y="4705"/>
                              <a:ext cx="1969" cy="1593"/>
                            </a:xfrm>
                            <a:prstGeom prst="rect">
                              <a:avLst/>
                            </a:prstGeom>
                            <a:solidFill>
                              <a:srgbClr val="DA96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 name="Rectangle 37"/>
                          <wps:cNvSpPr>
                            <a:spLocks noChangeArrowheads="1"/>
                          </wps:cNvSpPr>
                          <wps:spPr bwMode="auto">
                            <a:xfrm>
                              <a:off x="6633" y="4705"/>
                              <a:ext cx="2442" cy="1593"/>
                            </a:xfrm>
                            <a:prstGeom prst="rect">
                              <a:avLst/>
                            </a:prstGeom>
                            <a:solidFill>
                              <a:srgbClr val="FABF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Rectangle 38"/>
                          <wps:cNvSpPr>
                            <a:spLocks noChangeArrowheads="1"/>
                          </wps:cNvSpPr>
                          <wps:spPr bwMode="auto">
                            <a:xfrm>
                              <a:off x="0" y="6287"/>
                              <a:ext cx="1815"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 name="Rectangle 39"/>
                          <wps:cNvSpPr>
                            <a:spLocks noChangeArrowheads="1"/>
                          </wps:cNvSpPr>
                          <wps:spPr bwMode="auto">
                            <a:xfrm>
                              <a:off x="1804" y="6287"/>
                              <a:ext cx="2882" cy="539"/>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 name="Rectangle 40"/>
                          <wps:cNvSpPr>
                            <a:spLocks noChangeArrowheads="1"/>
                          </wps:cNvSpPr>
                          <wps:spPr bwMode="auto">
                            <a:xfrm>
                              <a:off x="4675" y="6287"/>
                              <a:ext cx="1969" cy="539"/>
                            </a:xfrm>
                            <a:prstGeom prst="rect">
                              <a:avLst/>
                            </a:prstGeom>
                            <a:solidFill>
                              <a:srgbClr val="DA96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 name="Rectangle 41"/>
                          <wps:cNvSpPr>
                            <a:spLocks noChangeArrowheads="1"/>
                          </wps:cNvSpPr>
                          <wps:spPr bwMode="auto">
                            <a:xfrm>
                              <a:off x="6633" y="6287"/>
                              <a:ext cx="2442" cy="53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Rectangle 42"/>
                          <wps:cNvSpPr>
                            <a:spLocks noChangeArrowheads="1"/>
                          </wps:cNvSpPr>
                          <wps:spPr bwMode="auto">
                            <a:xfrm>
                              <a:off x="0" y="6815"/>
                              <a:ext cx="1815" cy="15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Rectangle 43"/>
                          <wps:cNvSpPr>
                            <a:spLocks noChangeArrowheads="1"/>
                          </wps:cNvSpPr>
                          <wps:spPr bwMode="auto">
                            <a:xfrm>
                              <a:off x="1804" y="6815"/>
                              <a:ext cx="2882" cy="159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 name="Rectangle 44"/>
                          <wps:cNvSpPr>
                            <a:spLocks noChangeArrowheads="1"/>
                          </wps:cNvSpPr>
                          <wps:spPr bwMode="auto">
                            <a:xfrm>
                              <a:off x="4675" y="6815"/>
                              <a:ext cx="1969" cy="1594"/>
                            </a:xfrm>
                            <a:prstGeom prst="rect">
                              <a:avLst/>
                            </a:prstGeom>
                            <a:solidFill>
                              <a:srgbClr val="DA96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 name="Rectangle 45"/>
                          <wps:cNvSpPr>
                            <a:spLocks noChangeArrowheads="1"/>
                          </wps:cNvSpPr>
                          <wps:spPr bwMode="auto">
                            <a:xfrm>
                              <a:off x="6633" y="6815"/>
                              <a:ext cx="2442" cy="1594"/>
                            </a:xfrm>
                            <a:prstGeom prst="rect">
                              <a:avLst/>
                            </a:prstGeom>
                            <a:solidFill>
                              <a:srgbClr val="FABF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Rectangle 46"/>
                          <wps:cNvSpPr>
                            <a:spLocks noChangeArrowheads="1"/>
                          </wps:cNvSpPr>
                          <wps:spPr bwMode="auto">
                            <a:xfrm>
                              <a:off x="0" y="8398"/>
                              <a:ext cx="1815"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Rectangle 47"/>
                          <wps:cNvSpPr>
                            <a:spLocks noChangeArrowheads="1"/>
                          </wps:cNvSpPr>
                          <wps:spPr bwMode="auto">
                            <a:xfrm>
                              <a:off x="1804" y="8398"/>
                              <a:ext cx="2882" cy="539"/>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 name="Rectangle 48"/>
                          <wps:cNvSpPr>
                            <a:spLocks noChangeArrowheads="1"/>
                          </wps:cNvSpPr>
                          <wps:spPr bwMode="auto">
                            <a:xfrm>
                              <a:off x="4675" y="8398"/>
                              <a:ext cx="1969" cy="539"/>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 name="Rectangle 49"/>
                          <wps:cNvSpPr>
                            <a:spLocks noChangeArrowheads="1"/>
                          </wps:cNvSpPr>
                          <wps:spPr bwMode="auto">
                            <a:xfrm>
                              <a:off x="6633" y="8398"/>
                              <a:ext cx="2442" cy="539"/>
                            </a:xfrm>
                            <a:prstGeom prst="rect">
                              <a:avLst/>
                            </a:prstGeom>
                            <a:solidFill>
                              <a:srgbClr val="FABF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Rectangle 50"/>
                          <wps:cNvSpPr>
                            <a:spLocks noChangeArrowheads="1"/>
                          </wps:cNvSpPr>
                          <wps:spPr bwMode="auto">
                            <a:xfrm>
                              <a:off x="0" y="8926"/>
                              <a:ext cx="1815" cy="10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 name="Rectangle 51"/>
                          <wps:cNvSpPr>
                            <a:spLocks noChangeArrowheads="1"/>
                          </wps:cNvSpPr>
                          <wps:spPr bwMode="auto">
                            <a:xfrm>
                              <a:off x="1804" y="8926"/>
                              <a:ext cx="2882" cy="1066"/>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 name="Rectangle 52"/>
                          <wps:cNvSpPr>
                            <a:spLocks noChangeArrowheads="1"/>
                          </wps:cNvSpPr>
                          <wps:spPr bwMode="auto">
                            <a:xfrm>
                              <a:off x="4675" y="8926"/>
                              <a:ext cx="1969" cy="1066"/>
                            </a:xfrm>
                            <a:prstGeom prst="rect">
                              <a:avLst/>
                            </a:prstGeom>
                            <a:solidFill>
                              <a:srgbClr val="DA96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 name="Rectangle 53"/>
                          <wps:cNvSpPr>
                            <a:spLocks noChangeArrowheads="1"/>
                          </wps:cNvSpPr>
                          <wps:spPr bwMode="auto">
                            <a:xfrm>
                              <a:off x="6633" y="8926"/>
                              <a:ext cx="2442" cy="1066"/>
                            </a:xfrm>
                            <a:prstGeom prst="rect">
                              <a:avLst/>
                            </a:prstGeom>
                            <a:solidFill>
                              <a:srgbClr val="FABF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 name="Rectangle 54"/>
                          <wps:cNvSpPr>
                            <a:spLocks noChangeArrowheads="1"/>
                          </wps:cNvSpPr>
                          <wps:spPr bwMode="auto">
                            <a:xfrm>
                              <a:off x="0" y="9981"/>
                              <a:ext cx="1815" cy="5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 name="Rectangle 55"/>
                          <wps:cNvSpPr>
                            <a:spLocks noChangeArrowheads="1"/>
                          </wps:cNvSpPr>
                          <wps:spPr bwMode="auto">
                            <a:xfrm>
                              <a:off x="1804" y="9981"/>
                              <a:ext cx="2882" cy="538"/>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 name="Rectangle 56"/>
                          <wps:cNvSpPr>
                            <a:spLocks noChangeArrowheads="1"/>
                          </wps:cNvSpPr>
                          <wps:spPr bwMode="auto">
                            <a:xfrm>
                              <a:off x="4675" y="9981"/>
                              <a:ext cx="1969" cy="538"/>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 name="Rectangle 57"/>
                          <wps:cNvSpPr>
                            <a:spLocks noChangeArrowheads="1"/>
                          </wps:cNvSpPr>
                          <wps:spPr bwMode="auto">
                            <a:xfrm>
                              <a:off x="6633" y="9981"/>
                              <a:ext cx="2442" cy="538"/>
                            </a:xfrm>
                            <a:prstGeom prst="rect">
                              <a:avLst/>
                            </a:prstGeom>
                            <a:solidFill>
                              <a:srgbClr val="FABF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Rectangle 58"/>
                          <wps:cNvSpPr>
                            <a:spLocks noChangeArrowheads="1"/>
                          </wps:cNvSpPr>
                          <wps:spPr bwMode="auto">
                            <a:xfrm>
                              <a:off x="0" y="10508"/>
                              <a:ext cx="1815"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Rectangle 59"/>
                          <wps:cNvSpPr>
                            <a:spLocks noChangeArrowheads="1"/>
                          </wps:cNvSpPr>
                          <wps:spPr bwMode="auto">
                            <a:xfrm>
                              <a:off x="1804" y="10508"/>
                              <a:ext cx="2882" cy="539"/>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Rectangle 60"/>
                          <wps:cNvSpPr>
                            <a:spLocks noChangeArrowheads="1"/>
                          </wps:cNvSpPr>
                          <wps:spPr bwMode="auto">
                            <a:xfrm>
                              <a:off x="4675" y="10508"/>
                              <a:ext cx="1969" cy="539"/>
                            </a:xfrm>
                            <a:prstGeom prst="rect">
                              <a:avLst/>
                            </a:prstGeom>
                            <a:solidFill>
                              <a:srgbClr val="DA96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Rectangle 61"/>
                          <wps:cNvSpPr>
                            <a:spLocks noChangeArrowheads="1"/>
                          </wps:cNvSpPr>
                          <wps:spPr bwMode="auto">
                            <a:xfrm>
                              <a:off x="6633" y="10508"/>
                              <a:ext cx="2442" cy="53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Rectangle 62"/>
                          <wps:cNvSpPr>
                            <a:spLocks noChangeArrowheads="1"/>
                          </wps:cNvSpPr>
                          <wps:spPr bwMode="auto">
                            <a:xfrm>
                              <a:off x="0" y="11036"/>
                              <a:ext cx="1815"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 name="Rectangle 63"/>
                          <wps:cNvSpPr>
                            <a:spLocks noChangeArrowheads="1"/>
                          </wps:cNvSpPr>
                          <wps:spPr bwMode="auto">
                            <a:xfrm>
                              <a:off x="1804" y="11036"/>
                              <a:ext cx="2882" cy="539"/>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 name="Rectangle 64"/>
                          <wps:cNvSpPr>
                            <a:spLocks noChangeArrowheads="1"/>
                          </wps:cNvSpPr>
                          <wps:spPr bwMode="auto">
                            <a:xfrm>
                              <a:off x="4675" y="11036"/>
                              <a:ext cx="1969" cy="539"/>
                            </a:xfrm>
                            <a:prstGeom prst="rect">
                              <a:avLst/>
                            </a:prstGeom>
                            <a:solidFill>
                              <a:srgbClr val="DA96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Rectangle 65"/>
                          <wps:cNvSpPr>
                            <a:spLocks noChangeArrowheads="1"/>
                          </wps:cNvSpPr>
                          <wps:spPr bwMode="auto">
                            <a:xfrm>
                              <a:off x="6633" y="11036"/>
                              <a:ext cx="2442" cy="539"/>
                            </a:xfrm>
                            <a:prstGeom prst="rect">
                              <a:avLst/>
                            </a:prstGeom>
                            <a:solidFill>
                              <a:srgbClr val="FABF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Rectangle 66"/>
                          <wps:cNvSpPr>
                            <a:spLocks noChangeArrowheads="1"/>
                          </wps:cNvSpPr>
                          <wps:spPr bwMode="auto">
                            <a:xfrm>
                              <a:off x="0" y="11564"/>
                              <a:ext cx="1815" cy="5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Rectangle 67"/>
                          <wps:cNvSpPr>
                            <a:spLocks noChangeArrowheads="1"/>
                          </wps:cNvSpPr>
                          <wps:spPr bwMode="auto">
                            <a:xfrm>
                              <a:off x="1804" y="11564"/>
                              <a:ext cx="2882" cy="549"/>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Rectangle 68"/>
                          <wps:cNvSpPr>
                            <a:spLocks noChangeArrowheads="1"/>
                          </wps:cNvSpPr>
                          <wps:spPr bwMode="auto">
                            <a:xfrm>
                              <a:off x="4675" y="11564"/>
                              <a:ext cx="1969" cy="549"/>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 name="Rectangle 69"/>
                          <wps:cNvSpPr>
                            <a:spLocks noChangeArrowheads="1"/>
                          </wps:cNvSpPr>
                          <wps:spPr bwMode="auto">
                            <a:xfrm>
                              <a:off x="6633" y="11564"/>
                              <a:ext cx="2442" cy="54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 name="Rectangle 70"/>
                          <wps:cNvSpPr>
                            <a:spLocks noChangeArrowheads="1"/>
                          </wps:cNvSpPr>
                          <wps:spPr bwMode="auto">
                            <a:xfrm>
                              <a:off x="0" y="12102"/>
                              <a:ext cx="9075" cy="16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 name="Rectangle 71"/>
                          <wps:cNvSpPr>
                            <a:spLocks noChangeArrowheads="1"/>
                          </wps:cNvSpPr>
                          <wps:spPr bwMode="auto">
                            <a:xfrm>
                              <a:off x="2640" y="33"/>
                              <a:ext cx="12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FINANCOVÁNÍ</w:t>
                                </w:r>
                              </w:p>
                            </w:txbxContent>
                          </wps:txbx>
                          <wps:bodyPr rot="0" vert="horz" wrap="none" lIns="0" tIns="0" rIns="0" bIns="0" anchor="t" anchorCtr="0">
                            <a:spAutoFit/>
                          </wps:bodyPr>
                        </wps:wsp>
                        <wps:wsp>
                          <wps:cNvPr id="392" name="Rectangle 72"/>
                          <wps:cNvSpPr>
                            <a:spLocks noChangeArrowheads="1"/>
                          </wps:cNvSpPr>
                          <wps:spPr bwMode="auto">
                            <a:xfrm>
                              <a:off x="4708" y="33"/>
                              <a:ext cx="193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CHARAKTER SPRÁVY</w:t>
                                </w:r>
                              </w:p>
                            </w:txbxContent>
                          </wps:txbx>
                          <wps:bodyPr rot="0" vert="horz" wrap="none" lIns="0" tIns="0" rIns="0" bIns="0" anchor="t" anchorCtr="0">
                            <a:spAutoFit/>
                          </wps:bodyPr>
                        </wps:wsp>
                        <wps:wsp>
                          <wps:cNvPr id="393" name="Rectangle 73"/>
                          <wps:cNvSpPr>
                            <a:spLocks noChangeArrowheads="1"/>
                          </wps:cNvSpPr>
                          <wps:spPr bwMode="auto">
                            <a:xfrm>
                              <a:off x="7095" y="33"/>
                              <a:ext cx="15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TYP/CHARAKTER</w:t>
                                </w:r>
                              </w:p>
                            </w:txbxContent>
                          </wps:txbx>
                          <wps:bodyPr rot="0" vert="horz" wrap="none" lIns="0" tIns="0" rIns="0" bIns="0" anchor="t" anchorCtr="0">
                            <a:spAutoFit/>
                          </wps:bodyPr>
                        </wps:wsp>
                        <wps:wsp>
                          <wps:cNvPr id="394" name="Rectangle 74"/>
                          <wps:cNvSpPr>
                            <a:spLocks noChangeArrowheads="1"/>
                          </wps:cNvSpPr>
                          <wps:spPr bwMode="auto">
                            <a:xfrm>
                              <a:off x="2816" y="264"/>
                              <a:ext cx="87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SYSTÉMU</w:t>
                                </w:r>
                              </w:p>
                            </w:txbxContent>
                          </wps:txbx>
                          <wps:bodyPr rot="0" vert="horz" wrap="none" lIns="0" tIns="0" rIns="0" bIns="0" anchor="t" anchorCtr="0">
                            <a:spAutoFit/>
                          </wps:bodyPr>
                        </wps:wsp>
                        <wps:wsp>
                          <wps:cNvPr id="395" name="Rectangle 75"/>
                          <wps:cNvSpPr>
                            <a:spLocks noChangeArrowheads="1"/>
                          </wps:cNvSpPr>
                          <wps:spPr bwMode="auto">
                            <a:xfrm>
                              <a:off x="5236" y="264"/>
                              <a:ext cx="87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SYSTÉMU</w:t>
                                </w:r>
                              </w:p>
                            </w:txbxContent>
                          </wps:txbx>
                          <wps:bodyPr rot="0" vert="horz" wrap="none" lIns="0" tIns="0" rIns="0" bIns="0" anchor="t" anchorCtr="0">
                            <a:spAutoFit/>
                          </wps:bodyPr>
                        </wps:wsp>
                        <wps:wsp>
                          <wps:cNvPr id="396" name="Rectangle 76"/>
                          <wps:cNvSpPr>
                            <a:spLocks noChangeArrowheads="1"/>
                          </wps:cNvSpPr>
                          <wps:spPr bwMode="auto">
                            <a:xfrm>
                              <a:off x="7546" y="264"/>
                              <a:ext cx="63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DÁVKY</w:t>
                                </w:r>
                              </w:p>
                            </w:txbxContent>
                          </wps:txbx>
                          <wps:bodyPr rot="0" vert="horz" wrap="none" lIns="0" tIns="0" rIns="0" bIns="0" anchor="t" anchorCtr="0">
                            <a:spAutoFit/>
                          </wps:bodyPr>
                        </wps:wsp>
                        <wps:wsp>
                          <wps:cNvPr id="397" name="Rectangle 77"/>
                          <wps:cNvSpPr>
                            <a:spLocks noChangeArrowheads="1"/>
                          </wps:cNvSpPr>
                          <wps:spPr bwMode="auto">
                            <a:xfrm>
                              <a:off x="44" y="506"/>
                              <a:ext cx="745"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BELGIE</w:t>
                                </w:r>
                              </w:p>
                            </w:txbxContent>
                          </wps:txbx>
                          <wps:bodyPr rot="0" vert="horz" wrap="none" lIns="0" tIns="0" rIns="0" bIns="0" anchor="t" anchorCtr="0">
                            <a:spAutoFit/>
                          </wps:bodyPr>
                        </wps:wsp>
                        <wps:wsp>
                          <wps:cNvPr id="398" name="Rectangle 78"/>
                          <wps:cNvSpPr>
                            <a:spLocks noChangeArrowheads="1"/>
                          </wps:cNvSpPr>
                          <wps:spPr bwMode="auto">
                            <a:xfrm>
                              <a:off x="2618" y="506"/>
                              <a:ext cx="1195"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 + FF</w:t>
                                </w:r>
                              </w:p>
                            </w:txbxContent>
                          </wps:txbx>
                          <wps:bodyPr rot="0" vert="horz" wrap="none" lIns="0" tIns="0" rIns="0" bIns="0" anchor="t" anchorCtr="0">
                            <a:spAutoFit/>
                          </wps:bodyPr>
                        </wps:wsp>
                        <wps:wsp>
                          <wps:cNvPr id="399" name="Rectangle 79"/>
                          <wps:cNvSpPr>
                            <a:spLocks noChangeArrowheads="1"/>
                          </wps:cNvSpPr>
                          <wps:spPr bwMode="auto">
                            <a:xfrm>
                              <a:off x="5137" y="539"/>
                              <a:ext cx="107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SOUKROMÁ</w:t>
                                </w:r>
                              </w:p>
                            </w:txbxContent>
                          </wps:txbx>
                          <wps:bodyPr rot="0" vert="horz" wrap="none" lIns="0" tIns="0" rIns="0" bIns="0" anchor="t" anchorCtr="0">
                            <a:spAutoFit/>
                          </wps:bodyPr>
                        </wps:wsp>
                        <wps:wsp>
                          <wps:cNvPr id="400" name="Rectangle 80"/>
                          <wps:cNvSpPr>
                            <a:spLocks noChangeArrowheads="1"/>
                          </wps:cNvSpPr>
                          <wps:spPr bwMode="auto">
                            <a:xfrm>
                              <a:off x="7436" y="539"/>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01" name="Rectangle 81"/>
                          <wps:cNvSpPr>
                            <a:spLocks noChangeArrowheads="1"/>
                          </wps:cNvSpPr>
                          <wps:spPr bwMode="auto">
                            <a:xfrm>
                              <a:off x="1980" y="824"/>
                              <a:ext cx="245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proofErr w:type="spellStart"/>
                                <w:proofErr w:type="gramStart"/>
                                <w:r>
                                  <w:rPr>
                                    <w:rFonts w:cs="Arial"/>
                                    <w:color w:val="000000"/>
                                    <w:sz w:val="14"/>
                                    <w:szCs w:val="14"/>
                                    <w:lang w:val="en-US"/>
                                  </w:rPr>
                                  <w:t>úrazy</w:t>
                                </w:r>
                                <w:proofErr w:type="spellEnd"/>
                                <w:proofErr w:type="gramEnd"/>
                                <w:r>
                                  <w:rPr>
                                    <w:rFonts w:cs="Arial"/>
                                    <w:color w:val="000000"/>
                                    <w:sz w:val="14"/>
                                    <w:szCs w:val="14"/>
                                    <w:lang w:val="en-US"/>
                                  </w:rPr>
                                  <w:t xml:space="preserve"> FF, </w:t>
                                </w:r>
                                <w:proofErr w:type="spellStart"/>
                                <w:r>
                                  <w:rPr>
                                    <w:rFonts w:cs="Arial"/>
                                    <w:color w:val="000000"/>
                                    <w:sz w:val="14"/>
                                    <w:szCs w:val="14"/>
                                    <w:lang w:val="en-US"/>
                                  </w:rPr>
                                  <w:t>systém</w:t>
                                </w:r>
                                <w:proofErr w:type="spellEnd"/>
                                <w:r>
                                  <w:rPr>
                                    <w:rFonts w:cs="Arial"/>
                                    <w:color w:val="000000"/>
                                    <w:sz w:val="14"/>
                                    <w:szCs w:val="14"/>
                                    <w:lang w:val="en-US"/>
                                  </w:rPr>
                                  <w:t xml:space="preserve"> </w:t>
                                </w:r>
                                <w:proofErr w:type="spellStart"/>
                                <w:r>
                                  <w:rPr>
                                    <w:rFonts w:cs="Arial"/>
                                    <w:color w:val="000000"/>
                                    <w:sz w:val="14"/>
                                    <w:szCs w:val="14"/>
                                    <w:lang w:val="en-US"/>
                                  </w:rPr>
                                  <w:t>nemocí</w:t>
                                </w:r>
                                <w:proofErr w:type="spellEnd"/>
                                <w:r>
                                  <w:rPr>
                                    <w:rFonts w:cs="Arial"/>
                                    <w:color w:val="000000"/>
                                    <w:sz w:val="14"/>
                                    <w:szCs w:val="14"/>
                                    <w:lang w:val="en-US"/>
                                  </w:rPr>
                                  <w:t xml:space="preserve"> z </w:t>
                                </w:r>
                                <w:proofErr w:type="spellStart"/>
                                <w:r>
                                  <w:rPr>
                                    <w:rFonts w:cs="Arial"/>
                                    <w:color w:val="000000"/>
                                    <w:sz w:val="14"/>
                                    <w:szCs w:val="14"/>
                                    <w:lang w:val="en-US"/>
                                  </w:rPr>
                                  <w:t>povolání</w:t>
                                </w:r>
                                <w:proofErr w:type="spellEnd"/>
                                <w:r>
                                  <w:rPr>
                                    <w:rFonts w:cs="Arial"/>
                                    <w:color w:val="000000"/>
                                    <w:sz w:val="14"/>
                                    <w:szCs w:val="14"/>
                                    <w:lang w:val="en-US"/>
                                  </w:rPr>
                                  <w:t xml:space="preserve"> FF</w:t>
                                </w:r>
                              </w:p>
                            </w:txbxContent>
                          </wps:txbx>
                          <wps:bodyPr rot="0" vert="horz" wrap="none" lIns="0" tIns="0" rIns="0" bIns="0" anchor="t" anchorCtr="0">
                            <a:spAutoFit/>
                          </wps:bodyPr>
                        </wps:wsp>
                        <wps:wsp>
                          <wps:cNvPr id="402" name="Rectangle 82"/>
                          <wps:cNvSpPr>
                            <a:spLocks noChangeArrowheads="1"/>
                          </wps:cNvSpPr>
                          <wps:spPr bwMode="auto">
                            <a:xfrm>
                              <a:off x="7546" y="802"/>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03" name="Rectangle 83"/>
                          <wps:cNvSpPr>
                            <a:spLocks noChangeArrowheads="1"/>
                          </wps:cNvSpPr>
                          <wps:spPr bwMode="auto">
                            <a:xfrm>
                              <a:off x="44" y="1033"/>
                              <a:ext cx="1278"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BULHARSKO</w:t>
                                </w:r>
                              </w:p>
                            </w:txbxContent>
                          </wps:txbx>
                          <wps:bodyPr rot="0" vert="horz" wrap="none" lIns="0" tIns="0" rIns="0" bIns="0" anchor="t" anchorCtr="0">
                            <a:spAutoFit/>
                          </wps:bodyPr>
                        </wps:wsp>
                        <wps:wsp>
                          <wps:cNvPr id="404" name="Rectangle 84"/>
                          <wps:cNvSpPr>
                            <a:spLocks noChangeArrowheads="1"/>
                          </wps:cNvSpPr>
                          <wps:spPr bwMode="auto">
                            <a:xfrm>
                              <a:off x="2871" y="1033"/>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405" name="Rectangle 85"/>
                          <wps:cNvSpPr>
                            <a:spLocks noChangeArrowheads="1"/>
                          </wps:cNvSpPr>
                          <wps:spPr bwMode="auto">
                            <a:xfrm>
                              <a:off x="5346" y="1066"/>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06" name="Rectangle 86"/>
                          <wps:cNvSpPr>
                            <a:spLocks noChangeArrowheads="1"/>
                          </wps:cNvSpPr>
                          <wps:spPr bwMode="auto">
                            <a:xfrm>
                              <a:off x="7436" y="1066"/>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07" name="Rectangle 87"/>
                          <wps:cNvSpPr>
                            <a:spLocks noChangeArrowheads="1"/>
                          </wps:cNvSpPr>
                          <wps:spPr bwMode="auto">
                            <a:xfrm>
                              <a:off x="4840" y="1330"/>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08" name="Rectangle 88"/>
                          <wps:cNvSpPr>
                            <a:spLocks noChangeArrowheads="1"/>
                          </wps:cNvSpPr>
                          <wps:spPr bwMode="auto">
                            <a:xfrm>
                              <a:off x="7546" y="1330"/>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09" name="Rectangle 89"/>
                          <wps:cNvSpPr>
                            <a:spLocks noChangeArrowheads="1"/>
                          </wps:cNvSpPr>
                          <wps:spPr bwMode="auto">
                            <a:xfrm>
                              <a:off x="44" y="1561"/>
                              <a:ext cx="86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DÁNSKO</w:t>
                                </w:r>
                              </w:p>
                            </w:txbxContent>
                          </wps:txbx>
                          <wps:bodyPr rot="0" vert="horz" wrap="none" lIns="0" tIns="0" rIns="0" bIns="0" anchor="t" anchorCtr="0">
                            <a:spAutoFit/>
                          </wps:bodyPr>
                        </wps:wsp>
                        <wps:wsp>
                          <wps:cNvPr id="410" name="Rectangle 90"/>
                          <wps:cNvSpPr>
                            <a:spLocks noChangeArrowheads="1"/>
                          </wps:cNvSpPr>
                          <wps:spPr bwMode="auto">
                            <a:xfrm>
                              <a:off x="2618" y="1561"/>
                              <a:ext cx="1195"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 + FF</w:t>
                                </w:r>
                              </w:p>
                            </w:txbxContent>
                          </wps:txbx>
                          <wps:bodyPr rot="0" vert="horz" wrap="none" lIns="0" tIns="0" rIns="0" bIns="0" anchor="t" anchorCtr="0">
                            <a:spAutoFit/>
                          </wps:bodyPr>
                        </wps:wsp>
                        <wps:wsp>
                          <wps:cNvPr id="411" name="Rectangle 91"/>
                          <wps:cNvSpPr>
                            <a:spLocks noChangeArrowheads="1"/>
                          </wps:cNvSpPr>
                          <wps:spPr bwMode="auto">
                            <a:xfrm>
                              <a:off x="5346" y="1594"/>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12" name="Rectangle 92"/>
                          <wps:cNvSpPr>
                            <a:spLocks noChangeArrowheads="1"/>
                          </wps:cNvSpPr>
                          <wps:spPr bwMode="auto">
                            <a:xfrm>
                              <a:off x="6666" y="1594"/>
                              <a:ext cx="243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DOROVNÁNÍ/KOMPENZACE</w:t>
                                </w:r>
                              </w:p>
                            </w:txbxContent>
                          </wps:txbx>
                          <wps:bodyPr rot="0" vert="horz" wrap="none" lIns="0" tIns="0" rIns="0" bIns="0" anchor="t" anchorCtr="0">
                            <a:spAutoFit/>
                          </wps:bodyPr>
                        </wps:wsp>
                        <wps:wsp>
                          <wps:cNvPr id="413" name="Rectangle 93"/>
                          <wps:cNvSpPr>
                            <a:spLocks noChangeArrowheads="1"/>
                          </wps:cNvSpPr>
                          <wps:spPr bwMode="auto">
                            <a:xfrm>
                              <a:off x="4840" y="1858"/>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14" name="Rectangle 94"/>
                          <wps:cNvSpPr>
                            <a:spLocks noChangeArrowheads="1"/>
                          </wps:cNvSpPr>
                          <wps:spPr bwMode="auto">
                            <a:xfrm>
                              <a:off x="7073" y="1858"/>
                              <a:ext cx="160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NÁHRADA ŠKODY</w:t>
                                </w:r>
                              </w:p>
                            </w:txbxContent>
                          </wps:txbx>
                          <wps:bodyPr rot="0" vert="horz" wrap="none" lIns="0" tIns="0" rIns="0" bIns="0" anchor="t" anchorCtr="0">
                            <a:spAutoFit/>
                          </wps:bodyPr>
                        </wps:wsp>
                        <wps:wsp>
                          <wps:cNvPr id="415" name="Rectangle 95"/>
                          <wps:cNvSpPr>
                            <a:spLocks noChangeArrowheads="1"/>
                          </wps:cNvSpPr>
                          <wps:spPr bwMode="auto">
                            <a:xfrm>
                              <a:off x="44" y="2088"/>
                              <a:ext cx="10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NĚMECKO</w:t>
                                </w:r>
                              </w:p>
                            </w:txbxContent>
                          </wps:txbx>
                          <wps:bodyPr rot="0" vert="horz" wrap="none" lIns="0" tIns="0" rIns="0" bIns="0" anchor="t" anchorCtr="0">
                            <a:spAutoFit/>
                          </wps:bodyPr>
                        </wps:wsp>
                        <wps:wsp>
                          <wps:cNvPr id="416" name="Rectangle 96"/>
                          <wps:cNvSpPr>
                            <a:spLocks noChangeArrowheads="1"/>
                          </wps:cNvSpPr>
                          <wps:spPr bwMode="auto">
                            <a:xfrm>
                              <a:off x="2871" y="2088"/>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417" name="Rectangle 97"/>
                          <wps:cNvSpPr>
                            <a:spLocks noChangeArrowheads="1"/>
                          </wps:cNvSpPr>
                          <wps:spPr bwMode="auto">
                            <a:xfrm>
                              <a:off x="5346" y="2121"/>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18" name="Rectangle 98"/>
                          <wps:cNvSpPr>
                            <a:spLocks noChangeArrowheads="1"/>
                          </wps:cNvSpPr>
                          <wps:spPr bwMode="auto">
                            <a:xfrm>
                              <a:off x="7436" y="2121"/>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19" name="Rectangle 99"/>
                          <wps:cNvSpPr>
                            <a:spLocks noChangeArrowheads="1"/>
                          </wps:cNvSpPr>
                          <wps:spPr bwMode="auto">
                            <a:xfrm>
                              <a:off x="2343" y="2407"/>
                              <a:ext cx="181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proofErr w:type="gramStart"/>
                                <w:r>
                                  <w:rPr>
                                    <w:rFonts w:cs="Arial"/>
                                    <w:color w:val="000000"/>
                                    <w:sz w:val="14"/>
                                    <w:szCs w:val="14"/>
                                    <w:lang w:val="en-US"/>
                                  </w:rPr>
                                  <w:t>s</w:t>
                                </w:r>
                                <w:proofErr w:type="gramEnd"/>
                                <w:r>
                                  <w:rPr>
                                    <w:rFonts w:cs="Arial"/>
                                    <w:color w:val="000000"/>
                                    <w:sz w:val="14"/>
                                    <w:szCs w:val="14"/>
                                    <w:lang w:val="en-US"/>
                                  </w:rPr>
                                  <w:t xml:space="preserve"> </w:t>
                                </w:r>
                                <w:proofErr w:type="spellStart"/>
                                <w:r>
                                  <w:rPr>
                                    <w:rFonts w:cs="Arial"/>
                                    <w:color w:val="000000"/>
                                    <w:sz w:val="14"/>
                                    <w:szCs w:val="14"/>
                                    <w:lang w:val="en-US"/>
                                  </w:rPr>
                                  <w:t>tvorbou</w:t>
                                </w:r>
                                <w:proofErr w:type="spellEnd"/>
                                <w:r>
                                  <w:rPr>
                                    <w:rFonts w:cs="Arial"/>
                                    <w:color w:val="000000"/>
                                    <w:sz w:val="14"/>
                                    <w:szCs w:val="14"/>
                                    <w:lang w:val="en-US"/>
                                  </w:rPr>
                                  <w:t xml:space="preserve"> </w:t>
                                </w:r>
                                <w:proofErr w:type="spellStart"/>
                                <w:r>
                                  <w:rPr>
                                    <w:rFonts w:cs="Arial"/>
                                    <w:color w:val="000000"/>
                                    <w:sz w:val="14"/>
                                    <w:szCs w:val="14"/>
                                    <w:lang w:val="en-US"/>
                                  </w:rPr>
                                  <w:t>kapitálových</w:t>
                                </w:r>
                                <w:proofErr w:type="spellEnd"/>
                                <w:r>
                                  <w:rPr>
                                    <w:rFonts w:cs="Arial"/>
                                    <w:color w:val="000000"/>
                                    <w:sz w:val="14"/>
                                    <w:szCs w:val="14"/>
                                    <w:lang w:val="en-US"/>
                                  </w:rPr>
                                  <w:t xml:space="preserve"> </w:t>
                                </w:r>
                                <w:proofErr w:type="spellStart"/>
                                <w:r>
                                  <w:rPr>
                                    <w:rFonts w:cs="Arial"/>
                                    <w:color w:val="000000"/>
                                    <w:sz w:val="14"/>
                                    <w:szCs w:val="14"/>
                                    <w:lang w:val="en-US"/>
                                  </w:rPr>
                                  <w:t>rezerv</w:t>
                                </w:r>
                                <w:proofErr w:type="spellEnd"/>
                              </w:p>
                            </w:txbxContent>
                          </wps:txbx>
                          <wps:bodyPr rot="0" vert="horz" wrap="none" lIns="0" tIns="0" rIns="0" bIns="0" anchor="t" anchorCtr="0">
                            <a:spAutoFit/>
                          </wps:bodyPr>
                        </wps:wsp>
                        <wps:wsp>
                          <wps:cNvPr id="420" name="Rectangle 100"/>
                          <wps:cNvSpPr>
                            <a:spLocks noChangeArrowheads="1"/>
                          </wps:cNvSpPr>
                          <wps:spPr bwMode="auto">
                            <a:xfrm>
                              <a:off x="4840" y="2385"/>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21" name="Rectangle 101"/>
                          <wps:cNvSpPr>
                            <a:spLocks noChangeArrowheads="1"/>
                          </wps:cNvSpPr>
                          <wps:spPr bwMode="auto">
                            <a:xfrm>
                              <a:off x="7546" y="2385"/>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22" name="Rectangle 102"/>
                          <wps:cNvSpPr>
                            <a:spLocks noChangeArrowheads="1"/>
                          </wps:cNvSpPr>
                          <wps:spPr bwMode="auto">
                            <a:xfrm>
                              <a:off x="44" y="2616"/>
                              <a:ext cx="1245"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ŠPANĚLSKO</w:t>
                                </w:r>
                              </w:p>
                            </w:txbxContent>
                          </wps:txbx>
                          <wps:bodyPr rot="0" vert="horz" wrap="none" lIns="0" tIns="0" rIns="0" bIns="0" anchor="t" anchorCtr="0">
                            <a:spAutoFit/>
                          </wps:bodyPr>
                        </wps:wsp>
                        <wps:wsp>
                          <wps:cNvPr id="423" name="Rectangle 103"/>
                          <wps:cNvSpPr>
                            <a:spLocks noChangeArrowheads="1"/>
                          </wps:cNvSpPr>
                          <wps:spPr bwMode="auto">
                            <a:xfrm>
                              <a:off x="2618" y="2616"/>
                              <a:ext cx="1195"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 + FF</w:t>
                                </w:r>
                              </w:p>
                            </w:txbxContent>
                          </wps:txbx>
                          <wps:bodyPr rot="0" vert="horz" wrap="none" lIns="0" tIns="0" rIns="0" bIns="0" anchor="t" anchorCtr="0">
                            <a:spAutoFit/>
                          </wps:bodyPr>
                        </wps:wsp>
                        <wps:wsp>
                          <wps:cNvPr id="424" name="Rectangle 104"/>
                          <wps:cNvSpPr>
                            <a:spLocks noChangeArrowheads="1"/>
                          </wps:cNvSpPr>
                          <wps:spPr bwMode="auto">
                            <a:xfrm>
                              <a:off x="5346" y="2649"/>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25" name="Rectangle 105"/>
                          <wps:cNvSpPr>
                            <a:spLocks noChangeArrowheads="1"/>
                          </wps:cNvSpPr>
                          <wps:spPr bwMode="auto">
                            <a:xfrm>
                              <a:off x="7436" y="2649"/>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26" name="Rectangle 106"/>
                          <wps:cNvSpPr>
                            <a:spLocks noChangeArrowheads="1"/>
                          </wps:cNvSpPr>
                          <wps:spPr bwMode="auto">
                            <a:xfrm>
                              <a:off x="1870" y="2935"/>
                              <a:ext cx="266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proofErr w:type="spellStart"/>
                                <w:proofErr w:type="gramStart"/>
                                <w:r>
                                  <w:rPr>
                                    <w:rFonts w:cs="Arial"/>
                                    <w:color w:val="000000"/>
                                    <w:sz w:val="14"/>
                                    <w:szCs w:val="14"/>
                                    <w:lang w:val="en-US"/>
                                  </w:rPr>
                                  <w:t>správa</w:t>
                                </w:r>
                                <w:proofErr w:type="spellEnd"/>
                                <w:proofErr w:type="gramEnd"/>
                                <w:r>
                                  <w:rPr>
                                    <w:rFonts w:cs="Arial"/>
                                    <w:color w:val="000000"/>
                                    <w:sz w:val="14"/>
                                    <w:szCs w:val="14"/>
                                    <w:lang w:val="en-US"/>
                                  </w:rPr>
                                  <w:t xml:space="preserve"> </w:t>
                                </w:r>
                                <w:proofErr w:type="spellStart"/>
                                <w:r>
                                  <w:rPr>
                                    <w:rFonts w:cs="Arial"/>
                                    <w:color w:val="000000"/>
                                    <w:sz w:val="14"/>
                                    <w:szCs w:val="14"/>
                                    <w:lang w:val="en-US"/>
                                  </w:rPr>
                                  <w:t>soc.</w:t>
                                </w:r>
                                <w:proofErr w:type="spellEnd"/>
                                <w:r>
                                  <w:rPr>
                                    <w:rFonts w:cs="Arial"/>
                                    <w:color w:val="000000"/>
                                    <w:sz w:val="14"/>
                                    <w:szCs w:val="14"/>
                                    <w:lang w:val="en-US"/>
                                  </w:rPr>
                                  <w:t xml:space="preserve"> </w:t>
                                </w:r>
                                <w:proofErr w:type="spellStart"/>
                                <w:r>
                                  <w:rPr>
                                    <w:rFonts w:cs="Arial"/>
                                    <w:color w:val="000000"/>
                                    <w:sz w:val="14"/>
                                    <w:szCs w:val="14"/>
                                    <w:lang w:val="en-US"/>
                                  </w:rPr>
                                  <w:t>zab</w:t>
                                </w:r>
                                <w:proofErr w:type="spellEnd"/>
                                <w:r>
                                  <w:rPr>
                                    <w:rFonts w:cs="Arial"/>
                                    <w:color w:val="000000"/>
                                    <w:sz w:val="14"/>
                                    <w:szCs w:val="14"/>
                                    <w:lang w:val="en-US"/>
                                  </w:rPr>
                                  <w:t xml:space="preserve">. </w:t>
                                </w:r>
                                <w:proofErr w:type="gramStart"/>
                                <w:r>
                                  <w:rPr>
                                    <w:rFonts w:cs="Arial"/>
                                    <w:color w:val="000000"/>
                                    <w:sz w:val="14"/>
                                    <w:szCs w:val="14"/>
                                    <w:lang w:val="en-US"/>
                                  </w:rPr>
                                  <w:t xml:space="preserve">PAYG, </w:t>
                                </w:r>
                                <w:proofErr w:type="spellStart"/>
                                <w:r>
                                  <w:rPr>
                                    <w:rFonts w:cs="Arial"/>
                                    <w:color w:val="000000"/>
                                    <w:sz w:val="14"/>
                                    <w:szCs w:val="14"/>
                                    <w:lang w:val="en-US"/>
                                  </w:rPr>
                                  <w:t>vzájemné</w:t>
                                </w:r>
                                <w:proofErr w:type="spellEnd"/>
                                <w:r>
                                  <w:rPr>
                                    <w:rFonts w:cs="Arial"/>
                                    <w:color w:val="000000"/>
                                    <w:sz w:val="14"/>
                                    <w:szCs w:val="14"/>
                                    <w:lang w:val="en-US"/>
                                  </w:rPr>
                                  <w:t xml:space="preserve"> </w:t>
                                </w:r>
                                <w:proofErr w:type="spellStart"/>
                                <w:r>
                                  <w:rPr>
                                    <w:rFonts w:cs="Arial"/>
                                    <w:color w:val="000000"/>
                                    <w:sz w:val="14"/>
                                    <w:szCs w:val="14"/>
                                    <w:lang w:val="en-US"/>
                                  </w:rPr>
                                  <w:t>spol</w:t>
                                </w:r>
                                <w:proofErr w:type="spellEnd"/>
                                <w:r>
                                  <w:rPr>
                                    <w:rFonts w:cs="Arial"/>
                                    <w:color w:val="000000"/>
                                    <w:sz w:val="14"/>
                                    <w:szCs w:val="14"/>
                                    <w:lang w:val="en-US"/>
                                  </w:rPr>
                                  <w:t>.</w:t>
                                </w:r>
                                <w:proofErr w:type="gramEnd"/>
                                <w:r>
                                  <w:rPr>
                                    <w:rFonts w:cs="Arial"/>
                                    <w:color w:val="000000"/>
                                    <w:sz w:val="14"/>
                                    <w:szCs w:val="14"/>
                                    <w:lang w:val="en-US"/>
                                  </w:rPr>
                                  <w:t xml:space="preserve"> FF</w:t>
                                </w:r>
                              </w:p>
                            </w:txbxContent>
                          </wps:txbx>
                          <wps:bodyPr rot="0" vert="horz" wrap="none" lIns="0" tIns="0" rIns="0" bIns="0" anchor="t" anchorCtr="0">
                            <a:spAutoFit/>
                          </wps:bodyPr>
                        </wps:wsp>
                        <wps:wsp>
                          <wps:cNvPr id="427" name="Rectangle 107"/>
                          <wps:cNvSpPr>
                            <a:spLocks noChangeArrowheads="1"/>
                          </wps:cNvSpPr>
                          <wps:spPr bwMode="auto">
                            <a:xfrm>
                              <a:off x="4840" y="2913"/>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28" name="Rectangle 108"/>
                          <wps:cNvSpPr>
                            <a:spLocks noChangeArrowheads="1"/>
                          </wps:cNvSpPr>
                          <wps:spPr bwMode="auto">
                            <a:xfrm>
                              <a:off x="7546" y="2913"/>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29" name="Rectangle 109"/>
                          <wps:cNvSpPr>
                            <a:spLocks noChangeArrowheads="1"/>
                          </wps:cNvSpPr>
                          <wps:spPr bwMode="auto">
                            <a:xfrm>
                              <a:off x="44" y="3144"/>
                              <a:ext cx="889"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FRANCIE</w:t>
                                </w:r>
                              </w:p>
                            </w:txbxContent>
                          </wps:txbx>
                          <wps:bodyPr rot="0" vert="horz" wrap="none" lIns="0" tIns="0" rIns="0" bIns="0" anchor="t" anchorCtr="0">
                            <a:spAutoFit/>
                          </wps:bodyPr>
                        </wps:wsp>
                        <wps:wsp>
                          <wps:cNvPr id="430" name="Rectangle 110"/>
                          <wps:cNvSpPr>
                            <a:spLocks noChangeArrowheads="1"/>
                          </wps:cNvSpPr>
                          <wps:spPr bwMode="auto">
                            <a:xfrm>
                              <a:off x="2871" y="3144"/>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431" name="Rectangle 111"/>
                          <wps:cNvSpPr>
                            <a:spLocks noChangeArrowheads="1"/>
                          </wps:cNvSpPr>
                          <wps:spPr bwMode="auto">
                            <a:xfrm>
                              <a:off x="5346" y="3177"/>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32" name="Rectangle 112"/>
                          <wps:cNvSpPr>
                            <a:spLocks noChangeArrowheads="1"/>
                          </wps:cNvSpPr>
                          <wps:spPr bwMode="auto">
                            <a:xfrm>
                              <a:off x="7436" y="3177"/>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33" name="Rectangle 113"/>
                          <wps:cNvSpPr>
                            <a:spLocks noChangeArrowheads="1"/>
                          </wps:cNvSpPr>
                          <wps:spPr bwMode="auto">
                            <a:xfrm>
                              <a:off x="4840" y="3441"/>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34" name="Rectangle 114"/>
                          <wps:cNvSpPr>
                            <a:spLocks noChangeArrowheads="1"/>
                          </wps:cNvSpPr>
                          <wps:spPr bwMode="auto">
                            <a:xfrm>
                              <a:off x="7546" y="3441"/>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35" name="Rectangle 115"/>
                          <wps:cNvSpPr>
                            <a:spLocks noChangeArrowheads="1"/>
                          </wps:cNvSpPr>
                          <wps:spPr bwMode="auto">
                            <a:xfrm>
                              <a:off x="44" y="3671"/>
                              <a:ext cx="634"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IRSKO</w:t>
                                </w:r>
                              </w:p>
                            </w:txbxContent>
                          </wps:txbx>
                          <wps:bodyPr rot="0" vert="horz" wrap="none" lIns="0" tIns="0" rIns="0" bIns="0" anchor="t" anchorCtr="0">
                            <a:spAutoFit/>
                          </wps:bodyPr>
                        </wps:wsp>
                        <wps:wsp>
                          <wps:cNvPr id="436" name="Rectangle 116"/>
                          <wps:cNvSpPr>
                            <a:spLocks noChangeArrowheads="1"/>
                          </wps:cNvSpPr>
                          <wps:spPr bwMode="auto">
                            <a:xfrm>
                              <a:off x="2871" y="3671"/>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437" name="Rectangle 117"/>
                          <wps:cNvSpPr>
                            <a:spLocks noChangeArrowheads="1"/>
                          </wps:cNvSpPr>
                          <wps:spPr bwMode="auto">
                            <a:xfrm>
                              <a:off x="5346" y="3704"/>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38" name="Rectangle 118"/>
                          <wps:cNvSpPr>
                            <a:spLocks noChangeArrowheads="1"/>
                          </wps:cNvSpPr>
                          <wps:spPr bwMode="auto">
                            <a:xfrm>
                              <a:off x="7436" y="3704"/>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39" name="Rectangle 119"/>
                          <wps:cNvSpPr>
                            <a:spLocks noChangeArrowheads="1"/>
                          </wps:cNvSpPr>
                          <wps:spPr bwMode="auto">
                            <a:xfrm>
                              <a:off x="4840" y="3968"/>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40" name="Rectangle 120"/>
                          <wps:cNvSpPr>
                            <a:spLocks noChangeArrowheads="1"/>
                          </wps:cNvSpPr>
                          <wps:spPr bwMode="auto">
                            <a:xfrm>
                              <a:off x="7546" y="3968"/>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41" name="Rectangle 121"/>
                          <wps:cNvSpPr>
                            <a:spLocks noChangeArrowheads="1"/>
                          </wps:cNvSpPr>
                          <wps:spPr bwMode="auto">
                            <a:xfrm>
                              <a:off x="44" y="4199"/>
                              <a:ext cx="634"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ITÁLIE</w:t>
                                </w:r>
                              </w:p>
                            </w:txbxContent>
                          </wps:txbx>
                          <wps:bodyPr rot="0" vert="horz" wrap="none" lIns="0" tIns="0" rIns="0" bIns="0" anchor="t" anchorCtr="0">
                            <a:spAutoFit/>
                          </wps:bodyPr>
                        </wps:wsp>
                        <wps:wsp>
                          <wps:cNvPr id="442" name="Rectangle 122"/>
                          <wps:cNvSpPr>
                            <a:spLocks noChangeArrowheads="1"/>
                          </wps:cNvSpPr>
                          <wps:spPr bwMode="auto">
                            <a:xfrm>
                              <a:off x="3113" y="4199"/>
                              <a:ext cx="245"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FF</w:t>
                                </w:r>
                              </w:p>
                            </w:txbxContent>
                          </wps:txbx>
                          <wps:bodyPr rot="0" vert="horz" wrap="none" lIns="0" tIns="0" rIns="0" bIns="0" anchor="t" anchorCtr="0">
                            <a:spAutoFit/>
                          </wps:bodyPr>
                        </wps:wsp>
                        <wps:wsp>
                          <wps:cNvPr id="443" name="Rectangle 123"/>
                          <wps:cNvSpPr>
                            <a:spLocks noChangeArrowheads="1"/>
                          </wps:cNvSpPr>
                          <wps:spPr bwMode="auto">
                            <a:xfrm>
                              <a:off x="5346" y="4232"/>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44" name="Rectangle 124"/>
                          <wps:cNvSpPr>
                            <a:spLocks noChangeArrowheads="1"/>
                          </wps:cNvSpPr>
                          <wps:spPr bwMode="auto">
                            <a:xfrm>
                              <a:off x="6666" y="4232"/>
                              <a:ext cx="243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DOROVNÁNÍ/KOMPENZACE</w:t>
                                </w:r>
                              </w:p>
                            </w:txbxContent>
                          </wps:txbx>
                          <wps:bodyPr rot="0" vert="horz" wrap="none" lIns="0" tIns="0" rIns="0" bIns="0" anchor="t" anchorCtr="0">
                            <a:spAutoFit/>
                          </wps:bodyPr>
                        </wps:wsp>
                        <wps:wsp>
                          <wps:cNvPr id="445" name="Rectangle 125"/>
                          <wps:cNvSpPr>
                            <a:spLocks noChangeArrowheads="1"/>
                          </wps:cNvSpPr>
                          <wps:spPr bwMode="auto">
                            <a:xfrm>
                              <a:off x="4840" y="4496"/>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46" name="Rectangle 126"/>
                          <wps:cNvSpPr>
                            <a:spLocks noChangeArrowheads="1"/>
                          </wps:cNvSpPr>
                          <wps:spPr bwMode="auto">
                            <a:xfrm>
                              <a:off x="7073" y="4496"/>
                              <a:ext cx="160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NÁHRADA ŠKODY</w:t>
                                </w:r>
                              </w:p>
                            </w:txbxContent>
                          </wps:txbx>
                          <wps:bodyPr rot="0" vert="horz" wrap="none" lIns="0" tIns="0" rIns="0" bIns="0" anchor="t" anchorCtr="0">
                            <a:spAutoFit/>
                          </wps:bodyPr>
                        </wps:wsp>
                        <wps:wsp>
                          <wps:cNvPr id="447" name="Rectangle 127"/>
                          <wps:cNvSpPr>
                            <a:spLocks noChangeArrowheads="1"/>
                          </wps:cNvSpPr>
                          <wps:spPr bwMode="auto">
                            <a:xfrm>
                              <a:off x="44" y="4727"/>
                              <a:ext cx="556"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KYPR</w:t>
                                </w:r>
                              </w:p>
                            </w:txbxContent>
                          </wps:txbx>
                          <wps:bodyPr rot="0" vert="horz" wrap="none" lIns="0" tIns="0" rIns="0" bIns="0" anchor="t" anchorCtr="0">
                            <a:spAutoFit/>
                          </wps:bodyPr>
                        </wps:wsp>
                        <wps:wsp>
                          <wps:cNvPr id="448" name="Rectangle 128"/>
                          <wps:cNvSpPr>
                            <a:spLocks noChangeArrowheads="1"/>
                          </wps:cNvSpPr>
                          <wps:spPr bwMode="auto">
                            <a:xfrm>
                              <a:off x="2871" y="4727"/>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449" name="Rectangle 129"/>
                          <wps:cNvSpPr>
                            <a:spLocks noChangeArrowheads="1"/>
                          </wps:cNvSpPr>
                          <wps:spPr bwMode="auto">
                            <a:xfrm>
                              <a:off x="5346" y="4760"/>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50" name="Rectangle 130"/>
                          <wps:cNvSpPr>
                            <a:spLocks noChangeArrowheads="1"/>
                          </wps:cNvSpPr>
                          <wps:spPr bwMode="auto">
                            <a:xfrm>
                              <a:off x="7436" y="4760"/>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51" name="Rectangle 131"/>
                          <wps:cNvSpPr>
                            <a:spLocks noChangeArrowheads="1"/>
                          </wps:cNvSpPr>
                          <wps:spPr bwMode="auto">
                            <a:xfrm>
                              <a:off x="1892" y="5045"/>
                              <a:ext cx="263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proofErr w:type="gramStart"/>
                                <w:r>
                                  <w:rPr>
                                    <w:rFonts w:cs="Arial"/>
                                    <w:color w:val="000000"/>
                                    <w:sz w:val="14"/>
                                    <w:szCs w:val="14"/>
                                    <w:lang w:val="en-US"/>
                                  </w:rPr>
                                  <w:t>u</w:t>
                                </w:r>
                                <w:proofErr w:type="gramEnd"/>
                                <w:r>
                                  <w:rPr>
                                    <w:rFonts w:cs="Arial"/>
                                    <w:color w:val="000000"/>
                                    <w:sz w:val="14"/>
                                    <w:szCs w:val="14"/>
                                    <w:lang w:val="en-US"/>
                                  </w:rPr>
                                  <w:t xml:space="preserve"> </w:t>
                                </w:r>
                                <w:proofErr w:type="spellStart"/>
                                <w:r>
                                  <w:rPr>
                                    <w:rFonts w:cs="Arial"/>
                                    <w:color w:val="000000"/>
                                    <w:sz w:val="14"/>
                                    <w:szCs w:val="14"/>
                                    <w:lang w:val="en-US"/>
                                  </w:rPr>
                                  <w:t>tzv</w:t>
                                </w:r>
                                <w:proofErr w:type="spellEnd"/>
                                <w:r>
                                  <w:rPr>
                                    <w:rFonts w:cs="Arial"/>
                                    <w:color w:val="000000"/>
                                    <w:sz w:val="14"/>
                                    <w:szCs w:val="14"/>
                                    <w:lang w:val="en-US"/>
                                  </w:rPr>
                                  <w:t xml:space="preserve">. </w:t>
                                </w:r>
                                <w:proofErr w:type="gramStart"/>
                                <w:r>
                                  <w:rPr>
                                    <w:rFonts w:cs="Arial"/>
                                    <w:color w:val="000000"/>
                                    <w:sz w:val="14"/>
                                    <w:szCs w:val="14"/>
                                    <w:lang w:val="en-US"/>
                                  </w:rPr>
                                  <w:t>supplementary</w:t>
                                </w:r>
                                <w:proofErr w:type="gramEnd"/>
                                <w:r>
                                  <w:rPr>
                                    <w:rFonts w:cs="Arial"/>
                                    <w:color w:val="000000"/>
                                    <w:sz w:val="14"/>
                                    <w:szCs w:val="14"/>
                                    <w:lang w:val="en-US"/>
                                  </w:rPr>
                                  <w:t xml:space="preserve"> pension </w:t>
                                </w:r>
                                <w:proofErr w:type="spellStart"/>
                                <w:r>
                                  <w:rPr>
                                    <w:rFonts w:cs="Arial"/>
                                    <w:color w:val="000000"/>
                                    <w:sz w:val="14"/>
                                    <w:szCs w:val="14"/>
                                    <w:lang w:val="en-US"/>
                                  </w:rPr>
                                  <w:t>částečně</w:t>
                                </w:r>
                                <w:proofErr w:type="spellEnd"/>
                                <w:r>
                                  <w:rPr>
                                    <w:rFonts w:cs="Arial"/>
                                    <w:color w:val="000000"/>
                                    <w:sz w:val="14"/>
                                    <w:szCs w:val="14"/>
                                    <w:lang w:val="en-US"/>
                                  </w:rPr>
                                  <w:t xml:space="preserve"> FF</w:t>
                                </w:r>
                              </w:p>
                            </w:txbxContent>
                          </wps:txbx>
                          <wps:bodyPr rot="0" vert="horz" wrap="none" lIns="0" tIns="0" rIns="0" bIns="0" anchor="t" anchorCtr="0">
                            <a:spAutoFit/>
                          </wps:bodyPr>
                        </wps:wsp>
                        <wps:wsp>
                          <wps:cNvPr id="452" name="Rectangle 132"/>
                          <wps:cNvSpPr>
                            <a:spLocks noChangeArrowheads="1"/>
                          </wps:cNvSpPr>
                          <wps:spPr bwMode="auto">
                            <a:xfrm>
                              <a:off x="4840" y="5023"/>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53" name="Rectangle 133"/>
                          <wps:cNvSpPr>
                            <a:spLocks noChangeArrowheads="1"/>
                          </wps:cNvSpPr>
                          <wps:spPr bwMode="auto">
                            <a:xfrm>
                              <a:off x="7546" y="5023"/>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54" name="Rectangle 134"/>
                          <wps:cNvSpPr>
                            <a:spLocks noChangeArrowheads="1"/>
                          </wps:cNvSpPr>
                          <wps:spPr bwMode="auto">
                            <a:xfrm>
                              <a:off x="44" y="5254"/>
                              <a:ext cx="1101"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LOTYŠSKO</w:t>
                                </w:r>
                              </w:p>
                            </w:txbxContent>
                          </wps:txbx>
                          <wps:bodyPr rot="0" vert="horz" wrap="none" lIns="0" tIns="0" rIns="0" bIns="0" anchor="t" anchorCtr="0">
                            <a:spAutoFit/>
                          </wps:bodyPr>
                        </wps:wsp>
                        <wps:wsp>
                          <wps:cNvPr id="455" name="Rectangle 135"/>
                          <wps:cNvSpPr>
                            <a:spLocks noChangeArrowheads="1"/>
                          </wps:cNvSpPr>
                          <wps:spPr bwMode="auto">
                            <a:xfrm>
                              <a:off x="2871" y="5254"/>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456" name="Rectangle 136"/>
                          <wps:cNvSpPr>
                            <a:spLocks noChangeArrowheads="1"/>
                          </wps:cNvSpPr>
                          <wps:spPr bwMode="auto">
                            <a:xfrm>
                              <a:off x="5346" y="5287"/>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57" name="Rectangle 137"/>
                          <wps:cNvSpPr>
                            <a:spLocks noChangeArrowheads="1"/>
                          </wps:cNvSpPr>
                          <wps:spPr bwMode="auto">
                            <a:xfrm>
                              <a:off x="7436" y="5287"/>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58" name="Rectangle 138"/>
                          <wps:cNvSpPr>
                            <a:spLocks noChangeArrowheads="1"/>
                          </wps:cNvSpPr>
                          <wps:spPr bwMode="auto">
                            <a:xfrm>
                              <a:off x="4840" y="5551"/>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59" name="Rectangle 139"/>
                          <wps:cNvSpPr>
                            <a:spLocks noChangeArrowheads="1"/>
                          </wps:cNvSpPr>
                          <wps:spPr bwMode="auto">
                            <a:xfrm>
                              <a:off x="7546" y="5551"/>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60" name="Rectangle 140"/>
                          <wps:cNvSpPr>
                            <a:spLocks noChangeArrowheads="1"/>
                          </wps:cNvSpPr>
                          <wps:spPr bwMode="auto">
                            <a:xfrm>
                              <a:off x="44" y="5782"/>
                              <a:ext cx="578"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LITVA</w:t>
                                </w:r>
                              </w:p>
                            </w:txbxContent>
                          </wps:txbx>
                          <wps:bodyPr rot="0" vert="horz" wrap="none" lIns="0" tIns="0" rIns="0" bIns="0" anchor="t" anchorCtr="0">
                            <a:spAutoFit/>
                          </wps:bodyPr>
                        </wps:wsp>
                        <wps:wsp>
                          <wps:cNvPr id="461" name="Rectangle 141"/>
                          <wps:cNvSpPr>
                            <a:spLocks noChangeArrowheads="1"/>
                          </wps:cNvSpPr>
                          <wps:spPr bwMode="auto">
                            <a:xfrm>
                              <a:off x="2871" y="5782"/>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462" name="Rectangle 142"/>
                          <wps:cNvSpPr>
                            <a:spLocks noChangeArrowheads="1"/>
                          </wps:cNvSpPr>
                          <wps:spPr bwMode="auto">
                            <a:xfrm>
                              <a:off x="5346" y="5815"/>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63" name="Rectangle 143"/>
                          <wps:cNvSpPr>
                            <a:spLocks noChangeArrowheads="1"/>
                          </wps:cNvSpPr>
                          <wps:spPr bwMode="auto">
                            <a:xfrm>
                              <a:off x="7436" y="5815"/>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64" name="Rectangle 144"/>
                          <wps:cNvSpPr>
                            <a:spLocks noChangeArrowheads="1"/>
                          </wps:cNvSpPr>
                          <wps:spPr bwMode="auto">
                            <a:xfrm>
                              <a:off x="4840" y="6079"/>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65" name="Rectangle 145"/>
                          <wps:cNvSpPr>
                            <a:spLocks noChangeArrowheads="1"/>
                          </wps:cNvSpPr>
                          <wps:spPr bwMode="auto">
                            <a:xfrm>
                              <a:off x="7546" y="6079"/>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66" name="Rectangle 146"/>
                          <wps:cNvSpPr>
                            <a:spLocks noChangeArrowheads="1"/>
                          </wps:cNvSpPr>
                          <wps:spPr bwMode="auto">
                            <a:xfrm>
                              <a:off x="44" y="6309"/>
                              <a:ext cx="1578"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LUCEMBURSKO</w:t>
                                </w:r>
                              </w:p>
                            </w:txbxContent>
                          </wps:txbx>
                          <wps:bodyPr rot="0" vert="horz" wrap="none" lIns="0" tIns="0" rIns="0" bIns="0" anchor="t" anchorCtr="0">
                            <a:spAutoFit/>
                          </wps:bodyPr>
                        </wps:wsp>
                        <wps:wsp>
                          <wps:cNvPr id="467" name="Rectangle 147"/>
                          <wps:cNvSpPr>
                            <a:spLocks noChangeArrowheads="1"/>
                          </wps:cNvSpPr>
                          <wps:spPr bwMode="auto">
                            <a:xfrm>
                              <a:off x="2871" y="6309"/>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468" name="Rectangle 148"/>
                          <wps:cNvSpPr>
                            <a:spLocks noChangeArrowheads="1"/>
                          </wps:cNvSpPr>
                          <wps:spPr bwMode="auto">
                            <a:xfrm>
                              <a:off x="5346" y="6342"/>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69" name="Rectangle 149"/>
                          <wps:cNvSpPr>
                            <a:spLocks noChangeArrowheads="1"/>
                          </wps:cNvSpPr>
                          <wps:spPr bwMode="auto">
                            <a:xfrm>
                              <a:off x="6666" y="6342"/>
                              <a:ext cx="243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DOROVNÁNÍ/KOMPENZACE</w:t>
                                </w:r>
                              </w:p>
                            </w:txbxContent>
                          </wps:txbx>
                          <wps:bodyPr rot="0" vert="horz" wrap="none" lIns="0" tIns="0" rIns="0" bIns="0" anchor="t" anchorCtr="0">
                            <a:spAutoFit/>
                          </wps:bodyPr>
                        </wps:wsp>
                        <wps:wsp>
                          <wps:cNvPr id="470" name="Rectangle 150"/>
                          <wps:cNvSpPr>
                            <a:spLocks noChangeArrowheads="1"/>
                          </wps:cNvSpPr>
                          <wps:spPr bwMode="auto">
                            <a:xfrm>
                              <a:off x="2343" y="6628"/>
                              <a:ext cx="181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proofErr w:type="gramStart"/>
                                <w:r>
                                  <w:rPr>
                                    <w:rFonts w:cs="Arial"/>
                                    <w:color w:val="000000"/>
                                    <w:sz w:val="14"/>
                                    <w:szCs w:val="14"/>
                                    <w:lang w:val="en-US"/>
                                  </w:rPr>
                                  <w:t>s</w:t>
                                </w:r>
                                <w:proofErr w:type="gramEnd"/>
                                <w:r>
                                  <w:rPr>
                                    <w:rFonts w:cs="Arial"/>
                                    <w:color w:val="000000"/>
                                    <w:sz w:val="14"/>
                                    <w:szCs w:val="14"/>
                                    <w:lang w:val="en-US"/>
                                  </w:rPr>
                                  <w:t xml:space="preserve"> </w:t>
                                </w:r>
                                <w:proofErr w:type="spellStart"/>
                                <w:r>
                                  <w:rPr>
                                    <w:rFonts w:cs="Arial"/>
                                    <w:color w:val="000000"/>
                                    <w:sz w:val="14"/>
                                    <w:szCs w:val="14"/>
                                    <w:lang w:val="en-US"/>
                                  </w:rPr>
                                  <w:t>tvorbou</w:t>
                                </w:r>
                                <w:proofErr w:type="spellEnd"/>
                                <w:r>
                                  <w:rPr>
                                    <w:rFonts w:cs="Arial"/>
                                    <w:color w:val="000000"/>
                                    <w:sz w:val="14"/>
                                    <w:szCs w:val="14"/>
                                    <w:lang w:val="en-US"/>
                                  </w:rPr>
                                  <w:t xml:space="preserve"> </w:t>
                                </w:r>
                                <w:proofErr w:type="spellStart"/>
                                <w:r>
                                  <w:rPr>
                                    <w:rFonts w:cs="Arial"/>
                                    <w:color w:val="000000"/>
                                    <w:sz w:val="14"/>
                                    <w:szCs w:val="14"/>
                                    <w:lang w:val="en-US"/>
                                  </w:rPr>
                                  <w:t>kapitálových</w:t>
                                </w:r>
                                <w:proofErr w:type="spellEnd"/>
                                <w:r>
                                  <w:rPr>
                                    <w:rFonts w:cs="Arial"/>
                                    <w:color w:val="000000"/>
                                    <w:sz w:val="14"/>
                                    <w:szCs w:val="14"/>
                                    <w:lang w:val="en-US"/>
                                  </w:rPr>
                                  <w:t xml:space="preserve"> </w:t>
                                </w:r>
                                <w:proofErr w:type="spellStart"/>
                                <w:r>
                                  <w:rPr>
                                    <w:rFonts w:cs="Arial"/>
                                    <w:color w:val="000000"/>
                                    <w:sz w:val="14"/>
                                    <w:szCs w:val="14"/>
                                    <w:lang w:val="en-US"/>
                                  </w:rPr>
                                  <w:t>rezerv</w:t>
                                </w:r>
                                <w:proofErr w:type="spellEnd"/>
                              </w:p>
                            </w:txbxContent>
                          </wps:txbx>
                          <wps:bodyPr rot="0" vert="horz" wrap="none" lIns="0" tIns="0" rIns="0" bIns="0" anchor="t" anchorCtr="0">
                            <a:spAutoFit/>
                          </wps:bodyPr>
                        </wps:wsp>
                        <wps:wsp>
                          <wps:cNvPr id="471" name="Rectangle 151"/>
                          <wps:cNvSpPr>
                            <a:spLocks noChangeArrowheads="1"/>
                          </wps:cNvSpPr>
                          <wps:spPr bwMode="auto">
                            <a:xfrm>
                              <a:off x="4840" y="6606"/>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72" name="Rectangle 152"/>
                          <wps:cNvSpPr>
                            <a:spLocks noChangeArrowheads="1"/>
                          </wps:cNvSpPr>
                          <wps:spPr bwMode="auto">
                            <a:xfrm>
                              <a:off x="7073" y="6606"/>
                              <a:ext cx="160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NÁHRADA ŠKODY</w:t>
                                </w:r>
                              </w:p>
                            </w:txbxContent>
                          </wps:txbx>
                          <wps:bodyPr rot="0" vert="horz" wrap="none" lIns="0" tIns="0" rIns="0" bIns="0" anchor="t" anchorCtr="0">
                            <a:spAutoFit/>
                          </wps:bodyPr>
                        </wps:wsp>
                        <wps:wsp>
                          <wps:cNvPr id="473" name="Rectangle 153"/>
                          <wps:cNvSpPr>
                            <a:spLocks noChangeArrowheads="1"/>
                          </wps:cNvSpPr>
                          <wps:spPr bwMode="auto">
                            <a:xfrm>
                              <a:off x="44" y="6837"/>
                              <a:ext cx="70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MALTA</w:t>
                                </w:r>
                              </w:p>
                            </w:txbxContent>
                          </wps:txbx>
                          <wps:bodyPr rot="0" vert="horz" wrap="none" lIns="0" tIns="0" rIns="0" bIns="0" anchor="t" anchorCtr="0">
                            <a:spAutoFit/>
                          </wps:bodyPr>
                        </wps:wsp>
                        <wps:wsp>
                          <wps:cNvPr id="474" name="Rectangle 154"/>
                          <wps:cNvSpPr>
                            <a:spLocks noChangeArrowheads="1"/>
                          </wps:cNvSpPr>
                          <wps:spPr bwMode="auto">
                            <a:xfrm>
                              <a:off x="2871" y="6837"/>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475" name="Rectangle 155"/>
                          <wps:cNvSpPr>
                            <a:spLocks noChangeArrowheads="1"/>
                          </wps:cNvSpPr>
                          <wps:spPr bwMode="auto">
                            <a:xfrm>
                              <a:off x="5346" y="6870"/>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76" name="Rectangle 156"/>
                          <wps:cNvSpPr>
                            <a:spLocks noChangeArrowheads="1"/>
                          </wps:cNvSpPr>
                          <wps:spPr bwMode="auto">
                            <a:xfrm>
                              <a:off x="7436" y="6870"/>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77" name="Rectangle 157"/>
                          <wps:cNvSpPr>
                            <a:spLocks noChangeArrowheads="1"/>
                          </wps:cNvSpPr>
                          <wps:spPr bwMode="auto">
                            <a:xfrm>
                              <a:off x="4840" y="7134"/>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78" name="Rectangle 158"/>
                          <wps:cNvSpPr>
                            <a:spLocks noChangeArrowheads="1"/>
                          </wps:cNvSpPr>
                          <wps:spPr bwMode="auto">
                            <a:xfrm>
                              <a:off x="7546" y="7134"/>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79" name="Rectangle 159"/>
                          <wps:cNvSpPr>
                            <a:spLocks noChangeArrowheads="1"/>
                          </wps:cNvSpPr>
                          <wps:spPr bwMode="auto">
                            <a:xfrm>
                              <a:off x="44" y="7365"/>
                              <a:ext cx="116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RAKOUSKO</w:t>
                                </w:r>
                              </w:p>
                            </w:txbxContent>
                          </wps:txbx>
                          <wps:bodyPr rot="0" vert="horz" wrap="none" lIns="0" tIns="0" rIns="0" bIns="0" anchor="t" anchorCtr="0">
                            <a:spAutoFit/>
                          </wps:bodyPr>
                        </wps:wsp>
                        <wps:wsp>
                          <wps:cNvPr id="480" name="Rectangle 160"/>
                          <wps:cNvSpPr>
                            <a:spLocks noChangeArrowheads="1"/>
                          </wps:cNvSpPr>
                          <wps:spPr bwMode="auto">
                            <a:xfrm>
                              <a:off x="2871" y="7365"/>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481" name="Rectangle 161"/>
                          <wps:cNvSpPr>
                            <a:spLocks noChangeArrowheads="1"/>
                          </wps:cNvSpPr>
                          <wps:spPr bwMode="auto">
                            <a:xfrm>
                              <a:off x="5346" y="7398"/>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82" name="Rectangle 162"/>
                          <wps:cNvSpPr>
                            <a:spLocks noChangeArrowheads="1"/>
                          </wps:cNvSpPr>
                          <wps:spPr bwMode="auto">
                            <a:xfrm>
                              <a:off x="7436" y="7398"/>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83" name="Rectangle 163"/>
                          <wps:cNvSpPr>
                            <a:spLocks noChangeArrowheads="1"/>
                          </wps:cNvSpPr>
                          <wps:spPr bwMode="auto">
                            <a:xfrm>
                              <a:off x="4840" y="7661"/>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84" name="Rectangle 164"/>
                          <wps:cNvSpPr>
                            <a:spLocks noChangeArrowheads="1"/>
                          </wps:cNvSpPr>
                          <wps:spPr bwMode="auto">
                            <a:xfrm>
                              <a:off x="7546" y="7661"/>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85" name="Rectangle 165"/>
                          <wps:cNvSpPr>
                            <a:spLocks noChangeArrowheads="1"/>
                          </wps:cNvSpPr>
                          <wps:spPr bwMode="auto">
                            <a:xfrm>
                              <a:off x="44" y="7892"/>
                              <a:ext cx="845"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POLSKO</w:t>
                                </w:r>
                              </w:p>
                            </w:txbxContent>
                          </wps:txbx>
                          <wps:bodyPr rot="0" vert="horz" wrap="none" lIns="0" tIns="0" rIns="0" bIns="0" anchor="t" anchorCtr="0">
                            <a:spAutoFit/>
                          </wps:bodyPr>
                        </wps:wsp>
                        <wps:wsp>
                          <wps:cNvPr id="486" name="Rectangle 166"/>
                          <wps:cNvSpPr>
                            <a:spLocks noChangeArrowheads="1"/>
                          </wps:cNvSpPr>
                          <wps:spPr bwMode="auto">
                            <a:xfrm>
                              <a:off x="2871" y="7892"/>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487" name="Rectangle 167"/>
                          <wps:cNvSpPr>
                            <a:spLocks noChangeArrowheads="1"/>
                          </wps:cNvSpPr>
                          <wps:spPr bwMode="auto">
                            <a:xfrm>
                              <a:off x="5346" y="7925"/>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488" name="Rectangle 168"/>
                          <wps:cNvSpPr>
                            <a:spLocks noChangeArrowheads="1"/>
                          </wps:cNvSpPr>
                          <wps:spPr bwMode="auto">
                            <a:xfrm>
                              <a:off x="7436" y="7925"/>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89" name="Rectangle 169"/>
                          <wps:cNvSpPr>
                            <a:spLocks noChangeArrowheads="1"/>
                          </wps:cNvSpPr>
                          <wps:spPr bwMode="auto">
                            <a:xfrm>
                              <a:off x="4840" y="8189"/>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490" name="Rectangle 170"/>
                          <wps:cNvSpPr>
                            <a:spLocks noChangeArrowheads="1"/>
                          </wps:cNvSpPr>
                          <wps:spPr bwMode="auto">
                            <a:xfrm>
                              <a:off x="7546" y="8189"/>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91" name="Rectangle 171"/>
                          <wps:cNvSpPr>
                            <a:spLocks noChangeArrowheads="1"/>
                          </wps:cNvSpPr>
                          <wps:spPr bwMode="auto">
                            <a:xfrm>
                              <a:off x="44" y="8420"/>
                              <a:ext cx="1556"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PORTUGALSKO</w:t>
                                </w:r>
                              </w:p>
                            </w:txbxContent>
                          </wps:txbx>
                          <wps:bodyPr rot="0" vert="horz" wrap="none" lIns="0" tIns="0" rIns="0" bIns="0" anchor="t" anchorCtr="0">
                            <a:spAutoFit/>
                          </wps:bodyPr>
                        </wps:wsp>
                        <wps:wsp>
                          <wps:cNvPr id="492" name="Rectangle 172"/>
                          <wps:cNvSpPr>
                            <a:spLocks noChangeArrowheads="1"/>
                          </wps:cNvSpPr>
                          <wps:spPr bwMode="auto">
                            <a:xfrm>
                              <a:off x="2618" y="8420"/>
                              <a:ext cx="1195"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 + FF</w:t>
                                </w:r>
                              </w:p>
                            </w:txbxContent>
                          </wps:txbx>
                          <wps:bodyPr rot="0" vert="horz" wrap="none" lIns="0" tIns="0" rIns="0" bIns="0" anchor="t" anchorCtr="0">
                            <a:spAutoFit/>
                          </wps:bodyPr>
                        </wps:wsp>
                        <wps:wsp>
                          <wps:cNvPr id="493" name="Rectangle 173"/>
                          <wps:cNvSpPr>
                            <a:spLocks noChangeArrowheads="1"/>
                          </wps:cNvSpPr>
                          <wps:spPr bwMode="auto">
                            <a:xfrm>
                              <a:off x="5137" y="8453"/>
                              <a:ext cx="107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SOUKROMÁ</w:t>
                                </w:r>
                              </w:p>
                            </w:txbxContent>
                          </wps:txbx>
                          <wps:bodyPr rot="0" vert="horz" wrap="none" lIns="0" tIns="0" rIns="0" bIns="0" anchor="t" anchorCtr="0">
                            <a:spAutoFit/>
                          </wps:bodyPr>
                        </wps:wsp>
                        <wps:wsp>
                          <wps:cNvPr id="494" name="Rectangle 174"/>
                          <wps:cNvSpPr>
                            <a:spLocks noChangeArrowheads="1"/>
                          </wps:cNvSpPr>
                          <wps:spPr bwMode="auto">
                            <a:xfrm>
                              <a:off x="7436" y="8453"/>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495" name="Rectangle 175"/>
                          <wps:cNvSpPr>
                            <a:spLocks noChangeArrowheads="1"/>
                          </wps:cNvSpPr>
                          <wps:spPr bwMode="auto">
                            <a:xfrm>
                              <a:off x="1837" y="8739"/>
                              <a:ext cx="261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proofErr w:type="spellStart"/>
                                <w:proofErr w:type="gramStart"/>
                                <w:r>
                                  <w:rPr>
                                    <w:rFonts w:cs="Arial"/>
                                    <w:color w:val="000000"/>
                                    <w:sz w:val="14"/>
                                    <w:szCs w:val="14"/>
                                    <w:lang w:val="en-US"/>
                                  </w:rPr>
                                  <w:t>nemoci</w:t>
                                </w:r>
                                <w:proofErr w:type="spellEnd"/>
                                <w:proofErr w:type="gramEnd"/>
                                <w:r>
                                  <w:rPr>
                                    <w:rFonts w:cs="Arial"/>
                                    <w:color w:val="000000"/>
                                    <w:sz w:val="14"/>
                                    <w:szCs w:val="14"/>
                                    <w:lang w:val="en-US"/>
                                  </w:rPr>
                                  <w:t xml:space="preserve"> z </w:t>
                                </w:r>
                                <w:proofErr w:type="spellStart"/>
                                <w:r>
                                  <w:rPr>
                                    <w:rFonts w:cs="Arial"/>
                                    <w:color w:val="000000"/>
                                    <w:sz w:val="14"/>
                                    <w:szCs w:val="14"/>
                                    <w:lang w:val="en-US"/>
                                  </w:rPr>
                                  <w:t>pov</w:t>
                                </w:r>
                                <w:proofErr w:type="spellEnd"/>
                                <w:r>
                                  <w:rPr>
                                    <w:rFonts w:cs="Arial"/>
                                    <w:color w:val="000000"/>
                                    <w:sz w:val="14"/>
                                    <w:szCs w:val="14"/>
                                    <w:lang w:val="en-US"/>
                                  </w:rPr>
                                  <w:t xml:space="preserve">. PAYGO, </w:t>
                                </w:r>
                                <w:proofErr w:type="spellStart"/>
                                <w:r>
                                  <w:rPr>
                                    <w:rFonts w:cs="Arial"/>
                                    <w:color w:val="000000"/>
                                    <w:sz w:val="14"/>
                                    <w:szCs w:val="14"/>
                                    <w:lang w:val="en-US"/>
                                  </w:rPr>
                                  <w:t>úrazy</w:t>
                                </w:r>
                                <w:proofErr w:type="spellEnd"/>
                                <w:r>
                                  <w:rPr>
                                    <w:rFonts w:cs="Arial"/>
                                    <w:color w:val="000000"/>
                                    <w:sz w:val="14"/>
                                    <w:szCs w:val="14"/>
                                    <w:lang w:val="en-US"/>
                                  </w:rPr>
                                  <w:t xml:space="preserve"> PAYGO+FF</w:t>
                                </w:r>
                              </w:p>
                            </w:txbxContent>
                          </wps:txbx>
                          <wps:bodyPr rot="0" vert="horz" wrap="none" lIns="0" tIns="0" rIns="0" bIns="0" anchor="t" anchorCtr="0">
                            <a:spAutoFit/>
                          </wps:bodyPr>
                        </wps:wsp>
                        <wps:wsp>
                          <wps:cNvPr id="496" name="Rectangle 176"/>
                          <wps:cNvSpPr>
                            <a:spLocks noChangeArrowheads="1"/>
                          </wps:cNvSpPr>
                          <wps:spPr bwMode="auto">
                            <a:xfrm>
                              <a:off x="7546" y="8717"/>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497" name="Rectangle 177"/>
                          <wps:cNvSpPr>
                            <a:spLocks noChangeArrowheads="1"/>
                          </wps:cNvSpPr>
                          <wps:spPr bwMode="auto">
                            <a:xfrm>
                              <a:off x="44" y="8948"/>
                              <a:ext cx="1178"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RUMUNSKO</w:t>
                                </w:r>
                              </w:p>
                            </w:txbxContent>
                          </wps:txbx>
                          <wps:bodyPr rot="0" vert="horz" wrap="none" lIns="0" tIns="0" rIns="0" bIns="0" anchor="t" anchorCtr="0">
                            <a:spAutoFit/>
                          </wps:bodyPr>
                        </wps:wsp>
                        <wps:wsp>
                          <wps:cNvPr id="498" name="Rectangle 178"/>
                          <wps:cNvSpPr>
                            <a:spLocks noChangeArrowheads="1"/>
                          </wps:cNvSpPr>
                          <wps:spPr bwMode="auto">
                            <a:xfrm>
                              <a:off x="2871" y="8948"/>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499" name="Rectangle 179"/>
                          <wps:cNvSpPr>
                            <a:spLocks noChangeArrowheads="1"/>
                          </wps:cNvSpPr>
                          <wps:spPr bwMode="auto">
                            <a:xfrm>
                              <a:off x="5346" y="8981"/>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500" name="Rectangle 180"/>
                          <wps:cNvSpPr>
                            <a:spLocks noChangeArrowheads="1"/>
                          </wps:cNvSpPr>
                          <wps:spPr bwMode="auto">
                            <a:xfrm>
                              <a:off x="7436" y="8981"/>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501" name="Rectangle 181"/>
                          <wps:cNvSpPr>
                            <a:spLocks noChangeArrowheads="1"/>
                          </wps:cNvSpPr>
                          <wps:spPr bwMode="auto">
                            <a:xfrm>
                              <a:off x="4840" y="9244"/>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502" name="Rectangle 182"/>
                          <wps:cNvSpPr>
                            <a:spLocks noChangeArrowheads="1"/>
                          </wps:cNvSpPr>
                          <wps:spPr bwMode="auto">
                            <a:xfrm>
                              <a:off x="7546" y="9244"/>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503" name="Rectangle 183"/>
                          <wps:cNvSpPr>
                            <a:spLocks noChangeArrowheads="1"/>
                          </wps:cNvSpPr>
                          <wps:spPr bwMode="auto">
                            <a:xfrm>
                              <a:off x="44" y="9475"/>
                              <a:ext cx="1256"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SLOVENSKO</w:t>
                                </w:r>
                              </w:p>
                            </w:txbxContent>
                          </wps:txbx>
                          <wps:bodyPr rot="0" vert="horz" wrap="none" lIns="0" tIns="0" rIns="0" bIns="0" anchor="t" anchorCtr="0">
                            <a:spAutoFit/>
                          </wps:bodyPr>
                        </wps:wsp>
                        <wps:wsp>
                          <wps:cNvPr id="504" name="Rectangle 184"/>
                          <wps:cNvSpPr>
                            <a:spLocks noChangeArrowheads="1"/>
                          </wps:cNvSpPr>
                          <wps:spPr bwMode="auto">
                            <a:xfrm>
                              <a:off x="2871" y="9475"/>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505" name="Rectangle 185"/>
                          <wps:cNvSpPr>
                            <a:spLocks noChangeArrowheads="1"/>
                          </wps:cNvSpPr>
                          <wps:spPr bwMode="auto">
                            <a:xfrm>
                              <a:off x="5346" y="9508"/>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506" name="Rectangle 186"/>
                          <wps:cNvSpPr>
                            <a:spLocks noChangeArrowheads="1"/>
                          </wps:cNvSpPr>
                          <wps:spPr bwMode="auto">
                            <a:xfrm>
                              <a:off x="7436" y="9508"/>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507" name="Rectangle 187"/>
                          <wps:cNvSpPr>
                            <a:spLocks noChangeArrowheads="1"/>
                          </wps:cNvSpPr>
                          <wps:spPr bwMode="auto">
                            <a:xfrm>
                              <a:off x="4840" y="9772"/>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508" name="Rectangle 188"/>
                          <wps:cNvSpPr>
                            <a:spLocks noChangeArrowheads="1"/>
                          </wps:cNvSpPr>
                          <wps:spPr bwMode="auto">
                            <a:xfrm>
                              <a:off x="7546" y="9772"/>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509" name="Rectangle 189"/>
                          <wps:cNvSpPr>
                            <a:spLocks noChangeArrowheads="1"/>
                          </wps:cNvSpPr>
                          <wps:spPr bwMode="auto">
                            <a:xfrm>
                              <a:off x="44" y="10003"/>
                              <a:ext cx="756"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FINSKO</w:t>
                                </w:r>
                              </w:p>
                            </w:txbxContent>
                          </wps:txbx>
                          <wps:bodyPr rot="0" vert="horz" wrap="none" lIns="0" tIns="0" rIns="0" bIns="0" anchor="t" anchorCtr="0">
                            <a:spAutoFit/>
                          </wps:bodyPr>
                        </wps:wsp>
                        <wps:wsp>
                          <wps:cNvPr id="510" name="Rectangle 190"/>
                          <wps:cNvSpPr>
                            <a:spLocks noChangeArrowheads="1"/>
                          </wps:cNvSpPr>
                          <wps:spPr bwMode="auto">
                            <a:xfrm>
                              <a:off x="2618" y="10003"/>
                              <a:ext cx="1195"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 + FF</w:t>
                                </w:r>
                              </w:p>
                            </w:txbxContent>
                          </wps:txbx>
                          <wps:bodyPr rot="0" vert="horz" wrap="none" lIns="0" tIns="0" rIns="0" bIns="0" anchor="t" anchorCtr="0">
                            <a:spAutoFit/>
                          </wps:bodyPr>
                        </wps:wsp>
                        <wps:wsp>
                          <wps:cNvPr id="511" name="Rectangle 191"/>
                          <wps:cNvSpPr>
                            <a:spLocks noChangeArrowheads="1"/>
                          </wps:cNvSpPr>
                          <wps:spPr bwMode="auto">
                            <a:xfrm>
                              <a:off x="5137" y="10036"/>
                              <a:ext cx="107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SOUKROMÁ</w:t>
                                </w:r>
                              </w:p>
                            </w:txbxContent>
                          </wps:txbx>
                          <wps:bodyPr rot="0" vert="horz" wrap="none" lIns="0" tIns="0" rIns="0" bIns="0" anchor="t" anchorCtr="0">
                            <a:spAutoFit/>
                          </wps:bodyPr>
                        </wps:wsp>
                        <wps:wsp>
                          <wps:cNvPr id="512" name="Rectangle 192"/>
                          <wps:cNvSpPr>
                            <a:spLocks noChangeArrowheads="1"/>
                          </wps:cNvSpPr>
                          <wps:spPr bwMode="auto">
                            <a:xfrm>
                              <a:off x="7436" y="10036"/>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s:wsp>
                          <wps:cNvPr id="513" name="Rectangle 193"/>
                          <wps:cNvSpPr>
                            <a:spLocks noChangeArrowheads="1"/>
                          </wps:cNvSpPr>
                          <wps:spPr bwMode="auto">
                            <a:xfrm>
                              <a:off x="1837" y="10322"/>
                              <a:ext cx="273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color w:val="000000"/>
                                    <w:sz w:val="14"/>
                                    <w:szCs w:val="14"/>
                                    <w:lang w:val="en-US"/>
                                  </w:rPr>
                                  <w:t xml:space="preserve">FF 80 % a 20 % </w:t>
                                </w:r>
                                <w:proofErr w:type="gramStart"/>
                                <w:r>
                                  <w:rPr>
                                    <w:rFonts w:cs="Arial"/>
                                    <w:color w:val="000000"/>
                                    <w:sz w:val="14"/>
                                    <w:szCs w:val="14"/>
                                    <w:lang w:val="en-US"/>
                                  </w:rPr>
                                  <w:t>PAYGO(</w:t>
                                </w:r>
                                <w:proofErr w:type="gramEnd"/>
                                <w:r>
                                  <w:rPr>
                                    <w:rFonts w:cs="Arial"/>
                                    <w:color w:val="000000"/>
                                    <w:sz w:val="14"/>
                                    <w:szCs w:val="14"/>
                                    <w:lang w:val="en-US"/>
                                  </w:rPr>
                                  <w:t xml:space="preserve">index </w:t>
                                </w:r>
                                <w:proofErr w:type="spellStart"/>
                                <w:r>
                                  <w:rPr>
                                    <w:rFonts w:cs="Arial"/>
                                    <w:color w:val="000000"/>
                                    <w:sz w:val="14"/>
                                    <w:szCs w:val="14"/>
                                    <w:lang w:val="en-US"/>
                                  </w:rPr>
                                  <w:t>růstu</w:t>
                                </w:r>
                                <w:proofErr w:type="spellEnd"/>
                                <w:r>
                                  <w:rPr>
                                    <w:rFonts w:cs="Arial"/>
                                    <w:color w:val="000000"/>
                                    <w:sz w:val="14"/>
                                    <w:szCs w:val="14"/>
                                    <w:lang w:val="en-US"/>
                                  </w:rPr>
                                  <w:t xml:space="preserve"> </w:t>
                                </w:r>
                                <w:proofErr w:type="spellStart"/>
                                <w:r>
                                  <w:rPr>
                                    <w:rFonts w:cs="Arial"/>
                                    <w:color w:val="000000"/>
                                    <w:sz w:val="14"/>
                                    <w:szCs w:val="14"/>
                                    <w:lang w:val="en-US"/>
                                  </w:rPr>
                                  <w:t>dávek</w:t>
                                </w:r>
                                <w:proofErr w:type="spellEnd"/>
                                <w:r>
                                  <w:rPr>
                                    <w:rFonts w:cs="Arial"/>
                                    <w:color w:val="000000"/>
                                    <w:sz w:val="14"/>
                                    <w:szCs w:val="14"/>
                                    <w:lang w:val="en-US"/>
                                  </w:rPr>
                                  <w:t>)</w:t>
                                </w:r>
                              </w:p>
                            </w:txbxContent>
                          </wps:txbx>
                          <wps:bodyPr rot="0" vert="horz" wrap="none" lIns="0" tIns="0" rIns="0" bIns="0" anchor="t" anchorCtr="0">
                            <a:spAutoFit/>
                          </wps:bodyPr>
                        </wps:wsp>
                        <wps:wsp>
                          <wps:cNvPr id="514" name="Rectangle 194"/>
                          <wps:cNvSpPr>
                            <a:spLocks noChangeArrowheads="1"/>
                          </wps:cNvSpPr>
                          <wps:spPr bwMode="auto">
                            <a:xfrm>
                              <a:off x="7546" y="10300"/>
                              <a:ext cx="6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515" name="Rectangle 195"/>
                          <wps:cNvSpPr>
                            <a:spLocks noChangeArrowheads="1"/>
                          </wps:cNvSpPr>
                          <wps:spPr bwMode="auto">
                            <a:xfrm>
                              <a:off x="44" y="10530"/>
                              <a:ext cx="979"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ŠVÉDSKO</w:t>
                                </w:r>
                              </w:p>
                            </w:txbxContent>
                          </wps:txbx>
                          <wps:bodyPr rot="0" vert="horz" wrap="none" lIns="0" tIns="0" rIns="0" bIns="0" anchor="t" anchorCtr="0">
                            <a:spAutoFit/>
                          </wps:bodyPr>
                        </wps:wsp>
                        <wps:wsp>
                          <wps:cNvPr id="516" name="Rectangle 196"/>
                          <wps:cNvSpPr>
                            <a:spLocks noChangeArrowheads="1"/>
                          </wps:cNvSpPr>
                          <wps:spPr bwMode="auto">
                            <a:xfrm>
                              <a:off x="2618" y="10530"/>
                              <a:ext cx="1195"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 + FF</w:t>
                                </w:r>
                              </w:p>
                            </w:txbxContent>
                          </wps:txbx>
                          <wps:bodyPr rot="0" vert="horz" wrap="none" lIns="0" tIns="0" rIns="0" bIns="0" anchor="t" anchorCtr="0">
                            <a:spAutoFit/>
                          </wps:bodyPr>
                        </wps:wsp>
                        <wps:wsp>
                          <wps:cNvPr id="517" name="Rectangle 197"/>
                          <wps:cNvSpPr>
                            <a:spLocks noChangeArrowheads="1"/>
                          </wps:cNvSpPr>
                          <wps:spPr bwMode="auto">
                            <a:xfrm>
                              <a:off x="5346" y="10563"/>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518" name="Rectangle 198"/>
                          <wps:cNvSpPr>
                            <a:spLocks noChangeArrowheads="1"/>
                          </wps:cNvSpPr>
                          <wps:spPr bwMode="auto">
                            <a:xfrm>
                              <a:off x="6666" y="10563"/>
                              <a:ext cx="243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DOROVNÁNÍ/KOMPENZACE</w:t>
                                </w:r>
                              </w:p>
                            </w:txbxContent>
                          </wps:txbx>
                          <wps:bodyPr rot="0" vert="horz" wrap="none" lIns="0" tIns="0" rIns="0" bIns="0" anchor="t" anchorCtr="0">
                            <a:spAutoFit/>
                          </wps:bodyPr>
                        </wps:wsp>
                        <wps:wsp>
                          <wps:cNvPr id="519" name="Rectangle 199"/>
                          <wps:cNvSpPr>
                            <a:spLocks noChangeArrowheads="1"/>
                          </wps:cNvSpPr>
                          <wps:spPr bwMode="auto">
                            <a:xfrm>
                              <a:off x="4840" y="10827"/>
                              <a:ext cx="16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520" name="Rectangle 200"/>
                          <wps:cNvSpPr>
                            <a:spLocks noChangeArrowheads="1"/>
                          </wps:cNvSpPr>
                          <wps:spPr bwMode="auto">
                            <a:xfrm>
                              <a:off x="7073" y="10827"/>
                              <a:ext cx="160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NÁHRADA ŠKODY</w:t>
                                </w:r>
                              </w:p>
                            </w:txbxContent>
                          </wps:txbx>
                          <wps:bodyPr rot="0" vert="horz" wrap="none" lIns="0" tIns="0" rIns="0" bIns="0" anchor="t" anchorCtr="0">
                            <a:spAutoFit/>
                          </wps:bodyPr>
                        </wps:wsp>
                        <wps:wsp>
                          <wps:cNvPr id="521" name="Rectangle 201"/>
                          <wps:cNvSpPr>
                            <a:spLocks noChangeArrowheads="1"/>
                          </wps:cNvSpPr>
                          <wps:spPr bwMode="auto">
                            <a:xfrm>
                              <a:off x="44" y="11058"/>
                              <a:ext cx="1678"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VELKÁ BRITÁNIE</w:t>
                                </w:r>
                              </w:p>
                            </w:txbxContent>
                          </wps:txbx>
                          <wps:bodyPr rot="0" vert="horz" wrap="none" lIns="0" tIns="0" rIns="0" bIns="0" anchor="t" anchorCtr="0">
                            <a:spAutoFit/>
                          </wps:bodyPr>
                        </wps:wsp>
                        <wps:wsp>
                          <wps:cNvPr id="522" name="Rectangle 202"/>
                          <wps:cNvSpPr>
                            <a:spLocks noChangeArrowheads="1"/>
                          </wps:cNvSpPr>
                          <wps:spPr bwMode="auto">
                            <a:xfrm>
                              <a:off x="2871" y="11058"/>
                              <a:ext cx="72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523" name="Rectangle 203"/>
                          <wps:cNvSpPr>
                            <a:spLocks noChangeArrowheads="1"/>
                          </wps:cNvSpPr>
                          <wps:spPr bwMode="auto">
                            <a:xfrm>
                              <a:off x="5346" y="11091"/>
                              <a:ext cx="65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STÁTNÍ</w:t>
                                </w:r>
                              </w:p>
                            </w:txbxContent>
                          </wps:txbx>
                          <wps:bodyPr rot="0" vert="horz" wrap="none" lIns="0" tIns="0" rIns="0" bIns="0" anchor="t" anchorCtr="0">
                            <a:spAutoFit/>
                          </wps:bodyPr>
                        </wps:wsp>
                        <wps:wsp>
                          <wps:cNvPr id="524" name="Rectangle 204"/>
                          <wps:cNvSpPr>
                            <a:spLocks noChangeArrowheads="1"/>
                          </wps:cNvSpPr>
                          <wps:spPr bwMode="auto">
                            <a:xfrm>
                              <a:off x="7436" y="11091"/>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SOCIÁLNÍ</w:t>
                                </w:r>
                              </w:p>
                            </w:txbxContent>
                          </wps:txbx>
                          <wps:bodyPr rot="0" vert="horz" wrap="none" lIns="0" tIns="0" rIns="0" bIns="0" anchor="t" anchorCtr="0">
                            <a:spAutoFit/>
                          </wps:bodyPr>
                        </wps:wsp>
                      </wpg:wgp>
                      <wps:wsp>
                        <wps:cNvPr id="525" name="Rectangle 205"/>
                        <wps:cNvSpPr>
                          <a:spLocks noChangeArrowheads="1"/>
                        </wps:cNvSpPr>
                        <wps:spPr bwMode="auto">
                          <a:xfrm>
                            <a:off x="1697355" y="7231380"/>
                            <a:ext cx="7467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proofErr w:type="spellStart"/>
                              <w:proofErr w:type="gramStart"/>
                              <w:r>
                                <w:rPr>
                                  <w:rFonts w:cs="Arial"/>
                                  <w:color w:val="000000"/>
                                  <w:sz w:val="14"/>
                                  <w:szCs w:val="14"/>
                                  <w:lang w:val="en-US"/>
                                </w:rPr>
                                <w:t>financováno</w:t>
                              </w:r>
                              <w:proofErr w:type="spellEnd"/>
                              <w:proofErr w:type="gramEnd"/>
                              <w:r>
                                <w:rPr>
                                  <w:rFonts w:cs="Arial"/>
                                  <w:color w:val="000000"/>
                                  <w:sz w:val="14"/>
                                  <w:szCs w:val="14"/>
                                  <w:lang w:val="en-US"/>
                                </w:rPr>
                                <w:t xml:space="preserve"> z </w:t>
                              </w:r>
                              <w:proofErr w:type="spellStart"/>
                              <w:r>
                                <w:rPr>
                                  <w:rFonts w:cs="Arial"/>
                                  <w:color w:val="000000"/>
                                  <w:sz w:val="14"/>
                                  <w:szCs w:val="14"/>
                                  <w:lang w:val="en-US"/>
                                </w:rPr>
                                <w:t>daní</w:t>
                              </w:r>
                              <w:proofErr w:type="spellEnd"/>
                            </w:p>
                          </w:txbxContent>
                        </wps:txbx>
                        <wps:bodyPr rot="0" vert="horz" wrap="none" lIns="0" tIns="0" rIns="0" bIns="0" anchor="t" anchorCtr="0">
                          <a:spAutoFit/>
                        </wps:bodyPr>
                      </wps:wsp>
                      <wps:wsp>
                        <wps:cNvPr id="526" name="Rectangle 206"/>
                        <wps:cNvSpPr>
                          <a:spLocks noChangeArrowheads="1"/>
                        </wps:cNvSpPr>
                        <wps:spPr bwMode="auto">
                          <a:xfrm>
                            <a:off x="3080385" y="7217410"/>
                            <a:ext cx="10547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(VEŘEJNOPRÁVNÍ)</w:t>
                              </w:r>
                            </w:p>
                          </w:txbxContent>
                        </wps:txbx>
                        <wps:bodyPr rot="0" vert="horz" wrap="none" lIns="0" tIns="0" rIns="0" bIns="0" anchor="t" anchorCtr="0">
                          <a:spAutoFit/>
                        </wps:bodyPr>
                      </wps:wsp>
                      <wps:wsp>
                        <wps:cNvPr id="527" name="Rectangle 207"/>
                        <wps:cNvSpPr>
                          <a:spLocks noChangeArrowheads="1"/>
                        </wps:cNvSpPr>
                        <wps:spPr bwMode="auto">
                          <a:xfrm>
                            <a:off x="4798695" y="7217410"/>
                            <a:ext cx="4070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DÁVKA</w:t>
                              </w:r>
                            </w:p>
                          </w:txbxContent>
                        </wps:txbx>
                        <wps:bodyPr rot="0" vert="horz" wrap="none" lIns="0" tIns="0" rIns="0" bIns="0" anchor="t" anchorCtr="0">
                          <a:spAutoFit/>
                        </wps:bodyPr>
                      </wps:wsp>
                      <wps:wsp>
                        <wps:cNvPr id="528" name="Rectangle 208"/>
                        <wps:cNvSpPr>
                          <a:spLocks noChangeArrowheads="1"/>
                        </wps:cNvSpPr>
                        <wps:spPr bwMode="auto">
                          <a:xfrm>
                            <a:off x="34925" y="7364095"/>
                            <a:ext cx="4521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ČESKO</w:t>
                              </w:r>
                            </w:p>
                          </w:txbxContent>
                        </wps:txbx>
                        <wps:bodyPr rot="0" vert="horz" wrap="none" lIns="0" tIns="0" rIns="0" bIns="0" anchor="t" anchorCtr="0">
                          <a:spAutoFit/>
                        </wps:bodyPr>
                      </wps:wsp>
                      <wps:wsp>
                        <wps:cNvPr id="529" name="Rectangle 209"/>
                        <wps:cNvSpPr>
                          <a:spLocks noChangeArrowheads="1"/>
                        </wps:cNvSpPr>
                        <wps:spPr bwMode="auto">
                          <a:xfrm>
                            <a:off x="1830070" y="7364095"/>
                            <a:ext cx="459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20"/>
                                  <w:lang w:val="en-US"/>
                                </w:rPr>
                                <w:t>PAYGO</w:t>
                              </w:r>
                            </w:p>
                          </w:txbxContent>
                        </wps:txbx>
                        <wps:bodyPr rot="0" vert="horz" wrap="none" lIns="0" tIns="0" rIns="0" bIns="0" anchor="t" anchorCtr="0">
                          <a:spAutoFit/>
                        </wps:bodyPr>
                      </wps:wsp>
                      <wps:wsp>
                        <wps:cNvPr id="530" name="Rectangle 210"/>
                        <wps:cNvSpPr>
                          <a:spLocks noChangeArrowheads="1"/>
                        </wps:cNvSpPr>
                        <wps:spPr bwMode="auto">
                          <a:xfrm>
                            <a:off x="3268980" y="7385050"/>
                            <a:ext cx="6794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SOUKROMÁ</w:t>
                              </w:r>
                            </w:p>
                          </w:txbxContent>
                        </wps:txbx>
                        <wps:bodyPr rot="0" vert="horz" wrap="none" lIns="0" tIns="0" rIns="0" bIns="0" anchor="t" anchorCtr="0">
                          <a:spAutoFit/>
                        </wps:bodyPr>
                      </wps:wsp>
                      <wps:wsp>
                        <wps:cNvPr id="531" name="Rectangle 211"/>
                        <wps:cNvSpPr>
                          <a:spLocks noChangeArrowheads="1"/>
                        </wps:cNvSpPr>
                        <wps:spPr bwMode="auto">
                          <a:xfrm>
                            <a:off x="4239895" y="7384894"/>
                            <a:ext cx="15436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DOROVNÁNÍ/KOMPENZACE</w:t>
                              </w:r>
                            </w:p>
                          </w:txbxContent>
                        </wps:txbx>
                        <wps:bodyPr rot="0" vert="horz" wrap="none" lIns="0" tIns="0" rIns="0" bIns="0" anchor="t" anchorCtr="0">
                          <a:spAutoFit/>
                        </wps:bodyPr>
                      </wps:wsp>
                      <wps:wsp>
                        <wps:cNvPr id="532" name="Rectangle 212"/>
                        <wps:cNvSpPr>
                          <a:spLocks noChangeArrowheads="1"/>
                        </wps:cNvSpPr>
                        <wps:spPr bwMode="auto">
                          <a:xfrm>
                            <a:off x="4498340" y="7551895"/>
                            <a:ext cx="10166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NÁHRADA ŠKODY</w:t>
                              </w:r>
                            </w:p>
                          </w:txbxContent>
                        </wps:txbx>
                        <wps:bodyPr rot="0" vert="horz" wrap="none" lIns="0" tIns="0" rIns="0" bIns="0" anchor="t" anchorCtr="0">
                          <a:spAutoFit/>
                        </wps:bodyPr>
                      </wps:wsp>
                      <wps:wsp>
                        <wps:cNvPr id="533" name="Rectangle 213"/>
                        <wps:cNvSpPr>
                          <a:spLocks noChangeArrowheads="1"/>
                        </wps:cNvSpPr>
                        <wps:spPr bwMode="auto">
                          <a:xfrm>
                            <a:off x="34925" y="7705562"/>
                            <a:ext cx="8134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CHORVATSKO</w:t>
                              </w:r>
                            </w:p>
                          </w:txbxContent>
                        </wps:txbx>
                        <wps:bodyPr rot="0" vert="horz" wrap="none" lIns="0" tIns="0" rIns="0" bIns="0" anchor="t" anchorCtr="0">
                          <a:spAutoFit/>
                        </wps:bodyPr>
                      </wps:wsp>
                      <wps:wsp>
                        <wps:cNvPr id="534" name="Rectangle 214"/>
                        <wps:cNvSpPr>
                          <a:spLocks noChangeArrowheads="1"/>
                        </wps:cNvSpPr>
                        <wps:spPr bwMode="auto">
                          <a:xfrm>
                            <a:off x="1180465" y="7705562"/>
                            <a:ext cx="417322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proofErr w:type="spellStart"/>
                              <w:r>
                                <w:rPr>
                                  <w:rFonts w:cs="Arial"/>
                                  <w:b/>
                                  <w:bCs/>
                                  <w:color w:val="000000"/>
                                  <w:sz w:val="18"/>
                                  <w:szCs w:val="18"/>
                                  <w:lang w:val="en-US"/>
                                </w:rPr>
                                <w:t>Státy</w:t>
                              </w:r>
                              <w:proofErr w:type="spellEnd"/>
                              <w:r>
                                <w:rPr>
                                  <w:rFonts w:cs="Arial"/>
                                  <w:b/>
                                  <w:bCs/>
                                  <w:color w:val="000000"/>
                                  <w:sz w:val="18"/>
                                  <w:szCs w:val="18"/>
                                  <w:lang w:val="en-US"/>
                                </w:rPr>
                                <w:t xml:space="preserve"> bez </w:t>
                              </w:r>
                              <w:proofErr w:type="spellStart"/>
                              <w:r>
                                <w:rPr>
                                  <w:rFonts w:cs="Arial"/>
                                  <w:b/>
                                  <w:bCs/>
                                  <w:color w:val="000000"/>
                                  <w:sz w:val="18"/>
                                  <w:szCs w:val="18"/>
                                  <w:lang w:val="en-US"/>
                                </w:rPr>
                                <w:t>zvláštního</w:t>
                              </w:r>
                              <w:proofErr w:type="spellEnd"/>
                              <w:r>
                                <w:rPr>
                                  <w:rFonts w:cs="Arial"/>
                                  <w:b/>
                                  <w:bCs/>
                                  <w:color w:val="000000"/>
                                  <w:sz w:val="18"/>
                                  <w:szCs w:val="18"/>
                                  <w:lang w:val="en-US"/>
                                </w:rPr>
                                <w:t xml:space="preserve"> </w:t>
                              </w:r>
                              <w:proofErr w:type="spellStart"/>
                              <w:r>
                                <w:rPr>
                                  <w:rFonts w:cs="Arial"/>
                                  <w:b/>
                                  <w:bCs/>
                                  <w:color w:val="000000"/>
                                  <w:sz w:val="18"/>
                                  <w:szCs w:val="18"/>
                                  <w:lang w:val="en-US"/>
                                </w:rPr>
                                <w:t>systému</w:t>
                              </w:r>
                              <w:proofErr w:type="spellEnd"/>
                              <w:r>
                                <w:rPr>
                                  <w:rFonts w:cs="Arial"/>
                                  <w:b/>
                                  <w:bCs/>
                                  <w:color w:val="000000"/>
                                  <w:sz w:val="18"/>
                                  <w:szCs w:val="18"/>
                                  <w:lang w:val="en-US"/>
                                </w:rPr>
                                <w:t xml:space="preserve"> </w:t>
                              </w:r>
                              <w:proofErr w:type="spellStart"/>
                              <w:r>
                                <w:rPr>
                                  <w:rFonts w:cs="Arial"/>
                                  <w:b/>
                                  <w:bCs/>
                                  <w:color w:val="000000"/>
                                  <w:sz w:val="18"/>
                                  <w:szCs w:val="18"/>
                                  <w:lang w:val="en-US"/>
                                </w:rPr>
                                <w:t>zabezpečení</w:t>
                              </w:r>
                              <w:proofErr w:type="spellEnd"/>
                              <w:r>
                                <w:rPr>
                                  <w:rFonts w:cs="Arial"/>
                                  <w:b/>
                                  <w:bCs/>
                                  <w:color w:val="000000"/>
                                  <w:sz w:val="18"/>
                                  <w:szCs w:val="18"/>
                                  <w:lang w:val="en-US"/>
                                </w:rPr>
                                <w:t xml:space="preserve"> </w:t>
                              </w:r>
                              <w:proofErr w:type="spellStart"/>
                              <w:r>
                                <w:rPr>
                                  <w:rFonts w:cs="Arial"/>
                                  <w:b/>
                                  <w:bCs/>
                                  <w:color w:val="000000"/>
                                  <w:sz w:val="18"/>
                                  <w:szCs w:val="18"/>
                                  <w:lang w:val="en-US"/>
                                </w:rPr>
                                <w:t>zaměstnanců</w:t>
                              </w:r>
                              <w:proofErr w:type="spellEnd"/>
                              <w:r>
                                <w:rPr>
                                  <w:rFonts w:cs="Arial"/>
                                  <w:b/>
                                  <w:bCs/>
                                  <w:color w:val="000000"/>
                                  <w:sz w:val="18"/>
                                  <w:szCs w:val="18"/>
                                  <w:lang w:val="en-US"/>
                                </w:rPr>
                                <w:t xml:space="preserve"> </w:t>
                              </w:r>
                              <w:proofErr w:type="spellStart"/>
                              <w:r>
                                <w:rPr>
                                  <w:rFonts w:cs="Arial"/>
                                  <w:b/>
                                  <w:bCs/>
                                  <w:color w:val="000000"/>
                                  <w:sz w:val="18"/>
                                  <w:szCs w:val="18"/>
                                  <w:lang w:val="en-US"/>
                                </w:rPr>
                                <w:t>při</w:t>
                              </w:r>
                              <w:proofErr w:type="spellEnd"/>
                              <w:r>
                                <w:rPr>
                                  <w:rFonts w:cs="Arial"/>
                                  <w:b/>
                                  <w:bCs/>
                                  <w:color w:val="000000"/>
                                  <w:sz w:val="18"/>
                                  <w:szCs w:val="18"/>
                                  <w:lang w:val="en-US"/>
                                </w:rPr>
                                <w:t xml:space="preserve"> </w:t>
                              </w:r>
                              <w:proofErr w:type="spellStart"/>
                              <w:r>
                                <w:rPr>
                                  <w:rFonts w:cs="Arial"/>
                                  <w:b/>
                                  <w:bCs/>
                                  <w:color w:val="000000"/>
                                  <w:sz w:val="18"/>
                                  <w:szCs w:val="18"/>
                                  <w:lang w:val="en-US"/>
                                </w:rPr>
                                <w:t>pracovním</w:t>
                              </w:r>
                              <w:proofErr w:type="spellEnd"/>
                              <w:r>
                                <w:rPr>
                                  <w:rFonts w:cs="Arial"/>
                                  <w:b/>
                                  <w:bCs/>
                                  <w:color w:val="000000"/>
                                  <w:sz w:val="18"/>
                                  <w:szCs w:val="18"/>
                                  <w:lang w:val="en-US"/>
                                </w:rPr>
                                <w:t xml:space="preserve"> </w:t>
                              </w:r>
                              <w:proofErr w:type="spellStart"/>
                              <w:r>
                                <w:rPr>
                                  <w:rFonts w:cs="Arial"/>
                                  <w:b/>
                                  <w:bCs/>
                                  <w:color w:val="000000"/>
                                  <w:sz w:val="18"/>
                                  <w:szCs w:val="18"/>
                                  <w:lang w:val="en-US"/>
                                </w:rPr>
                                <w:t>úrazu</w:t>
                              </w:r>
                              <w:proofErr w:type="spellEnd"/>
                            </w:p>
                          </w:txbxContent>
                        </wps:txbx>
                        <wps:bodyPr rot="0" vert="horz" wrap="none" lIns="0" tIns="0" rIns="0" bIns="0" anchor="t" anchorCtr="0">
                          <a:spAutoFit/>
                        </wps:bodyPr>
                      </wps:wsp>
                      <wps:wsp>
                        <wps:cNvPr id="535" name="Rectangle 215"/>
                        <wps:cNvSpPr>
                          <a:spLocks noChangeArrowheads="1"/>
                        </wps:cNvSpPr>
                        <wps:spPr bwMode="auto">
                          <a:xfrm>
                            <a:off x="34925" y="7852244"/>
                            <a:ext cx="6419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ESTONSKO</w:t>
                              </w:r>
                            </w:p>
                          </w:txbxContent>
                        </wps:txbx>
                        <wps:bodyPr rot="0" vert="horz" wrap="none" lIns="0" tIns="0" rIns="0" bIns="0" anchor="t" anchorCtr="0">
                          <a:spAutoFit/>
                        </wps:bodyPr>
                      </wps:wsp>
                      <wps:wsp>
                        <wps:cNvPr id="536" name="Rectangle 216"/>
                        <wps:cNvSpPr>
                          <a:spLocks noChangeArrowheads="1"/>
                        </wps:cNvSpPr>
                        <wps:spPr bwMode="auto">
                          <a:xfrm>
                            <a:off x="1180465" y="7852244"/>
                            <a:ext cx="424942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proofErr w:type="gramStart"/>
                              <w:r>
                                <w:rPr>
                                  <w:rFonts w:cs="Arial"/>
                                  <w:b/>
                                  <w:bCs/>
                                  <w:color w:val="000000"/>
                                  <w:sz w:val="18"/>
                                  <w:szCs w:val="18"/>
                                  <w:lang w:val="en-US"/>
                                </w:rPr>
                                <w:t>a</w:t>
                              </w:r>
                              <w:proofErr w:type="gramEnd"/>
                              <w:r>
                                <w:rPr>
                                  <w:rFonts w:cs="Arial"/>
                                  <w:b/>
                                  <w:bCs/>
                                  <w:color w:val="000000"/>
                                  <w:sz w:val="18"/>
                                  <w:szCs w:val="18"/>
                                  <w:lang w:val="en-US"/>
                                </w:rPr>
                                <w:t xml:space="preserve"> </w:t>
                              </w:r>
                              <w:proofErr w:type="spellStart"/>
                              <w:r>
                                <w:rPr>
                                  <w:rFonts w:cs="Arial"/>
                                  <w:b/>
                                  <w:bCs/>
                                  <w:color w:val="000000"/>
                                  <w:sz w:val="18"/>
                                  <w:szCs w:val="18"/>
                                  <w:lang w:val="en-US"/>
                                </w:rPr>
                                <w:t>nemoci</w:t>
                              </w:r>
                              <w:proofErr w:type="spellEnd"/>
                              <w:r>
                                <w:rPr>
                                  <w:rFonts w:cs="Arial"/>
                                  <w:b/>
                                  <w:bCs/>
                                  <w:color w:val="000000"/>
                                  <w:sz w:val="18"/>
                                  <w:szCs w:val="18"/>
                                  <w:lang w:val="en-US"/>
                                </w:rPr>
                                <w:t xml:space="preserve"> z </w:t>
                              </w:r>
                              <w:proofErr w:type="spellStart"/>
                              <w:r>
                                <w:rPr>
                                  <w:rFonts w:cs="Arial"/>
                                  <w:b/>
                                  <w:bCs/>
                                  <w:color w:val="000000"/>
                                  <w:sz w:val="18"/>
                                  <w:szCs w:val="18"/>
                                  <w:lang w:val="en-US"/>
                                </w:rPr>
                                <w:t>povolání</w:t>
                              </w:r>
                              <w:proofErr w:type="spellEnd"/>
                              <w:r>
                                <w:rPr>
                                  <w:rFonts w:cs="Arial"/>
                                  <w:b/>
                                  <w:bCs/>
                                  <w:color w:val="000000"/>
                                  <w:sz w:val="18"/>
                                  <w:szCs w:val="18"/>
                                  <w:lang w:val="en-US"/>
                                </w:rPr>
                                <w:t xml:space="preserve">, resp. </w:t>
                              </w:r>
                              <w:proofErr w:type="spellStart"/>
                              <w:r>
                                <w:rPr>
                                  <w:rFonts w:cs="Arial"/>
                                  <w:b/>
                                  <w:bCs/>
                                  <w:color w:val="000000"/>
                                  <w:sz w:val="18"/>
                                  <w:szCs w:val="18"/>
                                  <w:lang w:val="en-US"/>
                                </w:rPr>
                                <w:t>zabezpečení</w:t>
                              </w:r>
                              <w:proofErr w:type="spellEnd"/>
                              <w:r>
                                <w:rPr>
                                  <w:rFonts w:cs="Arial"/>
                                  <w:b/>
                                  <w:bCs/>
                                  <w:color w:val="000000"/>
                                  <w:sz w:val="18"/>
                                  <w:szCs w:val="18"/>
                                  <w:lang w:val="en-US"/>
                                </w:rPr>
                                <w:t xml:space="preserve"> </w:t>
                              </w:r>
                              <w:proofErr w:type="spellStart"/>
                              <w:r>
                                <w:rPr>
                                  <w:rFonts w:cs="Arial"/>
                                  <w:b/>
                                  <w:bCs/>
                                  <w:color w:val="000000"/>
                                  <w:sz w:val="18"/>
                                  <w:szCs w:val="18"/>
                                  <w:lang w:val="en-US"/>
                                </w:rPr>
                                <w:t>pomocí</w:t>
                              </w:r>
                              <w:proofErr w:type="spellEnd"/>
                              <w:r>
                                <w:rPr>
                                  <w:rFonts w:cs="Arial"/>
                                  <w:b/>
                                  <w:bCs/>
                                  <w:color w:val="000000"/>
                                  <w:sz w:val="18"/>
                                  <w:szCs w:val="18"/>
                                  <w:lang w:val="en-US"/>
                                </w:rPr>
                                <w:t xml:space="preserve"> </w:t>
                              </w:r>
                              <w:proofErr w:type="spellStart"/>
                              <w:r>
                                <w:rPr>
                                  <w:rFonts w:cs="Arial"/>
                                  <w:b/>
                                  <w:bCs/>
                                  <w:color w:val="000000"/>
                                  <w:sz w:val="18"/>
                                  <w:szCs w:val="18"/>
                                  <w:lang w:val="en-US"/>
                                </w:rPr>
                                <w:t>jiných</w:t>
                              </w:r>
                              <w:proofErr w:type="spellEnd"/>
                              <w:r>
                                <w:rPr>
                                  <w:rFonts w:cs="Arial"/>
                                  <w:b/>
                                  <w:bCs/>
                                  <w:color w:val="000000"/>
                                  <w:sz w:val="18"/>
                                  <w:szCs w:val="18"/>
                                  <w:lang w:val="en-US"/>
                                </w:rPr>
                                <w:t xml:space="preserve"> </w:t>
                              </w:r>
                              <w:proofErr w:type="spellStart"/>
                              <w:r>
                                <w:rPr>
                                  <w:rFonts w:cs="Arial"/>
                                  <w:b/>
                                  <w:bCs/>
                                  <w:color w:val="000000"/>
                                  <w:sz w:val="18"/>
                                  <w:szCs w:val="18"/>
                                  <w:lang w:val="en-US"/>
                                </w:rPr>
                                <w:t>sociálních</w:t>
                              </w:r>
                              <w:proofErr w:type="spellEnd"/>
                              <w:r>
                                <w:rPr>
                                  <w:rFonts w:cs="Arial"/>
                                  <w:b/>
                                  <w:bCs/>
                                  <w:color w:val="000000"/>
                                  <w:sz w:val="18"/>
                                  <w:szCs w:val="18"/>
                                  <w:lang w:val="en-US"/>
                                </w:rPr>
                                <w:t xml:space="preserve"> </w:t>
                              </w:r>
                              <w:proofErr w:type="spellStart"/>
                              <w:r>
                                <w:rPr>
                                  <w:rFonts w:cs="Arial"/>
                                  <w:b/>
                                  <w:bCs/>
                                  <w:color w:val="000000"/>
                                  <w:sz w:val="18"/>
                                  <w:szCs w:val="18"/>
                                  <w:lang w:val="en-US"/>
                                </w:rPr>
                                <w:t>subsystémů</w:t>
                              </w:r>
                              <w:proofErr w:type="spellEnd"/>
                              <w:r>
                                <w:rPr>
                                  <w:rFonts w:cs="Arial"/>
                                  <w:b/>
                                  <w:bCs/>
                                  <w:color w:val="000000"/>
                                  <w:sz w:val="18"/>
                                  <w:szCs w:val="18"/>
                                  <w:lang w:val="en-US"/>
                                </w:rPr>
                                <w:t>.</w:t>
                              </w:r>
                            </w:p>
                          </w:txbxContent>
                        </wps:txbx>
                        <wps:bodyPr rot="0" vert="horz" wrap="none" lIns="0" tIns="0" rIns="0" bIns="0" anchor="t" anchorCtr="0">
                          <a:spAutoFit/>
                        </wps:bodyPr>
                      </wps:wsp>
                      <wps:wsp>
                        <wps:cNvPr id="537" name="Rectangle 217"/>
                        <wps:cNvSpPr>
                          <a:spLocks noChangeArrowheads="1"/>
                        </wps:cNvSpPr>
                        <wps:spPr bwMode="auto">
                          <a:xfrm>
                            <a:off x="34925" y="7998926"/>
                            <a:ext cx="6731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MAĎARSKO</w:t>
                              </w:r>
                            </w:p>
                          </w:txbxContent>
                        </wps:txbx>
                        <wps:bodyPr rot="0" vert="horz" wrap="none" lIns="0" tIns="0" rIns="0" bIns="0" anchor="t" anchorCtr="0">
                          <a:spAutoFit/>
                        </wps:bodyPr>
                      </wps:wsp>
                      <wps:wsp>
                        <wps:cNvPr id="538" name="Rectangle 218"/>
                        <wps:cNvSpPr>
                          <a:spLocks noChangeArrowheads="1"/>
                        </wps:cNvSpPr>
                        <wps:spPr bwMode="auto">
                          <a:xfrm>
                            <a:off x="1180465" y="7999095"/>
                            <a:ext cx="349694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proofErr w:type="spellStart"/>
                              <w:proofErr w:type="gramStart"/>
                              <w:r>
                                <w:rPr>
                                  <w:rFonts w:cs="Arial"/>
                                  <w:b/>
                                  <w:bCs/>
                                  <w:color w:val="000000"/>
                                  <w:sz w:val="18"/>
                                  <w:szCs w:val="18"/>
                                  <w:lang w:val="en-US"/>
                                </w:rPr>
                                <w:t>např</w:t>
                              </w:r>
                              <w:proofErr w:type="spellEnd"/>
                              <w:proofErr w:type="gramEnd"/>
                              <w:r>
                                <w:rPr>
                                  <w:rFonts w:cs="Arial"/>
                                  <w:b/>
                                  <w:bCs/>
                                  <w:color w:val="000000"/>
                                  <w:sz w:val="18"/>
                                  <w:szCs w:val="18"/>
                                  <w:lang w:val="en-US"/>
                                </w:rPr>
                                <w:t xml:space="preserve">. </w:t>
                              </w:r>
                              <w:proofErr w:type="spellStart"/>
                              <w:proofErr w:type="gramStart"/>
                              <w:r>
                                <w:rPr>
                                  <w:rFonts w:cs="Arial"/>
                                  <w:b/>
                                  <w:bCs/>
                                  <w:color w:val="000000"/>
                                  <w:sz w:val="18"/>
                                  <w:szCs w:val="18"/>
                                  <w:lang w:val="en-US"/>
                                </w:rPr>
                                <w:t>nemocenské</w:t>
                              </w:r>
                              <w:proofErr w:type="spellEnd"/>
                              <w:proofErr w:type="gramEnd"/>
                              <w:r>
                                <w:rPr>
                                  <w:rFonts w:cs="Arial"/>
                                  <w:b/>
                                  <w:bCs/>
                                  <w:color w:val="000000"/>
                                  <w:sz w:val="18"/>
                                  <w:szCs w:val="18"/>
                                  <w:lang w:val="en-US"/>
                                </w:rPr>
                                <w:t xml:space="preserve"> </w:t>
                              </w:r>
                              <w:proofErr w:type="spellStart"/>
                              <w:r>
                                <w:rPr>
                                  <w:rFonts w:cs="Arial"/>
                                  <w:b/>
                                  <w:bCs/>
                                  <w:color w:val="000000"/>
                                  <w:sz w:val="18"/>
                                  <w:szCs w:val="18"/>
                                  <w:lang w:val="en-US"/>
                                </w:rPr>
                                <w:t>pojištění</w:t>
                              </w:r>
                              <w:proofErr w:type="spellEnd"/>
                              <w:r>
                                <w:rPr>
                                  <w:rFonts w:cs="Arial"/>
                                  <w:b/>
                                  <w:bCs/>
                                  <w:color w:val="000000"/>
                                  <w:sz w:val="18"/>
                                  <w:szCs w:val="18"/>
                                  <w:lang w:val="en-US"/>
                                </w:rPr>
                                <w:t xml:space="preserve">, </w:t>
                              </w:r>
                              <w:proofErr w:type="spellStart"/>
                              <w:r>
                                <w:rPr>
                                  <w:rFonts w:cs="Arial"/>
                                  <w:b/>
                                  <w:bCs/>
                                  <w:color w:val="000000"/>
                                  <w:sz w:val="18"/>
                                  <w:szCs w:val="18"/>
                                  <w:lang w:val="en-US"/>
                                </w:rPr>
                                <w:t>invalidita</w:t>
                              </w:r>
                              <w:proofErr w:type="spellEnd"/>
                              <w:r>
                                <w:rPr>
                                  <w:rFonts w:cs="Arial"/>
                                  <w:b/>
                                  <w:bCs/>
                                  <w:color w:val="000000"/>
                                  <w:sz w:val="18"/>
                                  <w:szCs w:val="18"/>
                                  <w:lang w:val="en-US"/>
                                </w:rPr>
                                <w:t xml:space="preserve">, </w:t>
                              </w:r>
                              <w:proofErr w:type="spellStart"/>
                              <w:r>
                                <w:rPr>
                                  <w:rFonts w:cs="Arial"/>
                                  <w:b/>
                                  <w:bCs/>
                                  <w:color w:val="000000"/>
                                  <w:sz w:val="18"/>
                                  <w:szCs w:val="18"/>
                                  <w:lang w:val="en-US"/>
                                </w:rPr>
                                <w:t>zdravotní</w:t>
                              </w:r>
                              <w:proofErr w:type="spellEnd"/>
                              <w:r>
                                <w:rPr>
                                  <w:rFonts w:cs="Arial"/>
                                  <w:b/>
                                  <w:bCs/>
                                  <w:color w:val="000000"/>
                                  <w:sz w:val="18"/>
                                  <w:szCs w:val="18"/>
                                  <w:lang w:val="en-US"/>
                                </w:rPr>
                                <w:t xml:space="preserve"> </w:t>
                              </w:r>
                              <w:proofErr w:type="spellStart"/>
                              <w:r>
                                <w:rPr>
                                  <w:rFonts w:cs="Arial"/>
                                  <w:b/>
                                  <w:bCs/>
                                  <w:color w:val="000000"/>
                                  <w:sz w:val="18"/>
                                  <w:szCs w:val="18"/>
                                  <w:lang w:val="en-US"/>
                                </w:rPr>
                                <w:t>pojištění</w:t>
                              </w:r>
                              <w:proofErr w:type="spellEnd"/>
                            </w:p>
                          </w:txbxContent>
                        </wps:txbx>
                        <wps:bodyPr rot="0" vert="horz" wrap="square" lIns="0" tIns="0" rIns="0" bIns="0" anchor="t" anchorCtr="0">
                          <a:noAutofit/>
                        </wps:bodyPr>
                      </wps:wsp>
                      <wps:wsp>
                        <wps:cNvPr id="539" name="Rectangle 219"/>
                        <wps:cNvSpPr>
                          <a:spLocks noChangeArrowheads="1"/>
                        </wps:cNvSpPr>
                        <wps:spPr bwMode="auto">
                          <a:xfrm>
                            <a:off x="34925" y="8145608"/>
                            <a:ext cx="4133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ŘECKO</w:t>
                              </w:r>
                            </w:p>
                          </w:txbxContent>
                        </wps:txbx>
                        <wps:bodyPr rot="0" vert="horz" wrap="none" lIns="0" tIns="0" rIns="0" bIns="0" anchor="t" anchorCtr="0">
                          <a:spAutoFit/>
                        </wps:bodyPr>
                      </wps:wsp>
                      <wps:wsp>
                        <wps:cNvPr id="540" name="Rectangle 220"/>
                        <wps:cNvSpPr>
                          <a:spLocks noChangeArrowheads="1"/>
                        </wps:cNvSpPr>
                        <wps:spPr bwMode="auto">
                          <a:xfrm>
                            <a:off x="34925" y="8292290"/>
                            <a:ext cx="5461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NIZOZEMÍ</w:t>
                              </w:r>
                            </w:p>
                          </w:txbxContent>
                        </wps:txbx>
                        <wps:bodyPr rot="0" vert="horz" wrap="none" lIns="0" tIns="0" rIns="0" bIns="0" anchor="t" anchorCtr="0">
                          <a:spAutoFit/>
                        </wps:bodyPr>
                      </wps:wsp>
                      <wps:wsp>
                        <wps:cNvPr id="541" name="Rectangle 221"/>
                        <wps:cNvSpPr>
                          <a:spLocks noChangeArrowheads="1"/>
                        </wps:cNvSpPr>
                        <wps:spPr bwMode="auto">
                          <a:xfrm>
                            <a:off x="34925" y="8438061"/>
                            <a:ext cx="6737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201" w:rsidRDefault="00772201" w:rsidP="00A82FEE">
                              <w:r>
                                <w:rPr>
                                  <w:rFonts w:cs="Arial"/>
                                  <w:b/>
                                  <w:bCs/>
                                  <w:color w:val="000000"/>
                                  <w:sz w:val="18"/>
                                  <w:szCs w:val="18"/>
                                  <w:lang w:val="en-US"/>
                                </w:rPr>
                                <w:t>SLOVINSKO</w:t>
                              </w:r>
                            </w:p>
                          </w:txbxContent>
                        </wps:txbx>
                        <wps:bodyPr rot="0" vert="horz" wrap="none" lIns="0" tIns="0" rIns="0" bIns="0" anchor="t" anchorCtr="0">
                          <a:spAutoFit/>
                        </wps:bodyPr>
                      </wps:wsp>
                      <wps:wsp>
                        <wps:cNvPr id="542" name="Line 222"/>
                        <wps:cNvCnPr/>
                        <wps:spPr bwMode="auto">
                          <a:xfrm flipV="1">
                            <a:off x="6985" y="6985"/>
                            <a:ext cx="635" cy="635"/>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543" name="Rectangle 223"/>
                        <wps:cNvSpPr>
                          <a:spLocks noChangeArrowheads="1"/>
                        </wps:cNvSpPr>
                        <wps:spPr bwMode="auto">
                          <a:xfrm>
                            <a:off x="6985" y="0"/>
                            <a:ext cx="6985" cy="698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 name="Line 224"/>
                        <wps:cNvCnPr/>
                        <wps:spPr bwMode="auto">
                          <a:xfrm flipV="1">
                            <a:off x="1152525" y="6985"/>
                            <a:ext cx="635" cy="635"/>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545" name="Rectangle 225"/>
                        <wps:cNvSpPr>
                          <a:spLocks noChangeArrowheads="1"/>
                        </wps:cNvSpPr>
                        <wps:spPr bwMode="auto">
                          <a:xfrm>
                            <a:off x="1152525" y="0"/>
                            <a:ext cx="6985" cy="698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 name="Line 226"/>
                        <wps:cNvCnPr/>
                        <wps:spPr bwMode="auto">
                          <a:xfrm flipV="1">
                            <a:off x="2975610" y="6985"/>
                            <a:ext cx="635" cy="635"/>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547" name="Rectangle 227"/>
                        <wps:cNvSpPr>
                          <a:spLocks noChangeArrowheads="1"/>
                        </wps:cNvSpPr>
                        <wps:spPr bwMode="auto">
                          <a:xfrm>
                            <a:off x="2975610" y="0"/>
                            <a:ext cx="6985" cy="698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8" name="Line 228"/>
                        <wps:cNvCnPr/>
                        <wps:spPr bwMode="auto">
                          <a:xfrm flipV="1">
                            <a:off x="4218940" y="6985"/>
                            <a:ext cx="635" cy="635"/>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549" name="Rectangle 229"/>
                        <wps:cNvSpPr>
                          <a:spLocks noChangeArrowheads="1"/>
                        </wps:cNvSpPr>
                        <wps:spPr bwMode="auto">
                          <a:xfrm>
                            <a:off x="4218940" y="0"/>
                            <a:ext cx="6985" cy="698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0" name="Line 230"/>
                        <wps:cNvCnPr/>
                        <wps:spPr bwMode="auto">
                          <a:xfrm flipV="1">
                            <a:off x="5762625" y="6985"/>
                            <a:ext cx="635" cy="635"/>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551" name="Rectangle 231"/>
                        <wps:cNvSpPr>
                          <a:spLocks noChangeArrowheads="1"/>
                        </wps:cNvSpPr>
                        <wps:spPr bwMode="auto">
                          <a:xfrm>
                            <a:off x="5762625" y="0"/>
                            <a:ext cx="6985" cy="698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2" name="Rectangle 232"/>
                        <wps:cNvSpPr>
                          <a:spLocks noChangeArrowheads="1"/>
                        </wps:cNvSpPr>
                        <wps:spPr bwMode="auto">
                          <a:xfrm>
                            <a:off x="20955" y="648970"/>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3" name="Rectangle 233"/>
                        <wps:cNvSpPr>
                          <a:spLocks noChangeArrowheads="1"/>
                        </wps:cNvSpPr>
                        <wps:spPr bwMode="auto">
                          <a:xfrm>
                            <a:off x="1159510" y="648970"/>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4" name="Rectangle 234"/>
                        <wps:cNvSpPr>
                          <a:spLocks noChangeArrowheads="1"/>
                        </wps:cNvSpPr>
                        <wps:spPr bwMode="auto">
                          <a:xfrm>
                            <a:off x="2982595" y="648970"/>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5" name="Rectangle 235"/>
                        <wps:cNvSpPr>
                          <a:spLocks noChangeArrowheads="1"/>
                        </wps:cNvSpPr>
                        <wps:spPr bwMode="auto">
                          <a:xfrm>
                            <a:off x="20955" y="984250"/>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 name="Rectangle 236"/>
                        <wps:cNvSpPr>
                          <a:spLocks noChangeArrowheads="1"/>
                        </wps:cNvSpPr>
                        <wps:spPr bwMode="auto">
                          <a:xfrm>
                            <a:off x="1159510" y="984250"/>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7" name="Rectangle 237"/>
                        <wps:cNvSpPr>
                          <a:spLocks noChangeArrowheads="1"/>
                        </wps:cNvSpPr>
                        <wps:spPr bwMode="auto">
                          <a:xfrm>
                            <a:off x="2982595" y="984250"/>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8" name="Rectangle 238"/>
                        <wps:cNvSpPr>
                          <a:spLocks noChangeArrowheads="1"/>
                        </wps:cNvSpPr>
                        <wps:spPr bwMode="auto">
                          <a:xfrm>
                            <a:off x="20955" y="1319530"/>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9" name="Rectangle 239"/>
                        <wps:cNvSpPr>
                          <a:spLocks noChangeArrowheads="1"/>
                        </wps:cNvSpPr>
                        <wps:spPr bwMode="auto">
                          <a:xfrm>
                            <a:off x="1159510" y="1319530"/>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0" name="Rectangle 240"/>
                        <wps:cNvSpPr>
                          <a:spLocks noChangeArrowheads="1"/>
                        </wps:cNvSpPr>
                        <wps:spPr bwMode="auto">
                          <a:xfrm>
                            <a:off x="2982595" y="1319530"/>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1" name="Rectangle 241"/>
                        <wps:cNvSpPr>
                          <a:spLocks noChangeArrowheads="1"/>
                        </wps:cNvSpPr>
                        <wps:spPr bwMode="auto">
                          <a:xfrm>
                            <a:off x="20955" y="1654175"/>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 name="Rectangle 242"/>
                        <wps:cNvSpPr>
                          <a:spLocks noChangeArrowheads="1"/>
                        </wps:cNvSpPr>
                        <wps:spPr bwMode="auto">
                          <a:xfrm>
                            <a:off x="1159510" y="1654175"/>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3" name="Rectangle 243"/>
                        <wps:cNvSpPr>
                          <a:spLocks noChangeArrowheads="1"/>
                        </wps:cNvSpPr>
                        <wps:spPr bwMode="auto">
                          <a:xfrm>
                            <a:off x="2982595" y="1654175"/>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4" name="Rectangle 244"/>
                        <wps:cNvSpPr>
                          <a:spLocks noChangeArrowheads="1"/>
                        </wps:cNvSpPr>
                        <wps:spPr bwMode="auto">
                          <a:xfrm>
                            <a:off x="20955" y="1989455"/>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5" name="Rectangle 245"/>
                        <wps:cNvSpPr>
                          <a:spLocks noChangeArrowheads="1"/>
                        </wps:cNvSpPr>
                        <wps:spPr bwMode="auto">
                          <a:xfrm>
                            <a:off x="1159510" y="1989455"/>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6" name="Rectangle 246"/>
                        <wps:cNvSpPr>
                          <a:spLocks noChangeArrowheads="1"/>
                        </wps:cNvSpPr>
                        <wps:spPr bwMode="auto">
                          <a:xfrm>
                            <a:off x="2982595" y="1989455"/>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7" name="Rectangle 247"/>
                        <wps:cNvSpPr>
                          <a:spLocks noChangeArrowheads="1"/>
                        </wps:cNvSpPr>
                        <wps:spPr bwMode="auto">
                          <a:xfrm>
                            <a:off x="20955" y="2324100"/>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 name="Rectangle 248"/>
                        <wps:cNvSpPr>
                          <a:spLocks noChangeArrowheads="1"/>
                        </wps:cNvSpPr>
                        <wps:spPr bwMode="auto">
                          <a:xfrm>
                            <a:off x="1159510" y="2324100"/>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9" name="Rectangle 249"/>
                        <wps:cNvSpPr>
                          <a:spLocks noChangeArrowheads="1"/>
                        </wps:cNvSpPr>
                        <wps:spPr bwMode="auto">
                          <a:xfrm>
                            <a:off x="2982595" y="2324100"/>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 name="Rectangle 250"/>
                        <wps:cNvSpPr>
                          <a:spLocks noChangeArrowheads="1"/>
                        </wps:cNvSpPr>
                        <wps:spPr bwMode="auto">
                          <a:xfrm>
                            <a:off x="20955" y="2659380"/>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1" name="Rectangle 251"/>
                        <wps:cNvSpPr>
                          <a:spLocks noChangeArrowheads="1"/>
                        </wps:cNvSpPr>
                        <wps:spPr bwMode="auto">
                          <a:xfrm>
                            <a:off x="1159510" y="2659380"/>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2" name="Rectangle 252"/>
                        <wps:cNvSpPr>
                          <a:spLocks noChangeArrowheads="1"/>
                        </wps:cNvSpPr>
                        <wps:spPr bwMode="auto">
                          <a:xfrm>
                            <a:off x="2982595" y="2659380"/>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3" name="Rectangle 253"/>
                        <wps:cNvSpPr>
                          <a:spLocks noChangeArrowheads="1"/>
                        </wps:cNvSpPr>
                        <wps:spPr bwMode="auto">
                          <a:xfrm>
                            <a:off x="20955" y="2994660"/>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4" name="Rectangle 254"/>
                        <wps:cNvSpPr>
                          <a:spLocks noChangeArrowheads="1"/>
                        </wps:cNvSpPr>
                        <wps:spPr bwMode="auto">
                          <a:xfrm>
                            <a:off x="1159510" y="2994660"/>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 name="Rectangle 255"/>
                        <wps:cNvSpPr>
                          <a:spLocks noChangeArrowheads="1"/>
                        </wps:cNvSpPr>
                        <wps:spPr bwMode="auto">
                          <a:xfrm>
                            <a:off x="2982595" y="2994660"/>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6" name="Rectangle 256"/>
                        <wps:cNvSpPr>
                          <a:spLocks noChangeArrowheads="1"/>
                        </wps:cNvSpPr>
                        <wps:spPr bwMode="auto">
                          <a:xfrm>
                            <a:off x="20955" y="3329305"/>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 name="Rectangle 257"/>
                        <wps:cNvSpPr>
                          <a:spLocks noChangeArrowheads="1"/>
                        </wps:cNvSpPr>
                        <wps:spPr bwMode="auto">
                          <a:xfrm>
                            <a:off x="1159510" y="3329305"/>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 name="Rectangle 258"/>
                        <wps:cNvSpPr>
                          <a:spLocks noChangeArrowheads="1"/>
                        </wps:cNvSpPr>
                        <wps:spPr bwMode="auto">
                          <a:xfrm>
                            <a:off x="2982595" y="3329305"/>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9" name="Rectangle 259"/>
                        <wps:cNvSpPr>
                          <a:spLocks noChangeArrowheads="1"/>
                        </wps:cNvSpPr>
                        <wps:spPr bwMode="auto">
                          <a:xfrm>
                            <a:off x="20955" y="3664585"/>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 name="Rectangle 260"/>
                        <wps:cNvSpPr>
                          <a:spLocks noChangeArrowheads="1"/>
                        </wps:cNvSpPr>
                        <wps:spPr bwMode="auto">
                          <a:xfrm>
                            <a:off x="1159510" y="3664585"/>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1" name="Rectangle 261"/>
                        <wps:cNvSpPr>
                          <a:spLocks noChangeArrowheads="1"/>
                        </wps:cNvSpPr>
                        <wps:spPr bwMode="auto">
                          <a:xfrm>
                            <a:off x="2982595" y="3664585"/>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2" name="Rectangle 262"/>
                        <wps:cNvSpPr>
                          <a:spLocks noChangeArrowheads="1"/>
                        </wps:cNvSpPr>
                        <wps:spPr bwMode="auto">
                          <a:xfrm>
                            <a:off x="20955" y="3999230"/>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3" name="Rectangle 263"/>
                        <wps:cNvSpPr>
                          <a:spLocks noChangeArrowheads="1"/>
                        </wps:cNvSpPr>
                        <wps:spPr bwMode="auto">
                          <a:xfrm>
                            <a:off x="1159510" y="3999230"/>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4" name="Rectangle 264"/>
                        <wps:cNvSpPr>
                          <a:spLocks noChangeArrowheads="1"/>
                        </wps:cNvSpPr>
                        <wps:spPr bwMode="auto">
                          <a:xfrm>
                            <a:off x="2982595" y="3999230"/>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 name="Rectangle 265"/>
                        <wps:cNvSpPr>
                          <a:spLocks noChangeArrowheads="1"/>
                        </wps:cNvSpPr>
                        <wps:spPr bwMode="auto">
                          <a:xfrm>
                            <a:off x="20955" y="4334510"/>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6" name="Rectangle 266"/>
                        <wps:cNvSpPr>
                          <a:spLocks noChangeArrowheads="1"/>
                        </wps:cNvSpPr>
                        <wps:spPr bwMode="auto">
                          <a:xfrm>
                            <a:off x="1159510" y="4334510"/>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7" name="Rectangle 267"/>
                        <wps:cNvSpPr>
                          <a:spLocks noChangeArrowheads="1"/>
                        </wps:cNvSpPr>
                        <wps:spPr bwMode="auto">
                          <a:xfrm>
                            <a:off x="2982595" y="4334510"/>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8" name="Rectangle 268"/>
                        <wps:cNvSpPr>
                          <a:spLocks noChangeArrowheads="1"/>
                        </wps:cNvSpPr>
                        <wps:spPr bwMode="auto">
                          <a:xfrm>
                            <a:off x="20955" y="4669790"/>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9" name="Rectangle 269"/>
                        <wps:cNvSpPr>
                          <a:spLocks noChangeArrowheads="1"/>
                        </wps:cNvSpPr>
                        <wps:spPr bwMode="auto">
                          <a:xfrm>
                            <a:off x="1159510" y="4669790"/>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 name="Rectangle 270"/>
                        <wps:cNvSpPr>
                          <a:spLocks noChangeArrowheads="1"/>
                        </wps:cNvSpPr>
                        <wps:spPr bwMode="auto">
                          <a:xfrm>
                            <a:off x="2982595" y="4669790"/>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1" name="Rectangle 271"/>
                        <wps:cNvSpPr>
                          <a:spLocks noChangeArrowheads="1"/>
                        </wps:cNvSpPr>
                        <wps:spPr bwMode="auto">
                          <a:xfrm>
                            <a:off x="20955" y="5004435"/>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 name="Rectangle 272"/>
                        <wps:cNvSpPr>
                          <a:spLocks noChangeArrowheads="1"/>
                        </wps:cNvSpPr>
                        <wps:spPr bwMode="auto">
                          <a:xfrm>
                            <a:off x="1159510" y="5004435"/>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3" name="Rectangle 273"/>
                        <wps:cNvSpPr>
                          <a:spLocks noChangeArrowheads="1"/>
                        </wps:cNvSpPr>
                        <wps:spPr bwMode="auto">
                          <a:xfrm>
                            <a:off x="2982595" y="5004435"/>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4" name="Rectangle 274"/>
                        <wps:cNvSpPr>
                          <a:spLocks noChangeArrowheads="1"/>
                        </wps:cNvSpPr>
                        <wps:spPr bwMode="auto">
                          <a:xfrm>
                            <a:off x="20955" y="5339715"/>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 name="Rectangle 275"/>
                        <wps:cNvSpPr>
                          <a:spLocks noChangeArrowheads="1"/>
                        </wps:cNvSpPr>
                        <wps:spPr bwMode="auto">
                          <a:xfrm>
                            <a:off x="1159510" y="5339715"/>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6" name="Rectangle 276"/>
                        <wps:cNvSpPr>
                          <a:spLocks noChangeArrowheads="1"/>
                        </wps:cNvSpPr>
                        <wps:spPr bwMode="auto">
                          <a:xfrm>
                            <a:off x="2982595" y="5339715"/>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7" name="Rectangle 277"/>
                        <wps:cNvSpPr>
                          <a:spLocks noChangeArrowheads="1"/>
                        </wps:cNvSpPr>
                        <wps:spPr bwMode="auto">
                          <a:xfrm>
                            <a:off x="20955" y="5674995"/>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 name="Rectangle 278"/>
                        <wps:cNvSpPr>
                          <a:spLocks noChangeArrowheads="1"/>
                        </wps:cNvSpPr>
                        <wps:spPr bwMode="auto">
                          <a:xfrm>
                            <a:off x="1159510" y="5674995"/>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9" name="Rectangle 279"/>
                        <wps:cNvSpPr>
                          <a:spLocks noChangeArrowheads="1"/>
                        </wps:cNvSpPr>
                        <wps:spPr bwMode="auto">
                          <a:xfrm>
                            <a:off x="2982595" y="5674995"/>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0" name="Rectangle 280"/>
                        <wps:cNvSpPr>
                          <a:spLocks noChangeArrowheads="1"/>
                        </wps:cNvSpPr>
                        <wps:spPr bwMode="auto">
                          <a:xfrm>
                            <a:off x="20955" y="6009640"/>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1" name="Rectangle 281"/>
                        <wps:cNvSpPr>
                          <a:spLocks noChangeArrowheads="1"/>
                        </wps:cNvSpPr>
                        <wps:spPr bwMode="auto">
                          <a:xfrm>
                            <a:off x="1159510" y="6009640"/>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2" name="Rectangle 282"/>
                        <wps:cNvSpPr>
                          <a:spLocks noChangeArrowheads="1"/>
                        </wps:cNvSpPr>
                        <wps:spPr bwMode="auto">
                          <a:xfrm>
                            <a:off x="2982595" y="6009640"/>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3" name="Rectangle 283"/>
                        <wps:cNvSpPr>
                          <a:spLocks noChangeArrowheads="1"/>
                        </wps:cNvSpPr>
                        <wps:spPr bwMode="auto">
                          <a:xfrm>
                            <a:off x="20955" y="6344920"/>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 name="Rectangle 284"/>
                        <wps:cNvSpPr>
                          <a:spLocks noChangeArrowheads="1"/>
                        </wps:cNvSpPr>
                        <wps:spPr bwMode="auto">
                          <a:xfrm>
                            <a:off x="1159510" y="6344920"/>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Rectangle 285"/>
                        <wps:cNvSpPr>
                          <a:spLocks noChangeArrowheads="1"/>
                        </wps:cNvSpPr>
                        <wps:spPr bwMode="auto">
                          <a:xfrm>
                            <a:off x="2982595" y="6344920"/>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 name="Rectangle 286"/>
                        <wps:cNvSpPr>
                          <a:spLocks noChangeArrowheads="1"/>
                        </wps:cNvSpPr>
                        <wps:spPr bwMode="auto">
                          <a:xfrm>
                            <a:off x="20955" y="6679565"/>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 name="Rectangle 287"/>
                        <wps:cNvSpPr>
                          <a:spLocks noChangeArrowheads="1"/>
                        </wps:cNvSpPr>
                        <wps:spPr bwMode="auto">
                          <a:xfrm>
                            <a:off x="1159510" y="6679565"/>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 name="Rectangle 288"/>
                        <wps:cNvSpPr>
                          <a:spLocks noChangeArrowheads="1"/>
                        </wps:cNvSpPr>
                        <wps:spPr bwMode="auto">
                          <a:xfrm>
                            <a:off x="2982595" y="6679565"/>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9" name="Rectangle 289"/>
                        <wps:cNvSpPr>
                          <a:spLocks noChangeArrowheads="1"/>
                        </wps:cNvSpPr>
                        <wps:spPr bwMode="auto">
                          <a:xfrm>
                            <a:off x="20955" y="7014845"/>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 name="Rectangle 290"/>
                        <wps:cNvSpPr>
                          <a:spLocks noChangeArrowheads="1"/>
                        </wps:cNvSpPr>
                        <wps:spPr bwMode="auto">
                          <a:xfrm>
                            <a:off x="1159510" y="7014845"/>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1" name="Rectangle 291"/>
                        <wps:cNvSpPr>
                          <a:spLocks noChangeArrowheads="1"/>
                        </wps:cNvSpPr>
                        <wps:spPr bwMode="auto">
                          <a:xfrm>
                            <a:off x="2982595" y="7014845"/>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 name="Rectangle 292"/>
                        <wps:cNvSpPr>
                          <a:spLocks noChangeArrowheads="1"/>
                        </wps:cNvSpPr>
                        <wps:spPr bwMode="auto">
                          <a:xfrm>
                            <a:off x="20955" y="7350125"/>
                            <a:ext cx="11245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 name="Rectangle 293"/>
                        <wps:cNvSpPr>
                          <a:spLocks noChangeArrowheads="1"/>
                        </wps:cNvSpPr>
                        <wps:spPr bwMode="auto">
                          <a:xfrm>
                            <a:off x="1159510" y="7350125"/>
                            <a:ext cx="18091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4" name="Rectangle 294"/>
                        <wps:cNvSpPr>
                          <a:spLocks noChangeArrowheads="1"/>
                        </wps:cNvSpPr>
                        <wps:spPr bwMode="auto">
                          <a:xfrm>
                            <a:off x="2982595" y="7350125"/>
                            <a:ext cx="122936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5" name="Rectangle 295"/>
                        <wps:cNvSpPr>
                          <a:spLocks noChangeArrowheads="1"/>
                        </wps:cNvSpPr>
                        <wps:spPr bwMode="auto">
                          <a:xfrm>
                            <a:off x="2968625" y="20955"/>
                            <a:ext cx="13970" cy="7677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 name="Rectangle 296"/>
                        <wps:cNvSpPr>
                          <a:spLocks noChangeArrowheads="1"/>
                        </wps:cNvSpPr>
                        <wps:spPr bwMode="auto">
                          <a:xfrm>
                            <a:off x="4211955" y="20955"/>
                            <a:ext cx="13970" cy="7677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 name="Rectangle 297"/>
                        <wps:cNvSpPr>
                          <a:spLocks noChangeArrowheads="1"/>
                        </wps:cNvSpPr>
                        <wps:spPr bwMode="auto">
                          <a:xfrm>
                            <a:off x="0" y="0"/>
                            <a:ext cx="20955" cy="87388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8" name="Rectangle 298"/>
                        <wps:cNvSpPr>
                          <a:spLocks noChangeArrowheads="1"/>
                        </wps:cNvSpPr>
                        <wps:spPr bwMode="auto">
                          <a:xfrm>
                            <a:off x="1145540" y="20955"/>
                            <a:ext cx="13970" cy="86969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9" name="Rectangle 299"/>
                        <wps:cNvSpPr>
                          <a:spLocks noChangeArrowheads="1"/>
                        </wps:cNvSpPr>
                        <wps:spPr bwMode="auto">
                          <a:xfrm>
                            <a:off x="5755640" y="20955"/>
                            <a:ext cx="20955" cy="87179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0" name="Rectangle 300"/>
                        <wps:cNvSpPr>
                          <a:spLocks noChangeArrowheads="1"/>
                        </wps:cNvSpPr>
                        <wps:spPr bwMode="auto">
                          <a:xfrm>
                            <a:off x="20955" y="0"/>
                            <a:ext cx="5755640" cy="209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1" name="Rectangle 301"/>
                        <wps:cNvSpPr>
                          <a:spLocks noChangeArrowheads="1"/>
                        </wps:cNvSpPr>
                        <wps:spPr bwMode="auto">
                          <a:xfrm>
                            <a:off x="20955" y="307340"/>
                            <a:ext cx="5734685" cy="13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 name="Rectangle 302"/>
                        <wps:cNvSpPr>
                          <a:spLocks noChangeArrowheads="1"/>
                        </wps:cNvSpPr>
                        <wps:spPr bwMode="auto">
                          <a:xfrm>
                            <a:off x="4225925" y="648970"/>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3" name="Rectangle 303"/>
                        <wps:cNvSpPr>
                          <a:spLocks noChangeArrowheads="1"/>
                        </wps:cNvSpPr>
                        <wps:spPr bwMode="auto">
                          <a:xfrm>
                            <a:off x="4225925" y="984250"/>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4" name="Rectangle 304"/>
                        <wps:cNvSpPr>
                          <a:spLocks noChangeArrowheads="1"/>
                        </wps:cNvSpPr>
                        <wps:spPr bwMode="auto">
                          <a:xfrm>
                            <a:off x="4225925" y="1319530"/>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5" name="Rectangle 305"/>
                        <wps:cNvSpPr>
                          <a:spLocks noChangeArrowheads="1"/>
                        </wps:cNvSpPr>
                        <wps:spPr bwMode="auto">
                          <a:xfrm>
                            <a:off x="4225925" y="1654175"/>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6" name="Rectangle 306"/>
                        <wps:cNvSpPr>
                          <a:spLocks noChangeArrowheads="1"/>
                        </wps:cNvSpPr>
                        <wps:spPr bwMode="auto">
                          <a:xfrm>
                            <a:off x="4225925" y="1989455"/>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 name="Rectangle 307"/>
                        <wps:cNvSpPr>
                          <a:spLocks noChangeArrowheads="1"/>
                        </wps:cNvSpPr>
                        <wps:spPr bwMode="auto">
                          <a:xfrm>
                            <a:off x="4225925" y="2324100"/>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Rectangle 308"/>
                        <wps:cNvSpPr>
                          <a:spLocks noChangeArrowheads="1"/>
                        </wps:cNvSpPr>
                        <wps:spPr bwMode="auto">
                          <a:xfrm>
                            <a:off x="4225925" y="2659380"/>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 name="Rectangle 309"/>
                        <wps:cNvSpPr>
                          <a:spLocks noChangeArrowheads="1"/>
                        </wps:cNvSpPr>
                        <wps:spPr bwMode="auto">
                          <a:xfrm>
                            <a:off x="4225925" y="2994660"/>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0" name="Rectangle 310"/>
                        <wps:cNvSpPr>
                          <a:spLocks noChangeArrowheads="1"/>
                        </wps:cNvSpPr>
                        <wps:spPr bwMode="auto">
                          <a:xfrm>
                            <a:off x="4225925" y="3329305"/>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1" name="Rectangle 311"/>
                        <wps:cNvSpPr>
                          <a:spLocks noChangeArrowheads="1"/>
                        </wps:cNvSpPr>
                        <wps:spPr bwMode="auto">
                          <a:xfrm>
                            <a:off x="4225925" y="3664585"/>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2" name="Rectangle 312"/>
                        <wps:cNvSpPr>
                          <a:spLocks noChangeArrowheads="1"/>
                        </wps:cNvSpPr>
                        <wps:spPr bwMode="auto">
                          <a:xfrm>
                            <a:off x="4225925" y="3999230"/>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Rectangle 313"/>
                        <wps:cNvSpPr>
                          <a:spLocks noChangeArrowheads="1"/>
                        </wps:cNvSpPr>
                        <wps:spPr bwMode="auto">
                          <a:xfrm>
                            <a:off x="4225925" y="4334510"/>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4" name="Rectangle 314"/>
                        <wps:cNvSpPr>
                          <a:spLocks noChangeArrowheads="1"/>
                        </wps:cNvSpPr>
                        <wps:spPr bwMode="auto">
                          <a:xfrm>
                            <a:off x="4225925" y="4669790"/>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 name="Rectangle 315"/>
                        <wps:cNvSpPr>
                          <a:spLocks noChangeArrowheads="1"/>
                        </wps:cNvSpPr>
                        <wps:spPr bwMode="auto">
                          <a:xfrm>
                            <a:off x="4225925" y="5004435"/>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 name="Rectangle 316"/>
                        <wps:cNvSpPr>
                          <a:spLocks noChangeArrowheads="1"/>
                        </wps:cNvSpPr>
                        <wps:spPr bwMode="auto">
                          <a:xfrm>
                            <a:off x="4225925" y="5339715"/>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 name="Rectangle 317"/>
                        <wps:cNvSpPr>
                          <a:spLocks noChangeArrowheads="1"/>
                        </wps:cNvSpPr>
                        <wps:spPr bwMode="auto">
                          <a:xfrm>
                            <a:off x="4225925" y="5674995"/>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8" name="Rectangle 318"/>
                        <wps:cNvSpPr>
                          <a:spLocks noChangeArrowheads="1"/>
                        </wps:cNvSpPr>
                        <wps:spPr bwMode="auto">
                          <a:xfrm>
                            <a:off x="4225925" y="6009640"/>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 name="Rectangle 319"/>
                        <wps:cNvSpPr>
                          <a:spLocks noChangeArrowheads="1"/>
                        </wps:cNvSpPr>
                        <wps:spPr bwMode="auto">
                          <a:xfrm>
                            <a:off x="4225925" y="6344920"/>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0" name="Rectangle 320"/>
                        <wps:cNvSpPr>
                          <a:spLocks noChangeArrowheads="1"/>
                        </wps:cNvSpPr>
                        <wps:spPr bwMode="auto">
                          <a:xfrm>
                            <a:off x="4225925" y="6679565"/>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 name="Rectangle 321"/>
                        <wps:cNvSpPr>
                          <a:spLocks noChangeArrowheads="1"/>
                        </wps:cNvSpPr>
                        <wps:spPr bwMode="auto">
                          <a:xfrm>
                            <a:off x="4225925" y="7014845"/>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2" name="Rectangle 322"/>
                        <wps:cNvSpPr>
                          <a:spLocks noChangeArrowheads="1"/>
                        </wps:cNvSpPr>
                        <wps:spPr bwMode="auto">
                          <a:xfrm>
                            <a:off x="4225925" y="7350125"/>
                            <a:ext cx="152971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3" name="Rectangle 323"/>
                        <wps:cNvSpPr>
                          <a:spLocks noChangeArrowheads="1"/>
                        </wps:cNvSpPr>
                        <wps:spPr bwMode="auto">
                          <a:xfrm>
                            <a:off x="20955" y="7684770"/>
                            <a:ext cx="5734685" cy="13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4" name="Rectangle 324"/>
                        <wps:cNvSpPr>
                          <a:spLocks noChangeArrowheads="1"/>
                        </wps:cNvSpPr>
                        <wps:spPr bwMode="auto">
                          <a:xfrm>
                            <a:off x="20955" y="8717915"/>
                            <a:ext cx="5755640" cy="209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Plátno 645" o:spid="_x0000_s1026" editas="canvas" style="width:455.4pt;height:674.75pt;mso-position-horizontal-relative:char;mso-position-vertical-relative:line" coordsize="57835,85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835;height:85693;visibility:visible;mso-wrap-style:square">
                  <v:fill o:detectmouseclick="t"/>
                  <v:path o:connecttype="none"/>
                </v:shape>
                <v:group id="Group 4" o:spid="_x0000_s1028" style="position:absolute;left:69;top:69;width:57766;height:87249" coordsize="9097,137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o6u3sYAAADcAAAADwAAAGRycy9kb3ducmV2LnhtbESPT2vCQBTE7wW/w/IK&#10;vdXNH1skdQ0itngQoSqU3h7ZZxKSfRuy2yR++25B6HGYmd8wq3wyrRiod7VlBfE8AkFcWF1zqeBy&#10;fn9egnAeWWNrmRTcyEG+nj2sMNN25E8aTr4UAcIuQwWV910mpSsqMujmtiMO3tX2Bn2QfSl1j2OA&#10;m1YmUfQqDdYcFirsaFtR0Zx+jIKPEcdNGu+GQ3Pd3r7PL8evQ0xKPT1OmzcQnib/H76391pBmi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q7exgAAANwA&#10;AAAPAAAAAAAAAAAAAAAAAKoCAABkcnMvZG93bnJldi54bWxQSwUGAAAAAAQABAD6AAAAnQMAAAAA&#10;">
                  <v:rect id="Rectangle 5" o:spid="_x0000_s1029" style="position:absolute;width:907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4xKcUA&#10;AADcAAAADwAAAGRycy9kb3ducmV2LnhtbESPQWvCQBSE70L/w/IKvelutQk1dRURAgXroVrw+sg+&#10;k9Ds2zS7JvHfdwtCj8PMfMOsNqNtRE+drx1reJ4pEMSFMzWXGr5O+fQVhA/IBhvHpOFGHjbrh8kK&#10;M+MG/qT+GEoRIewz1FCF0GZS+qIii37mWuLoXVxnMUTZldJ0OES4beRcqVRarDkuVNjSrqLi+3i1&#10;GjB9MT+Hy+LjtL+muCxHlSdnpfXT47h9AxFoDP/he/vdaFjME/g7E4+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DjEpxQAAANwAAAAPAAAAAAAAAAAAAAAAAJgCAABkcnMv&#10;ZG93bnJldi54bWxQSwUGAAAAAAQABAD1AAAAigMAAAAA&#10;" stroked="f"/>
                  <v:rect id="Rectangle 6" o:spid="_x0000_s1030" style="position:absolute;top:484;width:18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yvXsUA&#10;AADcAAAADwAAAGRycy9kb3ducmV2LnhtbESPQWvCQBSE70L/w/IK3nS3RkONrlKEQMF6qBZ6fWSf&#10;SWj2bZrdxPTfdwsFj8PMfMNs96NtxECdrx1reJorEMSFMzWXGj4u+ewZhA/IBhvHpOGHPOx3D5Mt&#10;Zsbd+J2GcyhFhLDPUEMVQptJ6YuKLPq5a4mjd3WdxRBlV0rT4S3CbSMXSqXSYs1xocKWDhUVX+fe&#10;asB0ab5P1+TtcuxTXJejylefSuvp4/iyARFoDPfwf/vVaEgWKfydiUd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3K9exQAAANwAAAAPAAAAAAAAAAAAAAAAAJgCAABkcnMv&#10;ZG93bnJldi54bWxQSwUGAAAAAAQABAD1AAAAigMAAAAA&#10;" stroked="f"/>
                  <v:rect id="Rectangle 7" o:spid="_x0000_s1031" style="position:absolute;left:1804;top:484;width:2882;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7Dd8MA&#10;AADcAAAADwAAAGRycy9kb3ducmV2LnhtbESPT4vCMBTE74LfITzBm6bqsko1iijKXrX+uT6aZ1ts&#10;XkoT2/rtzcLCHoeZ+Q2z2nSmFA3VrrCsYDKOQBCnVhecKbgkh9EChPPIGkvLpOBNDjbrfm+FsbYt&#10;n6g5+0wECLsYFeTeV7GULs3JoBvbijh4D1sb9EHWmdQ1tgFuSjmNom9psOCwkGNFu5zS5/llFNwO&#10;ukpOu/J1286P7eOa7r+ae6LUcNBtlyA8df4//Nf+0Qpm0zn8nglHQK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7Dd8MAAADcAAAADwAAAAAAAAAAAAAAAACYAgAAZHJzL2Rv&#10;d25yZXYueG1sUEsFBgAAAAAEAAQA9QAAAIgDAAAAAA==&#10;" fillcolor="#92d050" stroked="f"/>
                  <v:rect id="Rectangle 8" o:spid="_x0000_s1032" style="position:absolute;left:4675;top:484;width:1969;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kZcMIA&#10;AADcAAAADwAAAGRycy9kb3ducmV2LnhtbERPTYvCMBC9C/6HMIKXsqarsGjXKK4oeluri+ehmW2L&#10;zaQ00VZ/vTkIHh/ve77sTCVu1LjSsoLPUQyCOLO65FzB32n7MQXhPLLGyjIpuJOD5aLfm2Oibcsp&#10;3Y4+FyGEXYIKCu/rREqXFWTQjWxNHLh/2xj0ATa51A22IdxUchzHX9JgyaGhwJrWBWWX49UoiOrJ&#10;+ad9HPbR7za+b3bndJZHnVLDQbf6BuGp82/xy73XCibjsDac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uRlwwgAAANwAAAAPAAAAAAAAAAAAAAAAAJgCAABkcnMvZG93&#10;bnJldi54bWxQSwUGAAAAAAQABAD1AAAAhwMAAAAA&#10;" fillcolor="#bfbfbf" stroked="f"/>
                  <v:rect id="Rectangle 9" o:spid="_x0000_s1033" style="position:absolute;left:6633;top:484;width:2442;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Xo8UA&#10;AADcAAAADwAAAGRycy9kb3ducmV2LnhtbESPQWuDQBSE74H+h+UVegnNGgOhNVklFEpz6aGaen64&#10;Lyp134q7Rptf3w0Uchxm5htmn82mExcaXGtZwXoVgSCurG65VnAq3p9fQDiPrLGzTAp+yUGWPiz2&#10;mGg78Rddcl+LAGGXoILG+z6R0lUNGXQr2xMH72wHgz7IoZZ6wCnATSfjKNpKgy2HhQZ7emuo+slH&#10;o2C88vpQ5uXH95S7T+JlPI+FUerpcT7sQHia/T383z5qBZv4FW5nwh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41ejxQAAANwAAAAPAAAAAAAAAAAAAAAAAJgCAABkcnMv&#10;ZG93bnJldi54bWxQSwUGAAAAAAQABAD1AAAAigMAAAAA&#10;" fillcolor="#fabf8f" stroked="f"/>
                  <v:rect id="Rectangle 10" o:spid="_x0000_s1034" style="position:absolute;top:1011;width:1815;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AEbMIA&#10;AADcAAAADwAAAGRycy9kb3ducmV2LnhtbERPz2vCMBS+C/sfwhvspslWLbMzljEoDNSDOvD6aJ5t&#10;WfPSNWnt/ntzGOz48f3e5JNtxUi9bxxreF4oEMSlMw1XGr7OxfwVhA/IBlvHpOGXPOTbh9kGM+Nu&#10;fKTxFCoRQ9hnqKEOocuk9GVNFv3CdcSRu7reYoiwr6Tp8RbDbStflEqlxYZjQ40dfdRUfp8GqwHT&#10;pfk5XJP9eTekuK4mVawuSuunx+n9DUSgKfyL/9yfRkOSxPnxTDwC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oARswgAAANwAAAAPAAAAAAAAAAAAAAAAAJgCAABkcnMvZG93&#10;bnJldi54bWxQSwUGAAAAAAQABAD1AAAAhwMAAAAA&#10;" stroked="f"/>
                  <v:rect id="Rectangle 11" o:spid="_x0000_s1035" style="position:absolute;left:1804;top:1011;width:288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S6cUA&#10;AADcAAAADwAAAGRycy9kb3ducmV2LnhtbESPQWvCQBSE74L/YXmCN90kQinRVURUPJRKowePz+wz&#10;CWbfxuyqaX99t1DwOMzMN8xs0ZlaPKh1lWUF8TgCQZxbXXGh4HjYjN5BOI+ssbZMCr7JwWLe780w&#10;1fbJX/TIfCEChF2KCkrvm1RKl5dk0I1tQxy8i20N+iDbQuoWnwFuaplE0Zs0WHFYKLGhVUn5Nbsb&#10;BclHctra9bb6OZ84vtnPfZQ1e6WGg245BeGp86/wf3unFUwmMfydC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99LpxQAAANwAAAAPAAAAAAAAAAAAAAAAAJgCAABkcnMv&#10;ZG93bnJldi54bWxQSwUGAAAAAAQABAD1AAAAigMAAAAA&#10;" fillcolor="#ffc000" stroked="f"/>
                  <v:rect id="Rectangle 12" o:spid="_x0000_s1036" style="position:absolute;left:4675;top:1011;width:1969;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EsZ8UA&#10;AADcAAAADwAAAGRycy9kb3ducmV2LnhtbESPT2vCQBTE74V+h+UVeim6qQGV6CqlYFE8+JeeX7PP&#10;JJh9G3a3Jn57VxA8DjPzG2Y670wtLuR8ZVnBZz8BQZxbXXGh4HhY9MYgfEDWWFsmBVfyMJ+9vkwx&#10;07blHV32oRARwj5DBWUITSalz0sy6Pu2IY7eyTqDIUpXSO2wjXBTy0GSDKXBiuNCiQ19l5Sf9/9G&#10;wcdqk4/c7257dT/VZnVejxZt+qfU+1v3NQERqAvP8KO91ArSdAD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SxnxQAAANwAAAAPAAAAAAAAAAAAAAAAAJgCAABkcnMv&#10;ZG93bnJldi54bWxQSwUGAAAAAAQABAD1AAAAigMAAAAA&#10;" fillcolor="#da9694" stroked="f"/>
                  <v:rect id="Rectangle 13" o:spid="_x0000_s1037" style="position:absolute;left:6633;top:1011;width:244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L2lMQA&#10;AADcAAAADwAAAGRycy9kb3ducmV2LnhtbESPS2vDMBCE74X+B7GFXkoiPyAUJ0owhdJecoiT5rxY&#10;G9vEWhlLfjS/PioUchxm5htms5tNK0bqXWNZQbyMQBCXVjdcKTgdPxfvIJxH1thaJgW/5GC3fX7a&#10;YKbtxAcaC1+JAGGXoYLa+y6T0pU1GXRL2xEH72J7gz7IvpK6xynATSuTKFpJgw2HhRo7+qipvBaD&#10;UTDcOM7PxfnrZyrcnvgtmYejUer1Zc7XIDzN/hH+b39rBWmawt+ZcATk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S9pTEAAAA3AAAAA8AAAAAAAAAAAAAAAAAmAIAAGRycy9k&#10;b3ducmV2LnhtbFBLBQYAAAAABAAEAPUAAACJAwAAAAA=&#10;" fillcolor="#fabf8f" stroked="f"/>
                  <v:rect id="Rectangle 14" o:spid="_x0000_s1038" style="position:absolute;top:1539;width:1815;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sCb8UA&#10;AADcAAAADwAAAGRycy9kb3ducmV2LnhtbESPT2sCMRTE74V+h/AK3mpSV5d2u1GKIAjqoVro9bF5&#10;+4duXrabqOu3N4LgcZiZ3zD5YrCtOFHvG8ca3sYKBHHhTMOVhp/D6vUdhA/IBlvHpOFCHhbz56cc&#10;M+PO/E2nfahEhLDPUEMdQpdJ6YuaLPqx64ijV7reYoiyr6Tp8RzhtpUTpVJpseG4UGNHy5qKv/3R&#10;asB0av53ZbI9bI4pflSDWs1+ldajl+HrE0SgITzC9/baaEiSKdzOxCM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mwJvxQAAANwAAAAPAAAAAAAAAAAAAAAAAJgCAABkcnMv&#10;ZG93bnJldi54bWxQSwUGAAAAAAQABAD1AAAAigMAAAAA&#10;" stroked="f"/>
                  <v:rect id="Rectangle 15" o:spid="_x0000_s1039" style="position:absolute;left:1804;top:1539;width:288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luRsUA&#10;AADcAAAADwAAAGRycy9kb3ducmV2LnhtbESPQWvCQBSE7wX/w/KE3pqN2mpJXSWkWHrVaHp9ZJ9J&#10;aPZtyK5J+u+7hYLHYWa+Ybb7ybRioN41lhUsohgEcWl1w5WCc354egXhPLLG1jIp+CEH+93sYYuJ&#10;tiMfaTj5SgQIuwQV1N53iZSurMmgi2xHHLyr7Q36IPtK6h7HADetXMbxWhpsOCzU2FFWU/l9uhkF&#10;xUF3+TFrb0W6+Rivl/L9efjKlXqcT+kbCE+Tv4f/259awWr1An9nwhG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6W5GxQAAANwAAAAPAAAAAAAAAAAAAAAAAJgCAABkcnMv&#10;ZG93bnJldi54bWxQSwUGAAAAAAQABAD1AAAAigMAAAAA&#10;" fillcolor="#92d050" stroked="f"/>
                  <v:rect id="Rectangle 16" o:spid="_x0000_s1040" style="position:absolute;left:4675;top:1539;width:1969;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oqZMUA&#10;AADcAAAADwAAAGRycy9kb3ducmV2LnhtbESPQWvCQBSE74L/YXlCL6IbG9ASXaUUlEoPViuen9ln&#10;Esy+DbtbE/99VxB6HGbmG2ax6kwtbuR8ZVnBZJyAIM6trrhQcPxZj95A+ICssbZMCu7kYbXs9xaY&#10;advynm6HUIgIYZ+hgjKEJpPS5yUZ9GPbEEfvYp3BEKUrpHbYRrip5WuSTKXBiuNCiQ19lJRfD79G&#10;wXC7y2futP++u021216/Zus2PSv1Muje5yACdeE//Gx/agVpOoXHmX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mipkxQAAANwAAAAPAAAAAAAAAAAAAAAAAJgCAABkcnMv&#10;ZG93bnJldi54bWxQSwUGAAAAAAQABAD1AAAAigMAAAAA&#10;" fillcolor="#da9694" stroked="f"/>
                  <v:rect id="Rectangle 17" o:spid="_x0000_s1041" style="position:absolute;left:6633;top:1539;width:244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3LBMQA&#10;AADcAAAADwAAAGRycy9kb3ducmV2LnhtbESPT2sCMRTE7wW/Q3hCbzVrRS2rUayl4tE/pfX42Dw3&#10;q5uXdZPq+u2NIHgcZuY3zHja2FKcqfaFYwXdTgKCOHO64FzBz/b77QOED8gaS8ek4EoeppPWyxhT&#10;7S68pvMm5CJC2KeowIRQpVL6zJBF33EVcfT2rrYYoqxzqWu8RLgt5XuSDKTFguOCwYrmhrLj5t8q&#10;2K3+fj+NXVHT7/vFaWm/XDc5KPXabmYjEIGa8Aw/2kutoNcbwv1MPAJy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9ywTEAAAA3AAAAA8AAAAAAAAAAAAAAAAAmAIAAGRycy9k&#10;b3ducmV2LnhtbFBLBQYAAAAABAAEAPUAAACJAwAAAAA=&#10;" fillcolor="yellow" stroked="f"/>
                  <v:rect id="Rectangle 18" o:spid="_x0000_s1042" style="position:absolute;top:2067;width:18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YIasIA&#10;AADcAAAADwAAAGRycy9kb3ducmV2LnhtbERPz2vCMBS+C/sfwhvspslWLbMzljEoDNSDOvD6aJ5t&#10;WfPSNWnt/ntzGOz48f3e5JNtxUi9bxxreF4oEMSlMw1XGr7OxfwVhA/IBlvHpOGXPOTbh9kGM+Nu&#10;fKTxFCoRQ9hnqKEOocuk9GVNFv3CdcSRu7reYoiwr6Tp8RbDbStflEqlxYZjQ40dfdRUfp8GqwHT&#10;pfk5XJP9eTekuK4mVawuSuunx+n9DUSgKfyL/9yfRkOSxLXxTDwC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1ghqwgAAANwAAAAPAAAAAAAAAAAAAAAAAJgCAABkcnMvZG93&#10;bnJldi54bWxQSwUGAAAAAAQABAD1AAAAhwMAAAAA&#10;" stroked="f"/>
                  <v:rect id="Rectangle 19" o:spid="_x0000_s1043" style="position:absolute;left:1804;top:2067;width:2882;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e78YA&#10;AADcAAAADwAAAGRycy9kb3ducmV2LnhtbESPQWvCQBSE7wX/w/KE3pqNEcRGVylipYeimHrw+Mw+&#10;k9Ds2zS71eivdwXB4zAz3zDTeWdqcaLWVZYVDKIYBHFudcWFgt3P59sYhPPIGmvLpOBCDuaz3ssU&#10;U23PvKVT5gsRIOxSVFB636RSurwkgy6yDXHwjrY16INsC6lbPAe4qWUSxyNpsOKwUGJDi5Ly3+zf&#10;KEi+k/3KLlfV9bDnwZ9db+Ks2Sj12u8+JiA8df4ZfrS/tILh8B3uZ8IR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e78YAAADcAAAADwAAAAAAAAAAAAAAAACYAgAAZHJz&#10;L2Rvd25yZXYueG1sUEsFBgAAAAAEAAQA9QAAAIsDAAAAAA==&#10;" fillcolor="#ffc000" stroked="f"/>
                  <v:rect id="Rectangle 20" o:spid="_x0000_s1044" style="position:absolute;left:4675;top:2067;width:1969;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k9sMA&#10;AADcAAAADwAAAGRycy9kb3ducmV2LnhtbERPy2rCQBTdC/2H4RbcSJ34QEvqKCIoShcaW7q+zdwm&#10;wcydMDOa+PedheDycN6LVWdqcSPnK8sKRsMEBHFudcWFgu+v7ds7CB+QNdaWScGdPKyWL70Fptq2&#10;nNHtHAoRQ9inqKAMoUml9HlJBv3QNsSR+7POYIjQFVI7bGO4qeU4SWbSYMWxocSGNiXll/PVKBgc&#10;jvnc/WSnu9tVx8Plc75tJ79K9V+79QeIQF14ih/uvVYwmcb58Uw8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lk9sMAAADcAAAADwAAAAAAAAAAAAAAAACYAgAAZHJzL2Rv&#10;d25yZXYueG1sUEsFBgAAAAAEAAQA9QAAAIgDAAAAAA==&#10;" fillcolor="#da9694" stroked="f"/>
                  <v:rect id="Rectangle 21" o:spid="_x0000_s1045" style="position:absolute;left:6633;top:2067;width:2442;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q+BcUA&#10;AADcAAAADwAAAGRycy9kb3ducmV2LnhtbESPQWuDQBSE74H+h+UVegl1NQ2lGDchFEp7ySGaen64&#10;Lyp134q7Rttfny0Echxm5hsm282mExcaXGtZQRLFIIgrq1uuFZyKj+c3EM4ja+wsk4JfcrDbPiwy&#10;TLWd+EiX3NciQNilqKDxvk+ldFVDBl1ke+Lgne1g0Ac51FIPOAW46eQqjl+lwZbDQoM9vTdU/eSj&#10;UTD+cbIv8/Lze8rdgXi5msfCKPX0OO83IDzN/h6+tb+0gpd1Av9nwhGQ2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Sr4FxQAAANwAAAAPAAAAAAAAAAAAAAAAAJgCAABkcnMv&#10;ZG93bnJldi54bWxQSwUGAAAAAAQABAD1AAAAigMAAAAA&#10;" fillcolor="#fabf8f" stroked="f"/>
                  <v:rect id="Rectangle 22" o:spid="_x0000_s1046" style="position:absolute;top:2594;width:1815;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hM/cUA&#10;AADcAAAADwAAAGRycy9kb3ducmV2LnhtbESPQWvCQBSE7wX/w/IEb3XXaENNXUMpBATbQ7Xg9ZF9&#10;JqHZtzG7xvjvu4VCj8PMfMNs8tG2YqDeN441LOYKBHHpTMOVhq9j8fgMwgdkg61j0nAnD/l28rDB&#10;zLgbf9JwCJWIEPYZaqhD6DIpfVmTRT93HXH0zq63GKLsK2l6vEW4bWWiVCotNhwXauzoraby+3C1&#10;GjBdmcvHefl+3F9TXFejKp5OSuvZdHx9ARFoDP/hv/bOaFiuEvg9E4+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OEz9xQAAANwAAAAPAAAAAAAAAAAAAAAAAJgCAABkcnMv&#10;ZG93bnJldi54bWxQSwUGAAAAAAQABAD1AAAAigMAAAAA&#10;" stroked="f"/>
                  <v:rect id="Rectangle 23" o:spid="_x0000_s1047" style="position:absolute;left:1804;top:2594;width:288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g1MQA&#10;AADcAAAADwAAAGRycy9kb3ducmV2LnhtbESPQWvCQBSE7wX/w/KE3upGDbWkriFYlF5j1F4f2WcS&#10;mn0bsmsS/323UOhxmJlvmG06mVYM1LvGsoLlIgJBXFrdcKXgXBxe3kA4j6yxtUwKHuQg3c2etpho&#10;O3JOw8lXIkDYJaig9r5LpHRlTQbdwnbEwbvZ3qAPsq+k7nEMcNPKVRS9SoMNh4UaO9rXVH6f7kbB&#10;9aC7It+392u2OY63S/kRD1+FUs/zKXsH4Wny/+G/9qdWsI7X8HsmHA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KINTEAAAA3AAAAA8AAAAAAAAAAAAAAAAAmAIAAGRycy9k&#10;b3ducmV2LnhtbFBLBQYAAAAABAAEAPUAAACJAwAAAAA=&#10;" fillcolor="#92d050" stroked="f"/>
                  <v:rect id="Rectangle 24" o:spid="_x0000_s1048" style="position:absolute;left:4675;top:2594;width:1969;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i9cYA&#10;AADcAAAADwAAAGRycy9kb3ducmV2LnhtbESPT2sCMRTE7wW/Q3iCl1KzVlHZGkUKitKDfyo9v25e&#10;dxc3L0sS3fXbG0HocZiZ3zCzRWsqcSXnS8sKBv0EBHFmdcm5gtP36m0KwgdkjZVlUnAjD4t552WG&#10;qbYNH+h6DLmIEPYpKihCqFMpfVaQQd+3NXH0/qwzGKJ0udQOmwg3lXxPkrE0WHJcKLCmz4Ky8/Fi&#10;FLxud9nE/Rz2N7cud9vz12TVDH+V6nXb5QeIQG34Dz/bG61gOBrB40w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Ji9cYAAADcAAAADwAAAAAAAAAAAAAAAACYAgAAZHJz&#10;L2Rvd25yZXYueG1sUEsFBgAAAAAEAAQA9QAAAIsDAAAAAA==&#10;" fillcolor="#da9694" stroked="f"/>
                  <v:rect id="Rectangle 25" o:spid="_x0000_s1049" style="position:absolute;left:6633;top:2594;width:244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G4BsQA&#10;AADcAAAADwAAAGRycy9kb3ducmV2LnhtbESPS4vCQBCE7wv+h6EFL8s68bVI1lFEEL14MD7OTaZN&#10;wmZ6QmZior/eWVjwWFTVV9Ri1ZlS3Kl2hWUFo2EEgji1uuBMwfm0/ZqDcB5ZY2mZFDzIwWrZ+1hg&#10;rG3LR7onPhMBwi5GBbn3VSylS3My6Ia2Ig7ezdYGfZB1JnWNbYCbUo6j6FsaLDgs5FjRJqf0N2mM&#10;gubJo/U1ue4ubeIOxJ/jrjkZpQb9bv0DwlPn3+H/9l4rmExn8HcmHA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xuAbEAAAA3AAAAA8AAAAAAAAAAAAAAAAAmAIAAGRycy9k&#10;b3ducmV2LnhtbFBLBQYAAAAABAAEAPUAAACJAwAAAAA=&#10;" fillcolor="#fabf8f" stroked="f"/>
                  <v:rect id="Rectangle 26" o:spid="_x0000_s1050" style="position:absolute;top:3122;width:1815;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NK/sMA&#10;AADcAAAADwAAAGRycy9kb3ducmV2LnhtbESPQYvCMBSE78L+h/AW9qaJqxatRpEFYUE9rC54fTTP&#10;tti81CZq/fdGEDwOM/MNM1u0thJXanzpWEO/p0AQZ86UnGv436+6YxA+IBusHJOGO3lYzD86M0yN&#10;u/EfXXchFxHCPkUNRQh1KqXPCrLoe64mjt7RNRZDlE0uTYO3CLeV/FYqkRZLjgsF1vRTUHbaXawG&#10;TIbmvD0ONvv1JcFJ3qrV6KC0/vpsl1MQgdrwDr/av0bDYJjA80w8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NK/sMAAADcAAAADwAAAAAAAAAAAAAAAACYAgAAZHJzL2Rv&#10;d25yZXYueG1sUEsFBgAAAAAEAAQA9QAAAIgDAAAAAA==&#10;" stroked="f"/>
                  <v:rect id="Rectangle 27" o:spid="_x0000_s1051" style="position:absolute;left:1804;top:3122;width:2882;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Sce8YA&#10;AADcAAAADwAAAGRycy9kb3ducmV2LnhtbESPQWvCQBSE74L/YXmCN92YSisxGxFpxUOpNPXg8Zl9&#10;TUKzb9Psqml/fbcgeBxm5hsmXfWmERfqXG1ZwWwagSAurK65VHD4eJksQDiPrLGxTAp+yMEqGw5S&#10;TLS98jtdcl+KAGGXoILK+zaR0hUVGXRT2xIH79N2Bn2QXSl1h9cAN42Mo+hRGqw5LFTY0qai4is/&#10;GwXxa3zc2udt/Xs68uzbvu2jvN0rNR716yUIT72/h2/tnVbwMH+C/zPhCM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1Sce8YAAADcAAAADwAAAAAAAAAAAAAAAACYAgAAZHJz&#10;L2Rvd25yZXYueG1sUEsFBgAAAAAEAAQA9QAAAIsDAAAAAA==&#10;" fillcolor="#ffc000" stroked="f"/>
                  <v:rect id="Rectangle 28" o:spid="_x0000_s1052" style="position:absolute;left:4675;top:3122;width:1969;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o8MMA&#10;AADcAAAADwAAAGRycy9kb3ducmV2LnhtbERPy2rCQBTdC/2H4RbcSJ34QEvqKCIoShcaW7q+zdwm&#10;wcydMDOa+PedheDycN6LVWdqcSPnK8sKRsMEBHFudcWFgu+v7ds7CB+QNdaWScGdPKyWL70Fptq2&#10;nNHtHAoRQ9inqKAMoUml9HlJBv3QNsSR+7POYIjQFVI7bGO4qeU4SWbSYMWxocSGNiXll/PVKBgc&#10;jvnc/WSnu9tVx8Plc75tJ79K9V+79QeIQF14ih/uvVYwmca18Uw8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9o8MMAAADcAAAADwAAAAAAAAAAAAAAAACYAgAAZHJzL2Rv&#10;d25yZXYueG1sUEsFBgAAAAAEAAQA9QAAAIgDAAAAAA==&#10;" fillcolor="#da9694" stroked="f"/>
                  <v:rect id="Rectangle 29" o:spid="_x0000_s1053" style="position:absolute;left:6633;top:3122;width:2442;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yyA8QA&#10;AADcAAAADwAAAGRycy9kb3ducmV2LnhtbESPS4vCQBCE7wv+h6EFL8s68YGsWUcRQfTiwfg4N5k2&#10;CZvpCZmJif56Z2HBY1FVX1GLVWdKcafaFZYVjIYRCOLU6oIzBefT9usbhPPIGkvLpOBBDlbL3scC&#10;Y21bPtI98ZkIEHYxKsi9r2IpXZqTQTe0FXHwbrY26IOsM6lrbAPclHIcRTNpsOCwkGNFm5zS36Qx&#10;Cponj9bX5Lq7tIk7EH+Ou+ZklBr0u/UPCE+df4f/23utYDKdw9+ZcATk8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8sgPEAAAA3AAAAA8AAAAAAAAAAAAAAAAAmAIAAGRycy9k&#10;b3ducmV2LnhtbFBLBQYAAAAABAAEAPUAAACJAwAAAAA=&#10;" fillcolor="#fabf8f" stroked="f"/>
                  <v:rect id="Rectangle 30" o:spid="_x0000_s1054" style="position:absolute;top:4177;width:1815;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hzMIA&#10;AADcAAAADwAAAGRycy9kb3ducmV2LnhtbERPz2vCMBS+C/sfwhvspsnmWrbOKDIoDJwHq7Dro3m2&#10;Zc1LbWJb//vlMPD48f1ebSbbioF63zjW8LxQIIhLZxquNJyO+fwNhA/IBlvHpOFGHjbrh9kKM+NG&#10;PtBQhErEEPYZaqhD6DIpfVmTRb9wHXHkzq63GCLsK2l6HGO4beWLUqm02HBsqLGjz5rK3+JqNWD6&#10;ai778/L7uLum+F5NKk9+lNZPj9P2A0SgKdzF/+4vo2GZxPnxTDw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f+HMwgAAANwAAAAPAAAAAAAAAAAAAAAAAJgCAABkcnMvZG93&#10;bnJldi54bWxQSwUGAAAAAAQABAD1AAAAhwMAAAAA&#10;" stroked="f"/>
                  <v:rect id="Rectangle 31" o:spid="_x0000_s1055" style="position:absolute;left:1804;top:4177;width:288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AI38UA&#10;AADcAAAADwAAAGRycy9kb3ducmV2LnhtbESP0WrCQBRE34X+w3ILvunGtpaauoZQCAZ8CKb9gGv2&#10;NkmbvZtmV03/3hUEH4eZOcOsk9F04kSDay0rWMwjEMSV1S3XCr4+s9kbCOeRNXaWScE/OUg2D5M1&#10;xtqeeU+n0tciQNjFqKDxvo+ldFVDBt3c9sTB+7aDQR/kUEs94DnATSefouhVGmw5LDTY00dD1W95&#10;NAqOeZ/p8Ydfsp0pDn9uVeTptlBq+jim7yA8jf4evrVzreB5uYDrmXAE5OY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oAjfxQAAANwAAAAPAAAAAAAAAAAAAAAAAJgCAABkcnMv&#10;ZG93bnJldi54bWxQSwUGAAAAAAQABAD1AAAAigMAAAAA&#10;" fillcolor="#00b0f0" stroked="f"/>
                  <v:rect id="Rectangle 32" o:spid="_x0000_s1056" style="position:absolute;left:4675;top:4177;width:1969;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7Jx8YA&#10;AADcAAAADwAAAGRycy9kb3ducmV2LnhtbESPT2sCMRTE70K/Q3iFXkSzVayyGqUULBUP1j94fm6e&#10;u4ublyVJ3fXbN4LgcZiZ3zCzRWsqcSXnS8sK3vsJCOLM6pJzBYf9sjcB4QOyxsoyKbiRh8X8pTPD&#10;VNuGt3TdhVxECPsUFRQh1KmUPivIoO/bmjh6Z+sMhihdLrXDJsJNJQdJ8iENlhwXCqzpq6Dssvsz&#10;CrqrTTZ2x+3vzX2Xm9VlPV42w5NSb6/t5xREoDY8w4/2j1YwHA3gfiYe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n7Jx8YAAADcAAAADwAAAAAAAAAAAAAAAACYAgAAZHJz&#10;L2Rvd25yZXYueG1sUEsFBgAAAAAEAAQA9QAAAIsDAAAAAA==&#10;" fillcolor="#da9694" stroked="f"/>
                  <v:rect id="Rectangle 33" o:spid="_x0000_s1057" style="position:absolute;left:6633;top:4177;width:244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kop8QA&#10;AADcAAAADwAAAGRycy9kb3ducmV2LnhtbESPQWvCQBSE70L/w/IK3upGJaVEN6FVLB6tFfX4yD6z&#10;abNvY3ar6b/vFgSPw8x8w8yL3jbiQp2vHSsYjxIQxKXTNVcKdp+rpxcQPiBrbByTgl/yUOQPgzlm&#10;2l35gy7bUIkIYZ+hAhNCm0npS0MW/ci1xNE7uc5iiLKrpO7wGuG2kZMkeZYWa44LBltaGCq/tz9W&#10;wXFz2L8Zu6E+Tf37eW2Xbpx8KTV87F9nIAL14R6+tddawTSdwv+ZeAR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ZKKfEAAAA3AAAAA8AAAAAAAAAAAAAAAAAmAIAAGRycy9k&#10;b3ducmV2LnhtbFBLBQYAAAAABAAEAPUAAACJAwAAAAA=&#10;" fillcolor="yellow" stroked="f"/>
                  <v:rect id="Rectangle 34" o:spid="_x0000_s1058" style="position:absolute;top:4705;width:1815;height:1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nz8QA&#10;AADcAAAADwAAAGRycy9kb3ducmV2LnhtbESPT4vCMBTE78J+h/AWvGmyqxatRlkEQXA9+Ae8Pppn&#10;W2xeuk3U+u3NguBxmJnfMLNFaytxo8aXjjV89RUI4syZknMNx8OqNwbhA7LByjFpeJCHxfyjM8PU&#10;uDvv6LYPuYgQ9ilqKEKoUyl9VpBF33c1cfTOrrEYomxyaRq8R7it5LdSibRYclwosKZlQdllf7Ua&#10;MBmav+158HvYXBOc5K1ajU5K6+5n+zMFEagN7/CrvTYaBqMh/J+JR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E58/EAAAA3AAAAA8AAAAAAAAAAAAAAAAAmAIAAGRycy9k&#10;b3ducmV2LnhtbFBLBQYAAAAABAAEAPUAAACJAwAAAAA=&#10;" stroked="f"/>
                  <v:rect id="Rectangle 35" o:spid="_x0000_s1059" style="position:absolute;left:1804;top:4705;width:2882;height:1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MxSsUA&#10;AADcAAAADwAAAGRycy9kb3ducmV2LnhtbESPQWvCQBSE74L/YXlCb7oxRSnRVYqoeCgVUw8en9ln&#10;Epp9G7Orpv31riB4HGbmG2Y6b00lrtS40rKC4SACQZxZXXKuYP+z6n+AcB5ZY2WZFPyRg/ms25li&#10;ou2Nd3RNfS4ChF2CCgrv60RKlxVk0A1sTRy8k20M+iCbXOoGbwFuKhlH0VgaLDksFFjToqDsN70Y&#10;BfFXfFjb5br8Px54eLbf2yitt0q99drPCQhPrX+Fn+2NVvA+GsHjTDg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EzFKxQAAANwAAAAPAAAAAAAAAAAAAAAAAJgCAABkcnMv&#10;ZG93bnJldi54bWxQSwUGAAAAAAQABAD1AAAAigMAAAAA&#10;" fillcolor="#ffc000" stroked="f"/>
                  <v:rect id="Rectangle 36" o:spid="_x0000_s1060" style="position:absolute;left:4675;top:4705;width:1969;height:1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XPxMYA&#10;AADcAAAADwAAAGRycy9kb3ducmV2LnhtbESPT2sCMRTE7wW/Q3iCl1KzVqqyNYoUFKUH/1R6ft28&#10;7i5uXpYkuuu3N4LgcZiZ3zDTeWsqcSHnS8sKBv0EBHFmdcm5guPP8m0CwgdkjZVlUnAlD/NZ52WK&#10;qbYN7+lyCLmIEPYpKihCqFMpfVaQQd+3NXH0/q0zGKJ0udQOmwg3lXxPkpE0WHJcKLCmr4Ky0+Fs&#10;FLxuttnY/e53V7cqt5vT93jZDP+U6nXbxSeIQG14hh/ttVYw/BjB/Uw8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XPxMYAAADcAAAADwAAAAAAAAAAAAAAAACYAgAAZHJz&#10;L2Rvd25yZXYueG1sUEsFBgAAAAAEAAQA9QAAAIsDAAAAAA==&#10;" fillcolor="#da9694" stroked="f"/>
                  <v:rect id="Rectangle 37" o:spid="_x0000_s1061" style="position:absolute;left:6633;top:4705;width:2442;height:1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YVN8QA&#10;AADcAAAADwAAAGRycy9kb3ducmV2LnhtbESPT4vCMBTE7wt+h/AEL8uaquhK1ygiiF48WP+cH82z&#10;Ldu8lCa11U9vFhY8DjPzG2ax6kwp7lS7wrKC0TACQZxaXXCm4Hzafs1BOI+ssbRMCh7kYLXsfSww&#10;1rblI90Tn4kAYRejgtz7KpbSpTkZdENbEQfvZmuDPsg6k7rGNsBNKcdRNJMGCw4LOVa0ySn9TRqj&#10;oHnyaH1NrrtLm7gD8ee4a05GqUG/W/+A8NT5d/i/vdcKJtNv+DsTjo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2FTfEAAAA3AAAAA8AAAAAAAAAAAAAAAAAmAIAAGRycy9k&#10;b3ducmV2LnhtbFBLBQYAAAAABAAEAPUAAACJAwAAAAA=&#10;" fillcolor="#fabf8f" stroked="f"/>
                  <v:rect id="Rectangle 38" o:spid="_x0000_s1062" style="position:absolute;top:6287;width:1815;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ntysIA&#10;AADcAAAADwAAAGRycy9kb3ducmV2LnhtbERPz2vCMBS+C/sfwhvspsnmWrbOKDIoDJwHq7Dro3m2&#10;Zc1LbWJb//vlMPD48f1ebSbbioF63zjW8LxQIIhLZxquNJyO+fwNhA/IBlvHpOFGHjbrh9kKM+NG&#10;PtBQhErEEPYZaqhD6DIpfVmTRb9wHXHkzq63GCLsK2l6HGO4beWLUqm02HBsqLGjz5rK3+JqNWD6&#10;ai778/L7uLum+F5NKk9+lNZPj9P2A0SgKdzF/+4vo2GZxLXxTDw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Ce3KwgAAANwAAAAPAAAAAAAAAAAAAAAAAJgCAABkcnMvZG93&#10;bnJldi54bWxQSwUGAAAAAAQABAD1AAAAhwMAAAAA&#10;" stroked="f"/>
                  <v:rect id="Rectangle 39" o:spid="_x0000_s1063" style="position:absolute;left:1804;top:6287;width:288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47T8YA&#10;AADcAAAADwAAAGRycy9kb3ducmV2LnhtbESPQWvCQBSE74L/YXmCN92YYqkxGxFpxUOpNPXg8Zl9&#10;TUKzb9Psqml/fbcgeBxm5hsmXfWmERfqXG1ZwWwagSAurK65VHD4eJk8gXAeWWNjmRT8kINVNhyk&#10;mGh75Xe65L4UAcIuQQWV920ipSsqMuimtiUO3qftDPogu1LqDq8BbhoZR9GjNFhzWKiwpU1FxVd+&#10;Ngri1/i4tc/b+vd05Nm3fdtHebtXajzq10sQnnp/D9/aO63gYb6A/zPhCM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F47T8YAAADcAAAADwAAAAAAAAAAAAAAAACYAgAAZHJz&#10;L2Rvd25yZXYueG1sUEsFBgAAAAAEAAQA9QAAAIsDAAAAAA==&#10;" fillcolor="#ffc000" stroked="f"/>
                  <v:rect id="Rectangle 40" o:spid="_x0000_s1064" style="position:absolute;left:4675;top:6287;width:1969;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w4lsQA&#10;AADcAAAADwAAAGRycy9kb3ducmV2LnhtbERPyWrDMBC9B/oPYgK9hFhuDUlwo5hSSGnoIVvpeWpN&#10;bGNrZCQ1dv6+OhRyfLx9XYymE1dyvrGs4ClJQRCXVjdcKfg6b+crED4ga+wsk4IbeSg2D5M15toO&#10;fKTrKVQihrDPUUEdQp9L6cuaDPrE9sSRu1hnMEToKqkdDjHcdPI5TRfSYMOxocae3moq29OvUTDb&#10;7cul+z4ebu692e/az+V2yH6UepyOry8gAo3hLv53f2gF2SLOj2fi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MOJbEAAAA3AAAAA8AAAAAAAAAAAAAAAAAmAIAAGRycy9k&#10;b3ducmV2LnhtbFBLBQYAAAAABAAEAPUAAACJAwAAAAA=&#10;" fillcolor="#da9694" stroked="f"/>
                  <v:rect id="Rectangle 41" o:spid="_x0000_s1065" style="position:absolute;left:6633;top:6287;width:244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vZ9sQA&#10;AADcAAAADwAAAGRycy9kb3ducmV2LnhtbESPT2sCMRTE7wW/Q3hCb5rdiiKrUbTF4tF/qMfH5rlZ&#10;3bxsN6luv31TEHocZuY3zHTe2krcqfGlYwVpPwFBnDtdcqHgsF/1xiB8QNZYOSYFP+RhPuu8TDHT&#10;7sFbuu9CISKEfYYKTAh1JqXPDVn0fVcTR+/iGoshyqaQusFHhNtKviXJSFosOS4YrOndUH7bfVsF&#10;583puDR2Q+1w6D+/1vbDpclVqdduu5iACNSG//CzvdYKBqMU/s7EI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r2fbEAAAA3AAAAA8AAAAAAAAAAAAAAAAAmAIAAGRycy9k&#10;b3ducmV2LnhtbFBLBQYAAAAABAAEAPUAAACJAwAAAAA=&#10;" fillcolor="yellow" stroked="f"/>
                  <v:rect id="Rectangle 42" o:spid="_x0000_s1066" style="position:absolute;top:6815;width:1815;height:1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0QncUA&#10;AADcAAAADwAAAGRycy9kb3ducmV2LnhtbESPQWvCQBSE70L/w/IK3nS3RkONrlKEQMF6qBZ6fWSf&#10;SWj2bZrdxPTfdwsFj8PMfMNs96NtxECdrx1reJorEMSFMzWXGj4u+ewZhA/IBhvHpOGHPOx3D5Mt&#10;Zsbd+J2GcyhFhLDPUEMVQptJ6YuKLPq5a4mjd3WdxRBlV0rT4S3CbSMXSqXSYs1xocKWDhUVX+fe&#10;asB0ab5P1+TtcuxTXJejylefSuvp4/iyARFoDPfwf/vVaEjSBfydiUd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jRCdxQAAANwAAAAPAAAAAAAAAAAAAAAAAJgCAABkcnMv&#10;ZG93bnJldi54bWxQSwUGAAAAAAQABAD1AAAAigMAAAAA&#10;" stroked="f"/>
                  <v:rect id="Rectangle 43" o:spid="_x0000_s1067" style="position:absolute;left:1804;top:6815;width:2882;height:1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rGGMYA&#10;AADcAAAADwAAAGRycy9kb3ducmV2LnhtbESPQWvCQBSE7wX/w/IEb83GCFKiqxRR6UEqph5yfM2+&#10;JqHZtzG7TdL++q5Q6HGYmW+Y9XY0jeipc7VlBfMoBkFcWF1zqeD6dnh8AuE8ssbGMin4JgfbzeRh&#10;jam2A1+oz3wpAoRdigoq79tUSldUZNBFtiUO3oftDPogu1LqDocAN41M4ngpDdYcFipsaVdR8Zl9&#10;GQXJKcmPdn+sf95znt/s6znO2rNSs+n4vALhafT/4b/2i1awWC7gfiYc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9rGGMYAAADcAAAADwAAAAAAAAAAAAAAAACYAgAAZHJz&#10;L2Rvd25yZXYueG1sUEsFBgAAAAAEAAQA9QAAAIsDAAAAAA==&#10;" fillcolor="#ffc000" stroked="f"/>
                  <v:rect id="Rectangle 44" o:spid="_x0000_s1068" style="position:absolute;left:4675;top:6815;width:1969;height:1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c+lcYA&#10;AADcAAAADwAAAGRycy9kb3ducmV2LnhtbESPT2sCMRTE7wW/Q3iCl1Kz1qKyNYoUFKUH/1R6ft28&#10;7i5uXpYkuuu3N4LgcZiZ3zDTeWsqcSHnS8sKBv0EBHFmdcm5guPP8m0CwgdkjZVlUnAlD/NZ52WK&#10;qbYN7+lyCLmIEPYpKihCqFMpfVaQQd+3NXH0/q0zGKJ0udQOmwg3lXxPkpE0WHJcKLCmr4Ky0+Fs&#10;FLxuttnY/e53V7cqt5vT93jZDP+U6nXbxSeIQG14hh/ttVYwHH3A/Uw8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c+lcYAAADcAAAADwAAAAAAAAAAAAAAAACYAgAAZHJz&#10;L2Rvd25yZXYueG1sUEsFBgAAAAAEAAQA9QAAAIsDAAAAAA==&#10;" fillcolor="#da9694" stroked="f"/>
                  <v:rect id="Rectangle 45" o:spid="_x0000_s1069" style="position:absolute;left:6633;top:6815;width:2442;height:1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TkZsMA&#10;AADcAAAADwAAAGRycy9kb3ducmV2LnhtbESPQYvCMBSE74L/IbwFL6KpiiJdo4iw7F482KrnR/O2&#10;Ldu8lCa1dX+9EQSPw8x8w2x2vanEjRpXWlYwm0YgiDOrS84VnNOvyRqE88gaK8uk4E4OdtvhYIOx&#10;th2f6Jb4XAQIuxgVFN7XsZQuK8igm9qaOHi/tjHog2xyqRvsAtxUch5FK2mw5LBQYE2HgrK/pDUK&#10;2n+e7a/J9fvSJe5IPJ73bWqUGn30+08Qnnr/Dr/aP1rBYrWE55lwBO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TkZsMAAADcAAAADwAAAAAAAAAAAAAAAACYAgAAZHJzL2Rv&#10;d25yZXYueG1sUEsFBgAAAAAEAAQA9QAAAIgDAAAAAA==&#10;" fillcolor="#fabf8f" stroked="f"/>
                  <v:rect id="Rectangle 46" o:spid="_x0000_s1070" style="position:absolute;top:8398;width:1815;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YWnsQA&#10;AADcAAAADwAAAGRycy9kb3ducmV2LnhtbESPT2sCMRTE70K/Q3iF3jSpf0K7NYoUBEE9qIVeH5vn&#10;7tLNy3YTdf32RhA8DjPzG2Y671wtztSGyrOB94ECQZx7W3Fh4Oew7H+ACBHZYu2ZDFwpwHz20pti&#10;Zv2Fd3Tex0IkCIcMDZQxNpmUIS/JYRj4hjh5R986jEm2hbQtXhLc1XKolJYOK04LJTb0XVL+tz85&#10;A6jH9n97HG0O65PGz6JTy8mvMubttVt8gYjUxWf40V5ZAyOt4X4mHQE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2Fp7EAAAA3AAAAA8AAAAAAAAAAAAAAAAAmAIAAGRycy9k&#10;b3ducmV2LnhtbFBLBQYAAAAABAAEAPUAAACJAwAAAAA=&#10;" stroked="f"/>
                  <v:rect id="Rectangle 47" o:spid="_x0000_s1071" style="position:absolute;left:1804;top:8398;width:288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6t8MA&#10;AADcAAAADwAAAGRycy9kb3ducmV2LnhtbESPT4vCMBTE74LfITzBm6b+QaVrFFFc9qpV9/ponm2x&#10;eSlNbLvffiMIHoeZ+Q2z3namFA3VrrCsYDKOQBCnVhecKbgkx9EKhPPIGkvLpOCPHGw3/d4aY21b&#10;PlFz9pkIEHYxKsi9r2IpXZqTQTe2FXHw7rY26IOsM6lrbAPclHIaRQtpsOCwkGNF+5zSx/lpFNyO&#10;ukpO+/J52y2/2/s1Pcyb30Sp4aDbfYHw1PlP+N3+0QpmiyW8zoQj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6t8MAAADcAAAADwAAAAAAAAAAAAAAAACYAgAAZHJzL2Rv&#10;d25yZXYueG1sUEsFBgAAAAAEAAQA9QAAAIgDAAAAAA==&#10;" fillcolor="#92d050" stroked="f"/>
                  <v:rect id="Rectangle 48" o:spid="_x0000_s1072" style="position:absolute;left:4675;top:8398;width:1969;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OgsMIA&#10;AADcAAAADwAAAGRycy9kb3ducmV2LnhtbERPTYvCMBC9C/6HMMJeiqauIFqNosvKetOqeB6asS02&#10;k9Jkbd1fvzkIHh/ve7nuTCUe1LjSsoLxKAZBnFldcq7gct4NZyCcR9ZYWSYFT3KwXvV7S0y0bTml&#10;x8nnIoSwS1BB4X2dSOmyggy6ka2JA3ezjUEfYJNL3WAbwk0lP+N4Kg2WHBoKrOmroOx++jUKonpy&#10;3bZ/x3102MXP759rOs+jTqmPQbdZgPDU+bf45d5rBZNpWBvOhCM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06CwwgAAANwAAAAPAAAAAAAAAAAAAAAAAJgCAABkcnMvZG93&#10;bnJldi54bWxQSwUGAAAAAAQABAD1AAAAhwMAAAAA&#10;" fillcolor="#bfbfbf" stroked="f"/>
                  <v:rect id="Rectangle 49" o:spid="_x0000_s1073" style="position:absolute;left:6633;top:8398;width:244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nuY8MA&#10;AADcAAAADwAAAGRycy9kb3ducmV2LnhtbESPT4vCMBTE7wt+h/AEL4umKohWo4ggevFg/XN+NM+2&#10;2LyUJrV1P/1GWNjjMDO/YVabzpTiRbUrLCsYjyIQxKnVBWcKrpf9cA7CeWSNpWVS8CYHm3Xva4Wx&#10;ti2f6ZX4TAQIuxgV5N5XsZQuzcmgG9mKOHgPWxv0QdaZ1DW2AW5KOYmimTRYcFjIsaJdTukzaYyC&#10;5ofH23tyP9zaxJ2IvyddczFKDfrddgnCU+f/w3/to1YwnS3gcyYc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nuY8MAAADcAAAADwAAAAAAAAAAAAAAAACYAgAAZHJzL2Rv&#10;d25yZXYueG1sUEsFBgAAAAAEAAQA9QAAAIgDAAAAAA==&#10;" fillcolor="#fabf8f" stroked="f"/>
                  <v:rect id="Rectangle 50" o:spid="_x0000_s1074" style="position:absolute;top:8926;width:1815;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q9rMIA&#10;AADcAAAADwAAAGRycy9kb3ducmV2LnhtbERPz2vCMBS+D/wfwhO8zUTrulmNZQwEYdthOtj10Tzb&#10;YvNSm7TW/345DHb8+H5v89E2YqDO1441LOYKBHHhTM2lhu/T/vEFhA/IBhvHpOFOHvLd5GGLmXE3&#10;/qLhGEoRQ9hnqKEKoc2k9EVFFv3ctcSRO7vOYoiwK6Xp8BbDbSOXSqXSYs2xocKW3ioqLsfeasB0&#10;Za6f5+Tj9N6nuC5HtX/6UVrPpuPrBkSgMfyL/9wHoyF5jvPjmXgE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yr2swgAAANwAAAAPAAAAAAAAAAAAAAAAAJgCAABkcnMvZG93&#10;bnJldi54bWxQSwUGAAAAAAQABAD1AAAAhwMAAAAA&#10;" stroked="f"/>
                  <v:rect id="Rectangle 51" o:spid="_x0000_s1075" style="position:absolute;left:1804;top:8926;width:2882;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1rKcUA&#10;AADcAAAADwAAAGRycy9kb3ducmV2LnhtbESPQWvCQBSE7wX/w/KE3uomEVqJriJSxYMoRg8en9ln&#10;Esy+TbNbTf313ULB4zAz3zCTWWdqcaPWVZYVxIMIBHFudcWFguNh+TYC4TyyxtoyKfghB7Np72WC&#10;qbZ33tMt84UIEHYpKii9b1IpXV6SQTewDXHwLrY16INsC6lbvAe4qWUSRe/SYMVhocSGFiXl1+zb&#10;KEg2yWllP1fV43zi+Mtud1HW7JR67XfzMQhPnX+G/9trrWD4EcPfmXAE5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nWspxQAAANwAAAAPAAAAAAAAAAAAAAAAAJgCAABkcnMv&#10;ZG93bnJldi54bWxQSwUGAAAAAAQABAD1AAAAigMAAAAA&#10;" fillcolor="#ffc000" stroked="f"/>
                  <v:rect id="Rectangle 52" o:spid="_x0000_s1076" style="position:absolute;left:4675;top:8926;width:1969;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uVp8UA&#10;AADcAAAADwAAAGRycy9kb3ducmV2LnhtbESPT2vCQBTE74V+h+UVeim6UaGR6CqloCge/EvPr9ln&#10;Esy+DbtbE7+9KxQ8DjPzG2Y670wtruR8ZVnBoJ+AIM6trrhQcDouemMQPiBrrC2Tght5mM9eX6aY&#10;advynq6HUIgIYZ+hgjKEJpPS5yUZ9H3bEEfvbJ3BEKUrpHbYRrip5TBJPqXBiuNCiQ19l5RfDn9G&#10;wcd6m6fuZ7+7uWW1XV826aId/Sr1/tZ9TUAE6sIz/N9eaQWjdAiPM/EI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y5WnxQAAANwAAAAPAAAAAAAAAAAAAAAAAJgCAABkcnMv&#10;ZG93bnJldi54bWxQSwUGAAAAAAQABAD1AAAAigMAAAAA&#10;" fillcolor="#da9694" stroked="f"/>
                  <v:rect id="Rectangle 53" o:spid="_x0000_s1077" style="position:absolute;left:6633;top:8926;width:2442;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hPVMUA&#10;AADcAAAADwAAAGRycy9kb3ducmV2LnhtbESPzWrDMBCE74G8g9hAL6GRnUBa3CghBEJ76aF2m/Ni&#10;bS1Ta2Us+ad5+qhQyHGYmW+Y3WGyjRio87VjBekqAUFcOl1zpeCzOD8+g/ABWWPjmBT8kofDfj7b&#10;YabdyB805KESEcI+QwUmhDaT0peGLPqVa4mj9+06iyHKrpK6wzHCbSPXSbKVFmuOCwZbOhkqf/Le&#10;KuivnB4v+eX1a8z9O/FyPfWFVephMR1fQASawj38337TCjZPG/g7E4+A3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uE9UxQAAANwAAAAPAAAAAAAAAAAAAAAAAJgCAABkcnMv&#10;ZG93bnJldi54bWxQSwUGAAAAAAQABAD1AAAAigMAAAAA&#10;" fillcolor="#fabf8f" stroked="f"/>
                  <v:rect id="Rectangle 54" o:spid="_x0000_s1078" style="position:absolute;top:9981;width:18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7r8UA&#10;AADcAAAADwAAAGRycy9kb3ducmV2LnhtbESPT2sCMRTE74LfITyht5pU7VbXjVIKQsH20LXg9bF5&#10;+4duXtZN1O23b4SCx2FmfsNk28G24kK9bxxreJoqEMSFMw1XGr4Pu8clCB+QDbaOScMvedhuxqMM&#10;U+Ou/EWXPFQiQtinqKEOoUul9EVNFv3UdcTRK11vMUTZV9L0eI1w28qZUom02HBcqLGjt5qKn/xs&#10;NWCyMKfPcv5x2J8TXFWD2j0fldYPk+F1DSLQEO7h//a70TB/WcDtTD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8buvxQAAANwAAAAPAAAAAAAAAAAAAAAAAJgCAABkcnMv&#10;ZG93bnJldi54bWxQSwUGAAAAAAQABAD1AAAAigMAAAAA&#10;" stroked="f"/>
                  <v:rect id="Rectangle 55" o:spid="_x0000_s1079" style="position:absolute;left:1804;top:9981;width:2882;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PXhsMA&#10;AADcAAAADwAAAGRycy9kb3ducmV2LnhtbESPQYvCMBSE78L+h/AW9qapu7pKNYq4KF61q14fzbMt&#10;Ni+liW3990YQPA4z8w0zX3amFA3VrrCsYDiIQBCnVhecKfhPNv0pCOeRNZaWScGdHCwXH705xtq2&#10;vKfm4DMRIOxiVJB7X8VSujQng25gK+LgXWxt0AdZZ1LX2Aa4KeV3FP1KgwWHhRwrWueUXg83o+C0&#10;0VWyX5e302qybS/H9G/UnBOlvj671QyEp86/w6/2Tiv4mYzheSYc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4PXhsMAAADcAAAADwAAAAAAAAAAAAAAAACYAgAAZHJzL2Rv&#10;d25yZXYueG1sUEsFBgAAAAAEAAQA9QAAAIgDAAAAAA==&#10;" fillcolor="#92d050" stroked="f"/>
                  <v:rect id="Rectangle 56" o:spid="_x0000_s1080" style="position:absolute;left:4675;top:9981;width:1969;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kHhMYA&#10;AADcAAAADwAAAGRycy9kb3ducmV2LnhtbESPQWvCQBSE74X+h+UVeglmUwVbU1dpRak3jUrOj+xr&#10;Epp9G7JbE/31bkHocZiZb5j5cjCNOFPnassKXuIEBHFhdc2lgtNxM3oD4TyyxsYyKbiQg+Xi8WGO&#10;qbY9Z3Q++FIECLsUFVTet6mUrqjIoIttSxy8b9sZ9EF2pdQd9gFuGjlOkqk0WHNYqLClVUXFz+HX&#10;KIjaSf7ZX/fbaLdJLuuvPJuV0aDU89Pw8Q7C0+D/w/f2ViuYvE7h70w4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kHhMYAAADcAAAADwAAAAAAAAAAAAAAAACYAgAAZHJz&#10;L2Rvd25yZXYueG1sUEsFBgAAAAAEAAQA9QAAAIsDAAAAAA==&#10;" fillcolor="#bfbfbf" stroked="f"/>
                  <v:rect id="Rectangle 57" o:spid="_x0000_s1081" style="position:absolute;left:6633;top:9981;width:2442;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NJV8MA&#10;AADcAAAADwAAAGRycy9kb3ducmV2LnhtbESPQYvCMBSE74L/IbwFL6KpCipdo4iw7F482KrnR/O2&#10;Ldu8lCa1dX+9EQSPw8x8w2x2vanEjRpXWlYwm0YgiDOrS84VnNOvyRqE88gaK8uk4E4OdtvhYIOx&#10;th2f6Jb4XAQIuxgVFN7XsZQuK8igm9qaOHi/tjHog2xyqRvsAtxUch5FS2mw5LBQYE2HgrK/pDUK&#10;2n+e7a/J9fvSJe5IPJ73bWqUGn30+08Qnnr/Dr/aP1rBYrWC55lwBO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NJV8MAAADcAAAADwAAAAAAAAAAAAAAAACYAgAAZHJzL2Rv&#10;d25yZXYueG1sUEsFBgAAAAAEAAQA9QAAAIgDAAAAAA==&#10;" fillcolor="#fabf8f" stroked="f"/>
                  <v:rect id="Rectangle 58" o:spid="_x0000_s1082" style="position:absolute;top:10508;width:1815;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yxqsIA&#10;AADcAAAADwAAAGRycy9kb3ducmV2LnhtbERPz2vCMBS+D/wfwhO8zUTrulmNZQwEYdthOtj10Tzb&#10;YvNSm7TW/345DHb8+H5v89E2YqDO1441LOYKBHHhTM2lhu/T/vEFhA/IBhvHpOFOHvLd5GGLmXE3&#10;/qLhGEoRQ9hnqKEKoc2k9EVFFv3ctcSRO7vOYoiwK6Xp8BbDbSOXSqXSYs2xocKW3ioqLsfeasB0&#10;Za6f5+Tj9N6nuC5HtX/6UVrPpuPrBkSgMfyL/9wHoyF5jmvjmXgE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vLGqwgAAANwAAAAPAAAAAAAAAAAAAAAAAJgCAABkcnMvZG93&#10;bnJldi54bWxQSwUGAAAAAAQABAD1AAAAhwMAAAAA&#10;" stroked="f"/>
                  <v:rect id="Rectangle 59" o:spid="_x0000_s1083" style="position:absolute;left:1804;top:10508;width:288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7dg8QA&#10;AADcAAAADwAAAGRycy9kb3ducmV2LnhtbESPT4vCMBTE78J+h/AW9qapu+KfahRxUbxqd/X6aJ5t&#10;sXkpTWzrtzeC4HGYmd8wi1VnStFQ7QrLCoaDCARxanXBmYK/ZNufgnAeWWNpmRTcycFq+dFbYKxt&#10;ywdqjj4TAcIuRgW591UspUtzMugGtiIO3sXWBn2QdSZ1jW2Am1J+R9FYGiw4LORY0San9Hq8GQWn&#10;ra6Sw6a8ndaTXXv5T39HzTlR6uuzW89BeOr8O/xq77WCn8kMnmfCEZ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O3YPEAAAA3AAAAA8AAAAAAAAAAAAAAAAAmAIAAGRycy9k&#10;b3ducmV2LnhtbFBLBQYAAAAABAAEAPUAAACJAwAAAAA=&#10;" fillcolor="#92d050" stroked="f"/>
                  <v:rect id="Rectangle 60" o:spid="_x0000_s1084" style="position:absolute;left:4675;top:10508;width:1969;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ebMQA&#10;AADcAAAADwAAAGRycy9kb3ducmV2LnhtbERPz2vCMBS+D/wfwhN2GTPdhCnVKCI4VnbQ1rHzW/Ns&#10;i81LSbK2/vfLYeDx4/u93o6mFT0531hW8DJLQBCXVjdcKfg6H56XIHxA1thaJgU38rDdTB7WmGo7&#10;cE59ESoRQ9inqKAOoUul9GVNBv3MdsSRu1hnMEToKqkdDjHctPI1Sd6kwYZjQ40d7Wsqr8WvUfCU&#10;HcuF+85PN/feHLPr5+IwzH+UepyOuxWIQGO4i//dH1rBfBnnxzPx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A3mzEAAAA3AAAAA8AAAAAAAAAAAAAAAAAmAIAAGRycy9k&#10;b3ducmV2LnhtbFBLBQYAAAAABAAEAPUAAACJAwAAAAA=&#10;" fillcolor="#da9694" stroked="f"/>
                  <v:rect id="Rectangle 61" o:spid="_x0000_s1085" style="position:absolute;left:6633;top:10508;width:244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c/DMQA&#10;AADcAAAADwAAAGRycy9kb3ducmV2LnhtbESPT2sCMRTE7wW/Q3hCbzW7FUVWo2iLxaP/UI+PzXOz&#10;unnZblLdfvumIHgcZuY3zGTW2krcqPGlYwVpLwFBnDtdcqFgv1u+jUD4gKyxckwKfsnDbNp5mWCm&#10;3Z03dNuGQkQI+wwVmBDqTEqfG7Loe64mjt7ZNRZDlE0hdYP3CLeVfE+SobRYclwwWNOHofy6/bEK&#10;TuvjYWHsmtrBwH99r+ynS5OLUq/ddj4GEagNz/CjvdIK+qMU/s/EIyC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nPwzEAAAA3AAAAA8AAAAAAAAAAAAAAAAAmAIAAGRycy9k&#10;b3ducmV2LnhtbFBLBQYAAAAABAAEAPUAAACJAwAAAAA=&#10;" fillcolor="yellow" stroked="f"/>
                  <v:rect id="Rectangle 62" o:spid="_x0000_s1086" style="position:absolute;top:11036;width:1815;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H2Z8QA&#10;AADcAAAADwAAAGRycy9kb3ducmV2LnhtbESPT4vCMBTE7wt+h/AEb2viny1ajSKCILh7WBW8Pppn&#10;W2xeahO1fvuNIOxxmJnfMPNlaytxp8aXjjUM+goEceZMybmG42HzOQHhA7LByjFpeJKH5aLzMcfU&#10;uAf/0n0fchEh7FPUUIRQp1L6rCCLvu9q4uidXWMxRNnk0jT4iHBbyaFSibRYclwosKZ1Qdllf7Ma&#10;MBmb68959H3Y3RKc5q3afJ2U1r1uu5qBCNSG//C7vTUaRpMhvM7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B9mfEAAAA3AAAAA8AAAAAAAAAAAAAAAAAmAIAAGRycy9k&#10;b3ducmV2LnhtbFBLBQYAAAAABAAEAPUAAACJAwAAAAA=&#10;" stroked="f"/>
                  <v:rect id="Rectangle 63" o:spid="_x0000_s1087" style="position:absolute;left:1804;top:11036;width:288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g4sUA&#10;AADcAAAADwAAAGRycy9kb3ducmV2LnhtbESPQYvCMBSE74L/ITzBm6ZWEKlGEXHFg6xs14PHZ/Ns&#10;i81Lt4na9dcbYWGPw8x8w8yXranEnRpXWlYwGkYgiDOrS84VHL8/BlMQziNrrCyTgl9ysFx0O3NM&#10;tH3wF91Tn4sAYZeggsL7OpHSZQUZdENbEwfvYhuDPsgml7rBR4CbSsZRNJEGSw4LBda0Lii7pjej&#10;IN7Hp63dbMvn+cSjH/t5iNL6oFS/165mIDy1/j/8195pBePpGN5nwhGQi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1iDixQAAANwAAAAPAAAAAAAAAAAAAAAAAJgCAABkcnMv&#10;ZG93bnJldi54bWxQSwUGAAAAAAQABAD1AAAAigMAAAAA&#10;" fillcolor="#ffc000" stroked="f"/>
                  <v:rect id="Rectangle 64" o:spid="_x0000_s1088" style="position:absolute;left:4675;top:11036;width:1969;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vYb8cA&#10;AADcAAAADwAAAGRycy9kb3ducmV2LnhtbESPW2sCMRSE34X+h3AKvohmvVBla5QiWJQ+WC/4fLo5&#10;3V3cnCxJ6q7/3hQEH4eZ+YaZL1tTiSs5X1pWMBwkIIgzq0vOFZyO6/4MhA/IGivLpOBGHpaLl84c&#10;U20b3tP1EHIRIexTVFCEUKdS+qwgg35ga+Lo/VpnMETpcqkdNhFuKjlKkjdpsOS4UGBNq4Kyy+HP&#10;KOhtd9nUnfffN/dZ7raXr+m6Gf8o1X1tP95BBGrDM/xob7SC8WwC/2fiEZ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72G/HAAAA3AAAAA8AAAAAAAAAAAAAAAAAmAIAAGRy&#10;cy9kb3ducmV2LnhtbFBLBQYAAAAABAAEAPUAAACMAwAAAAA=&#10;" fillcolor="#da9694" stroked="f"/>
                  <v:rect id="Rectangle 65" o:spid="_x0000_s1089" style="position:absolute;left:6633;top:11036;width:244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gCnMUA&#10;AADcAAAADwAAAGRycy9kb3ducmV2LnhtbESPT2vCQBTE74V+h+UJXkrdmFIJ0VWkIHrpodHm/Mg+&#10;k2D2bchu/uin7xYKPQ4z8xtms5tMIwbqXG1ZwXIRgSAurK65VHA5H14TEM4ja2wsk4I7Odhtn582&#10;mGo78hcNmS9FgLBLUUHlfZtK6YqKDLqFbYmDd7WdQR9kV0rd4RjgppFxFK2kwZrDQoUtfVRU3LLe&#10;KOgfvNznWX78HjP3SfwST/3ZKDWfTfs1CE+T/w//tU9awVvyDr9nw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yAKcxQAAANwAAAAPAAAAAAAAAAAAAAAAAJgCAABkcnMv&#10;ZG93bnJldi54bWxQSwUGAAAAAAQABAD1AAAAigMAAAAA&#10;" fillcolor="#fabf8f" stroked="f"/>
                  <v:rect id="Rectangle 66" o:spid="_x0000_s1090" style="position:absolute;top:11564;width:1815;height: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rwZMQA&#10;AADcAAAADwAAAGRycy9kb3ducmV2LnhtbESPT4vCMBTE7wt+h/AEb2ui7hatRhFBEHb34B/w+mie&#10;bbF5qU3U+u03guBxmJnfMLNFaytxo8aXjjUM+goEceZMybmGw379OQbhA7LByjFpeJCHxbzzMcPU&#10;uDtv6bYLuYgQ9ilqKEKoUyl9VpBF33c1cfROrrEYomxyaRq8R7it5FCpRFosOS4UWNOqoOy8u1oN&#10;mHyZy99p9Lv/uSY4yVu1/j4qrXvddjkFEagN7/CrvTEaRuMEnmfi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68GTEAAAA3AAAAA8AAAAAAAAAAAAAAAAAmAIAAGRycy9k&#10;b3ducmV2LnhtbFBLBQYAAAAABAAEAPUAAACJAwAAAAA=&#10;" stroked="f"/>
                  <v:rect id="Rectangle 67" o:spid="_x0000_s1091" style="position:absolute;left:1804;top:11564;width:2882;height: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0m4cUA&#10;AADcAAAADwAAAGRycy9kb3ducmV2LnhtbESPQWvCQBSE7wX/w/KE3urGCFaiq4ioeBCl0YPHZ/aZ&#10;BLNvY3ar0V/fLRR6HGbmG2Yya00l7tS40rKCfi8CQZxZXXKu4HhYfYxAOI+ssbJMCp7kYDbtvE0w&#10;0fbBX3RPfS4ChF2CCgrv60RKlxVk0PVsTRy8i20M+iCbXOoGHwFuKhlH0VAaLDksFFjToqDsmn4b&#10;BfE2Pq3tcl2+zifu3+xuH6X1Xqn3bjsfg/DU+v/wX3ujFQxGn/B7JhwBO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7SbhxQAAANwAAAAPAAAAAAAAAAAAAAAAAJgCAABkcnMv&#10;ZG93bnJldi54bWxQSwUGAAAAAAQABAD1AAAAigMAAAAA&#10;" fillcolor="#ffc000" stroked="f"/>
                  <v:rect id="Rectangle 68" o:spid="_x0000_s1092" style="position:absolute;left:4675;top:11564;width:1969;height: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9GSsIA&#10;AADcAAAADwAAAGRycy9kb3ducmV2LnhtbERPTYvCMBC9C/6HMMJeiqauIFqNosvKetOqeB6asS02&#10;k9Jkbd1fvzkIHh/ve7nuTCUe1LjSsoLxKAZBnFldcq7gct4NZyCcR9ZYWSYFT3KwXvV7S0y0bTml&#10;x8nnIoSwS1BB4X2dSOmyggy6ka2JA3ezjUEfYJNL3WAbwk0lP+N4Kg2WHBoKrOmroOx++jUKonpy&#10;3bZ/x3102MXP759rOs+jTqmPQbdZgPDU+bf45d5rBZNZWBvOhCM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30ZKwgAAANwAAAAPAAAAAAAAAAAAAAAAAJgCAABkcnMvZG93&#10;bnJldi54bWxQSwUGAAAAAAQABAD1AAAAhwMAAAAA&#10;" fillcolor="#bfbfbf" stroked="f"/>
                  <v:rect id="Rectangle 69" o:spid="_x0000_s1093" style="position:absolute;left:6633;top:11564;width:2442;height: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EzCsUA&#10;AADcAAAADwAAAGRycy9kb3ducmV2LnhtbESPzW7CMBCE75V4B2uReitOQFQ0YCJ+1IojharluIqX&#10;OBCvQ+xC+vZ1pUocRzPzjWaWd7YWV2p95VhBOkhAEBdOV1wq+Ni/Pk1A+ICssXZMCn7IQz7vPcww&#10;0+7G73TdhVJECPsMFZgQmkxKXxiy6AeuIY7e0bUWQ5RtKXWLtwi3tRwmybO0WHFcMNjQylBx3n1b&#10;BYft1+fS2C1147F/u2zs2qXJSanHfreYggjUhXv4v73RCkaTF/g7E4+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kTMKxQAAANwAAAAPAAAAAAAAAAAAAAAAAJgCAABkcnMv&#10;ZG93bnJldi54bWxQSwUGAAAAAAQABAD1AAAAigMAAAAA&#10;" fillcolor="yellow" stroked="f"/>
                  <v:rect id="Rectangle 70" o:spid="_x0000_s1094" style="position:absolute;top:12102;width:9075;height:1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ZbVsIA&#10;AADcAAAADwAAAGRycy9kb3ducmV2LnhtbERPz2vCMBS+D/wfwhvstiZbXZmdsYyBIOgOtsKuj+bZ&#10;ljUvtYla/3tzGOz48f1eFpPtxYVG3znW8JIoEMS1Mx03Gg7V+vkdhA/IBnvHpOFGHorV7GGJuXFX&#10;3tOlDI2IIexz1NCGMORS+roliz5xA3Hkjm60GCIcG2lGvMZw28tXpTJpsePY0OJAXy3Vv+XZasBs&#10;bk7fx3RXbc8ZLppJrd9+lNZPj9PnB4hAU/gX/7k3RkO6iPPjmXgE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xltWwgAAANwAAAAPAAAAAAAAAAAAAAAAAJgCAABkcnMvZG93&#10;bnJldi54bWxQSwUGAAAAAAQABAD1AAAAhwMAAAAA&#10;" stroked="f"/>
                  <v:rect id="Rectangle 71" o:spid="_x0000_s1095" style="position:absolute;left:2640;top:33;width:12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nhE8IA&#10;AADcAAAADwAAAGRycy9kb3ducmV2LnhtbESPzYoCMRCE74LvEFrwphkVFnc0igiCLl4c9wGaSc8P&#10;Jp0hyTqzb28WhD0WVfUVtd0P1ogn+dA6VrCYZyCIS6dbrhV830+zNYgQkTUax6TglwLsd+PRFnPt&#10;er7Rs4i1SBAOOSpoYuxyKUPZkMUwdx1x8irnLcYkfS21xz7BrZHLLPuQFltOCw12dGyofBQ/VoG8&#10;F6d+XRifua9ldTWX860ip9R0Mhw2ICIN8T/8bp+1gtXnA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meET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FINANCOVÁNÍ</w:t>
                          </w:r>
                        </w:p>
                      </w:txbxContent>
                    </v:textbox>
                  </v:rect>
                  <v:rect id="Rectangle 72" o:spid="_x0000_s1096" style="position:absolute;left:4708;top:33;width:193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ZMIA&#10;AADcAAAADwAAAGRycy9kb3ducmV2LnhtbESP3WoCMRSE7wu+QziCdzXrCkVXo4ggaOmNqw9w2Jz9&#10;weRkSVJ3+/amUOjlMDPfMNv9aI14kg+dYwWLeQaCuHK640bB/XZ6X4EIEVmjcUwKfijAfjd522Kh&#10;3cBXepaxEQnCoUAFbYx9IWWoWrIY5q4nTl7tvMWYpG+k9jgkuDUyz7IPabHjtNBiT8eWqkf5bRXI&#10;W3kaVqXxmfvM6y9zOV9rckrNpuNhAyLSGP/Df+2zVrBc5/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S39k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CHARAKTER SPRÁVY</w:t>
                          </w:r>
                        </w:p>
                      </w:txbxContent>
                    </v:textbox>
                  </v:rect>
                  <v:rect id="Rectangle 73" o:spid="_x0000_s1097" style="position:absolute;left:7095;top:33;width:15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fa/8IA&#10;AADcAAAADwAAAGRycy9kb3ducmV2LnhtbESPzYoCMRCE7wu+Q2jB25pRYXFHo4ggqOzFcR+gmfT8&#10;YNIZkuiMb2+EhT0WVfUVtd4O1ogH+dA6VjCbZiCIS6dbrhX8Xg+fSxAhIms0jknBkwJsN6OPNeba&#10;9XyhRxFrkSAcclTQxNjlUoayIYth6jri5FXOW4xJ+lpqj32CWyPnWfYlLbacFhrsaN9QeSvuVoG8&#10;Fod+WRifufO8+jGn46Uip9RkPOxWICIN8T/81z5qBYvvBb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B9r/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TYP/CHARAKTER</w:t>
                          </w:r>
                        </w:p>
                      </w:txbxContent>
                    </v:textbox>
                  </v:rect>
                  <v:rect id="Rectangle 74" o:spid="_x0000_s1098" style="position:absolute;left:2816;top:264;width:87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5Ci8IA&#10;AADcAAAADwAAAGRycy9kb3ducmV2LnhtbESP3WoCMRSE7wu+QziCdzWrFt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7kKL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SYSTÉMU</w:t>
                          </w:r>
                        </w:p>
                      </w:txbxContent>
                    </v:textbox>
                  </v:rect>
                  <v:rect id="Rectangle 75" o:spid="_x0000_s1099" style="position:absolute;left:5236;top:264;width:87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LnEMIA&#10;AADcAAAADwAAAGRycy9kb3ducmV2LnhtbESP3WoCMRSE7wu+QziCdzWrUt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oucQ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SYSTÉMU</w:t>
                          </w:r>
                        </w:p>
                      </w:txbxContent>
                    </v:textbox>
                  </v:rect>
                  <v:rect id="Rectangle 76" o:spid="_x0000_s1100" style="position:absolute;left:7546;top:264;width:63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5Z8IA&#10;AADcAAAADwAAAGRycy9kb3ducmV2LnhtbESPzYoCMRCE74LvEFrwphkVxB2NIoKgy14c9wGaSc8P&#10;Jp0hic749puFhT0WVfUVtTsM1ogX+dA6VrCYZyCIS6dbrhV838+zDYgQkTUax6TgTQEO+/Foh7l2&#10;Pd/oVcRaJAiHHBU0MXa5lKFsyGKYu444eZXzFmOSvpbaY5/g1shllq2lxZbTQoMdnRoqH8XTKpD3&#10;4txvCuMz97msvsz1cqvIKTWdDMctiEhD/A//tS9awepj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cHln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DÁVKY</w:t>
                          </w:r>
                        </w:p>
                      </w:txbxContent>
                    </v:textbox>
                  </v:rect>
                  <v:rect id="Rectangle 77" o:spid="_x0000_s1101" style="position:absolute;left:44;top:506;width:745;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zc/MIA&#10;AADcAAAADwAAAGRycy9kb3ducmV2LnhtbESP3WoCMRSE7wu+QziCdzWrQtXVKFIQbPHG1Qc4bM7+&#10;YHKyJKm7ffumIHg5zMw3zHY/WCMe5EPrWMFsmoEgLp1uuVZwux7fVyBCRNZoHJOCXwqw343etphr&#10;1/OFHkWsRYJwyFFBE2OXSxnKhiyGqeuIk1c5bzEm6WupPfYJbo2cZ9mHtNhyWmiwo8+GynvxYxXI&#10;a3HsV4XxmfueV2fzdbpU5JSajIfDBkSkIb7Cz/ZJK1isl/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PNz8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BELGIE</w:t>
                          </w:r>
                        </w:p>
                      </w:txbxContent>
                    </v:textbox>
                  </v:rect>
                  <v:rect id="Rectangle 78" o:spid="_x0000_s1102" style="position:absolute;left:2618;top:506;width:1195;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NIjr4A&#10;AADcAAAADwAAAGRycy9kb3ducmV2LnhtbERPy4rCMBTdC/5DuII7TUdBnI5RBkFQcWOdD7g0tw8m&#10;uSlJtPXvzUJweTjvzW6wRjzIh9axgq95BoK4dLrlWsHf7TBbgwgRWaNxTAqeFGC3HY82mGvX85Ue&#10;RaxFCuGQo4Imxi6XMpQNWQxz1xEnrnLeYkzQ11J77FO4NXKRZStpseXU0GBH+4bK/+JuFchbcejX&#10;hfGZOy+qizkdrxU5paaT4fcHRKQhfsRv91ErWH6nt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OjSI6+AAAA3AAAAA8AAAAAAAAAAAAAAAAAmAIAAGRycy9kb3ducmV2&#10;LnhtbFBLBQYAAAAABAAEAPUAAACDAwAAAAA=&#10;" filled="f" stroked="f">
                    <v:textbox style="mso-fit-shape-to-text:t" inset="0,0,0,0">
                      <w:txbxContent>
                        <w:p w:rsidR="00772201" w:rsidRDefault="00772201" w:rsidP="00A82FEE">
                          <w:r>
                            <w:rPr>
                              <w:rFonts w:cs="Arial"/>
                              <w:b/>
                              <w:bCs/>
                              <w:color w:val="000000"/>
                              <w:sz w:val="20"/>
                              <w:lang w:val="en-US"/>
                            </w:rPr>
                            <w:t>PAYGO + FF</w:t>
                          </w:r>
                        </w:p>
                      </w:txbxContent>
                    </v:textbox>
                  </v:rect>
                  <v:rect id="Rectangle 79" o:spid="_x0000_s1103" style="position:absolute;left:5137;top:539;width:107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tFcIA&#10;AADcAAAADwAAAGRycy9kb3ducmV2LnhtbESPzYoCMRCE74LvEFrwphkVFp01igiCLl4c9wGaSc8P&#10;Jp0hyTqzb28WhD0WVfUVtd0P1ogn+dA6VrCYZyCIS6dbrhV830+zNYgQkTUax6TglwLsd+PRFnPt&#10;er7Rs4i1SBAOOSpoYuxyKUPZkMUwdx1x8irnLcYkfS21xz7BrZHLLPuQFltOCw12dGyofBQ/VoG8&#10;F6d+XRifua9ldTWX860ip9R0Mhw+QUQa4n/43T5rBavNB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7+0V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SOUKROMÁ</w:t>
                          </w:r>
                        </w:p>
                      </w:txbxContent>
                    </v:textbox>
                  </v:rect>
                  <v:rect id="Rectangle 80" o:spid="_x0000_s1104" style="position:absolute;left:7436;top:539;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Ucar4A&#10;AADcAAAADwAAAGRycy9kb3ducmV2LnhtbERPy2oCMRTdC/5DuEJ3miilyGgUEQRb3Dj6AZfJnQcm&#10;N0MSnenfNwuhy8N5b/ejs+JFIXaeNSwXCgRx5U3HjYb77TRfg4gJ2aD1TBp+KcJ+N51ssTB+4Cu9&#10;ytSIHMKxQA1tSn0hZaxachgXvifOXO2Dw5RhaKQJOORwZ+VKqS/psOPc0GJPx5aqR/l0GuStPA3r&#10;0gblf1b1xX6frzV5rT9m42EDItGY/sVv99lo+FR5fj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V1HGq+AAAA3AAAAA8AAAAAAAAAAAAAAAAAmAIAAGRycy9kb3ducmV2&#10;LnhtbFBLBQYAAAAABAAEAPUAAACDAw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81" o:spid="_x0000_s1105" style="position:absolute;left:1980;top:824;width:2459;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m58cIA&#10;AADcAAAADwAAAGRycy9kb3ducmV2LnhtbESPzWrDMBCE74G+g9hCb4nkEEpwo5gQCKShlzh5gMVa&#10;/1BpZSQ1dt++KhR6HGbmG2ZXzc6KB4U4eNZQrBQI4sabgTsN99tpuQURE7JB65k0fFOEav+02GFp&#10;/MRXetSpExnCsUQNfUpjKWVsenIYV34kzl7rg8OUZeikCThluLNyrdSrdDhwXuhxpGNPzWf95TTI&#10;W32atrUNyl/W7Yd9P19b8lq/PM+HNxCJ5vQf/mufjYaNKuD3TD4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ObnxwgAAANwAAAAPAAAAAAAAAAAAAAAAAJgCAABkcnMvZG93&#10;bnJldi54bWxQSwUGAAAAAAQABAD1AAAAhwMAAAAA&#10;" filled="f" stroked="f">
                    <v:textbox style="mso-fit-shape-to-text:t" inset="0,0,0,0">
                      <w:txbxContent>
                        <w:p w:rsidR="00772201" w:rsidRDefault="00772201" w:rsidP="00A82FEE">
                          <w:proofErr w:type="spellStart"/>
                          <w:proofErr w:type="gramStart"/>
                          <w:r>
                            <w:rPr>
                              <w:rFonts w:cs="Arial"/>
                              <w:color w:val="000000"/>
                              <w:sz w:val="14"/>
                              <w:szCs w:val="14"/>
                              <w:lang w:val="en-US"/>
                            </w:rPr>
                            <w:t>úrazy</w:t>
                          </w:r>
                          <w:proofErr w:type="spellEnd"/>
                          <w:proofErr w:type="gramEnd"/>
                          <w:r>
                            <w:rPr>
                              <w:rFonts w:cs="Arial"/>
                              <w:color w:val="000000"/>
                              <w:sz w:val="14"/>
                              <w:szCs w:val="14"/>
                              <w:lang w:val="en-US"/>
                            </w:rPr>
                            <w:t xml:space="preserve"> FF, </w:t>
                          </w:r>
                          <w:proofErr w:type="spellStart"/>
                          <w:r>
                            <w:rPr>
                              <w:rFonts w:cs="Arial"/>
                              <w:color w:val="000000"/>
                              <w:sz w:val="14"/>
                              <w:szCs w:val="14"/>
                              <w:lang w:val="en-US"/>
                            </w:rPr>
                            <w:t>systém</w:t>
                          </w:r>
                          <w:proofErr w:type="spellEnd"/>
                          <w:r>
                            <w:rPr>
                              <w:rFonts w:cs="Arial"/>
                              <w:color w:val="000000"/>
                              <w:sz w:val="14"/>
                              <w:szCs w:val="14"/>
                              <w:lang w:val="en-US"/>
                            </w:rPr>
                            <w:t xml:space="preserve"> </w:t>
                          </w:r>
                          <w:proofErr w:type="spellStart"/>
                          <w:r>
                            <w:rPr>
                              <w:rFonts w:cs="Arial"/>
                              <w:color w:val="000000"/>
                              <w:sz w:val="14"/>
                              <w:szCs w:val="14"/>
                              <w:lang w:val="en-US"/>
                            </w:rPr>
                            <w:t>nemocí</w:t>
                          </w:r>
                          <w:proofErr w:type="spellEnd"/>
                          <w:r>
                            <w:rPr>
                              <w:rFonts w:cs="Arial"/>
                              <w:color w:val="000000"/>
                              <w:sz w:val="14"/>
                              <w:szCs w:val="14"/>
                              <w:lang w:val="en-US"/>
                            </w:rPr>
                            <w:t xml:space="preserve"> z </w:t>
                          </w:r>
                          <w:proofErr w:type="spellStart"/>
                          <w:r>
                            <w:rPr>
                              <w:rFonts w:cs="Arial"/>
                              <w:color w:val="000000"/>
                              <w:sz w:val="14"/>
                              <w:szCs w:val="14"/>
                              <w:lang w:val="en-US"/>
                            </w:rPr>
                            <w:t>povolání</w:t>
                          </w:r>
                          <w:proofErr w:type="spellEnd"/>
                          <w:r>
                            <w:rPr>
                              <w:rFonts w:cs="Arial"/>
                              <w:color w:val="000000"/>
                              <w:sz w:val="14"/>
                              <w:szCs w:val="14"/>
                              <w:lang w:val="en-US"/>
                            </w:rPr>
                            <w:t xml:space="preserve"> FF</w:t>
                          </w:r>
                        </w:p>
                      </w:txbxContent>
                    </v:textbox>
                  </v:rect>
                  <v:rect id="Rectangle 82" o:spid="_x0000_s1106" style="position:absolute;left:7546;top:802;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snhsIA&#10;AADcAAAADwAAAGRycy9kb3ducmV2LnhtbESP3WoCMRSE74W+QziF3mnSRUR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6yeG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83" o:spid="_x0000_s1107" style="position:absolute;left:44;top:1033;width:1278;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eCHcIA&#10;AADcAAAADwAAAGRycy9kb3ducmV2LnhtbESP3WoCMRSE74W+QziF3mmilSJbo4ggWPHG1Qc4bM7+&#10;0ORkSaK7fXtTKPRymJlvmPV2dFY8KMTOs4b5TIEgrrzpuNFwux6mKxAxIRu0nknDD0XYbl4mayyM&#10;H/hCjzI1IkM4FqihTakvpIxVSw7jzPfE2at9cJiyDI00AYcMd1YulPqQDjvOCy32tG+p+i7vToO8&#10;lodhVdqg/GlRn+3X8VKT1/rtddx9gkg0pv/wX/toNCzVO/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p4Id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BULHARSKO</w:t>
                          </w:r>
                        </w:p>
                      </w:txbxContent>
                    </v:textbox>
                  </v:rect>
                  <v:rect id="Rectangle 84" o:spid="_x0000_s1108" style="position:absolute;left:2871;top:1033;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aacEA&#10;AADcAAAADwAAAGRycy9kb3ducmV2LnhtbESP3WoCMRSE74W+QzhC7zRRRGRrFBEEK71x9QEOm7M/&#10;NDlZktTdvr0pFLwcZuYbZrsfnRUPCrHzrGExVyCIK286bjTcb6fZBkRMyAatZ9LwSxH2u7fJFgvj&#10;B77So0yNyBCOBWpoU+oLKWPVksM49z1x9mofHKYsQyNNwCHDnZVLpdbSYcd5ocWeji1V3+WP0yBv&#10;5WnYlDYof1nWX/bzfK3Ja/0+HQ8fIBKN6RX+b5+NhpVawd+ZfAT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OGmnBAAAA3AAAAA8AAAAAAAAAAAAAAAAAmAIAAGRycy9kb3du&#10;cmV2LnhtbFBLBQYAAAAABAAEAPUAAACGAw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85" o:spid="_x0000_s1109" style="position:absolute;left:5346;top:1066;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K/8sIA&#10;AADcAAAADwAAAGRycy9kb3ducmV2LnhtbESP3WoCMRSE74W+QziF3mmi1CJbo4ggWPHG1Qc4bM7+&#10;0ORkSaK7fXtTKPRymJlvmPV2dFY8KMTOs4b5TIEgrrzpuNFwux6mKxAxIRu0nknDD0XYbl4mayyM&#10;H/hCjzI1IkM4FqihTakvpIxVSw7jzPfE2at9cJiyDI00AYcMd1YulPqQDjvOCy32tG+p+i7vToO8&#10;lodhVdqg/GlRn+3X8VKT1/rtddx9gkg0pv/wX/toNLyrJf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Ar/y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86" o:spid="_x0000_s1110" style="position:absolute;left:7436;top:1066;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hhcEA&#10;AADcAAAADwAAAGRycy9kb3ducmV2LnhtbESP3WoCMRSE74W+QzhC7zRRis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QIYX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87" o:spid="_x0000_s1111" style="position:absolute;left:4840;top:1330;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yEHsIA&#10;AADcAAAADwAAAGRycy9kb3ducmV2LnhtbESP3WoCMRSE74W+QziF3mmiFCtbo4ggWPHG1Qc4bM7+&#10;0ORkSaK7fXtTKPRymJlvmPV2dFY8KMTOs4b5TIEgrrzpuNFwux6mKxAxIRu0nknDD0XYbl4mayyM&#10;H/hCjzI1IkM4FqihTakvpIxVSw7jzPfE2at9cJiyDI00AYcMd1YulFpKhx3nhRZ72rdUfZd3p0Fe&#10;y8OwKm1Q/rSoz/breKnJa/32Ou4+QSQa03/4r300Gt7VB/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nIQe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88" o:spid="_x0000_s1112" style="position:absolute;left:7546;top:1330;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bL4A&#10;AADcAAAADwAAAGRycy9kb3ducmV2LnhtbERPy2oCMRTdC/5DuEJ3miil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sDEGy+AAAA3AAAAA8AAAAAAAAAAAAAAAAAmAIAAGRycy9kb3ducmV2&#10;LnhtbFBLBQYAAAAABAAEAPUAAACDAw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89" o:spid="_x0000_s1113" style="position:absolute;left:44;top:1561;width:867;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198IA&#10;AADcAAAADwAAAGRycy9kb3ducmV2LnhtbESP3WoCMRSE74W+QzgF7zSpFL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T7X3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DÁNSKO</w:t>
                          </w:r>
                        </w:p>
                      </w:txbxContent>
                    </v:textbox>
                  </v:rect>
                  <v:rect id="Rectangle 90" o:spid="_x0000_s1114" style="position:absolute;left:2618;top:1561;width:1195;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Kt8AA&#10;AADcAAAADwAAAGRycy9kb3ducmV2LnhtbERPS2rDMBDdF3IHMYHsGjkh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KyKt8AAAADcAAAADwAAAAAAAAAAAAAAAACYAgAAZHJzL2Rvd25y&#10;ZXYueG1sUEsFBgAAAAAEAAQA9QAAAIUDAAAAAA==&#10;" filled="f" stroked="f">
                    <v:textbox style="mso-fit-shape-to-text:t" inset="0,0,0,0">
                      <w:txbxContent>
                        <w:p w:rsidR="00772201" w:rsidRDefault="00772201" w:rsidP="00A82FEE">
                          <w:r>
                            <w:rPr>
                              <w:rFonts w:cs="Arial"/>
                              <w:b/>
                              <w:bCs/>
                              <w:color w:val="000000"/>
                              <w:sz w:val="20"/>
                              <w:lang w:val="en-US"/>
                            </w:rPr>
                            <w:t>PAYGO + FF</w:t>
                          </w:r>
                        </w:p>
                      </w:txbxContent>
                    </v:textbox>
                  </v:rect>
                  <v:rect id="Rectangle 91" o:spid="_x0000_s1115" style="position:absolute;left:5346;top:1594;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vLMEA&#10;AADcAAAADwAAAGRycy9kb3ducmV2LnhtbESP3YrCMBSE7xd8h3AE79a0IotUo4gguLI3Vh/g0Jz+&#10;YHJSkqytb2+Ehb0cZuYbZrMbrREP8qFzrCCfZyCIK6c7bhTcrsfPFYgQkTUax6TgSQF228nHBgvt&#10;Br7Qo4yNSBAOBSpoY+wLKUPVksUwdz1x8mrnLcYkfSO1xyHBrZGLLPuSFjtOCy32dGipupe/VoG8&#10;lsdhVRqfufOi/jHfp0tNTqnZdNyvQUQa43/4r33SCpZ5Du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Lyz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92" o:spid="_x0000_s1116" style="position:absolute;left:6666;top:1594;width:243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KxW8EA&#10;AADcAAAADwAAAGRycy9kb3ducmV2LnhtbESP3YrCMBSE7xd8h3AE79bUI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ysVv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DOROVNÁNÍ/KOMPENZACE</w:t>
                          </w:r>
                        </w:p>
                      </w:txbxContent>
                    </v:textbox>
                  </v:rect>
                  <v:rect id="Rectangle 93" o:spid="_x0000_s1117" style="position:absolute;left:4840;top:1858;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4UwMIA&#10;AADcAAAADwAAAGRycy9kb3ducmV2LnhtbESPzYoCMRCE74LvEFrwphl/WGQ0igiCu3hx9AGaSc8P&#10;Jp0hic7s228WFvZYVNVX1O4wWCPe5EPrWMFinoEgLp1uuVbwuJ9nGxAhIms0jknBNwU47MejHeba&#10;9XyjdxFrkSAcclTQxNjlUoayIYth7jri5FXOW4xJ+lpqj32CWyOXWfYhLbacFhrs6NRQ+SxeVoG8&#10;F+d+Uxifua9ldTWfl1tFTqnpZDhuQUQa4n/4r33RCtaLF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fhTA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94" o:spid="_x0000_s1118" style="position:absolute;left:7073;top:1858;width:160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MtMIA&#10;AADcAAAADwAAAGRycy9kb3ducmV2LnhtbESP3YrCMBSE74V9h3AE72yqyC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4y0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NÁHRADA ŠKODY</w:t>
                          </w:r>
                        </w:p>
                      </w:txbxContent>
                    </v:textbox>
                  </v:rect>
                  <v:rect id="Rectangle 95" o:spid="_x0000_s1119" style="position:absolute;left:44;top:2088;width:10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spL8IA&#10;AADcAAAADwAAAGRycy9kb3ducmV2LnhtbESPzYoCMRCE74LvEFrwphlFFxmNIoLgLl4cfYBm0vOD&#10;SWdIojP79puFhT0WVfUVtTsM1og3+dA6VrCYZyCIS6dbrhU87ufZBkSIyBqNY1LwTQEO+/Foh7l2&#10;Pd/oXcRaJAiHHBU0MXa5lKFsyGKYu444eZXzFmOSvpbaY5/g1shlln1Iiy2nhQY7OjVUPouXVSDv&#10;xbnfFMZn7mtZXc3n5VaRU2o6GY5bEJGG+B/+a1+0gtVi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2ykv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NĚMECKO</w:t>
                          </w:r>
                        </w:p>
                      </w:txbxContent>
                    </v:textbox>
                  </v:rect>
                  <v:rect id="Rectangle 96" o:spid="_x0000_s1120" style="position:absolute;left:2871;top:2088;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m3WMEA&#10;AADcAAAADwAAAGRycy9kb3ducmV2LnhtbESPzYoCMRCE7wu+Q2jB25pRRG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Jt1jBAAAA3AAAAA8AAAAAAAAAAAAAAAAAmAIAAGRycy9kb3du&#10;cmV2LnhtbFBLBQYAAAAABAAEAPUAAACGAw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97" o:spid="_x0000_s1121" style="position:absolute;left:5346;top:2121;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USw8IA&#10;AADcAAAADwAAAGRycy9kb3ducmV2LnhtbESPzYoCMRCE74LvEFrwphlFXB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RLD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98" o:spid="_x0000_s1122" style="position:absolute;left:7436;top:2121;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qGscAA&#10;AADcAAAADwAAAGRycy9kb3ducmV2LnhtbERPS2rDMBDdF3IHMYHsGjkhFONGNiUQSEs2sXuAwRp/&#10;qDQykhK7t68WgS4f73+sFmvEg3wYHSvYbTMQxK3TI/cKvpvzaw4iRGSNxjEp+KUAVbl6OWKh3cw3&#10;etSxFymEQ4EKhhinQsrQDmQxbN1EnLjOeYsxQd9L7XFO4dbIfZa9SYsjp4YBJzoN1P7Ud6tANvV5&#10;zmvjM/e1767m83LryCm1WS8f7yAiLfFf/HRftILDLq1N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tqGscAAAADcAAAADwAAAAAAAAAAAAAAAACYAgAAZHJzL2Rvd25y&#10;ZXYueG1sUEsFBgAAAAAEAAQA9QAAAIUDA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99" o:spid="_x0000_s1123" style="position:absolute;left:2343;top:2407;width:1814;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YjKsIA&#10;AADcAAAADwAAAGRycy9kb3ducmV2LnhtbESPzYoCMRCE74LvEFrwphlFFn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iMqwgAAANwAAAAPAAAAAAAAAAAAAAAAAJgCAABkcnMvZG93&#10;bnJldi54bWxQSwUGAAAAAAQABAD1AAAAhwMAAAAA&#10;" filled="f" stroked="f">
                    <v:textbox style="mso-fit-shape-to-text:t" inset="0,0,0,0">
                      <w:txbxContent>
                        <w:p w:rsidR="00772201" w:rsidRDefault="00772201" w:rsidP="00A82FEE">
                          <w:proofErr w:type="gramStart"/>
                          <w:r>
                            <w:rPr>
                              <w:rFonts w:cs="Arial"/>
                              <w:color w:val="000000"/>
                              <w:sz w:val="14"/>
                              <w:szCs w:val="14"/>
                              <w:lang w:val="en-US"/>
                            </w:rPr>
                            <w:t>s</w:t>
                          </w:r>
                          <w:proofErr w:type="gramEnd"/>
                          <w:r>
                            <w:rPr>
                              <w:rFonts w:cs="Arial"/>
                              <w:color w:val="000000"/>
                              <w:sz w:val="14"/>
                              <w:szCs w:val="14"/>
                              <w:lang w:val="en-US"/>
                            </w:rPr>
                            <w:t xml:space="preserve"> </w:t>
                          </w:r>
                          <w:proofErr w:type="spellStart"/>
                          <w:r>
                            <w:rPr>
                              <w:rFonts w:cs="Arial"/>
                              <w:color w:val="000000"/>
                              <w:sz w:val="14"/>
                              <w:szCs w:val="14"/>
                              <w:lang w:val="en-US"/>
                            </w:rPr>
                            <w:t>tvorbou</w:t>
                          </w:r>
                          <w:proofErr w:type="spellEnd"/>
                          <w:r>
                            <w:rPr>
                              <w:rFonts w:cs="Arial"/>
                              <w:color w:val="000000"/>
                              <w:sz w:val="14"/>
                              <w:szCs w:val="14"/>
                              <w:lang w:val="en-US"/>
                            </w:rPr>
                            <w:t xml:space="preserve"> </w:t>
                          </w:r>
                          <w:proofErr w:type="spellStart"/>
                          <w:r>
                            <w:rPr>
                              <w:rFonts w:cs="Arial"/>
                              <w:color w:val="000000"/>
                              <w:sz w:val="14"/>
                              <w:szCs w:val="14"/>
                              <w:lang w:val="en-US"/>
                            </w:rPr>
                            <w:t>kapitálových</w:t>
                          </w:r>
                          <w:proofErr w:type="spellEnd"/>
                          <w:r>
                            <w:rPr>
                              <w:rFonts w:cs="Arial"/>
                              <w:color w:val="000000"/>
                              <w:sz w:val="14"/>
                              <w:szCs w:val="14"/>
                              <w:lang w:val="en-US"/>
                            </w:rPr>
                            <w:t xml:space="preserve"> </w:t>
                          </w:r>
                          <w:proofErr w:type="spellStart"/>
                          <w:r>
                            <w:rPr>
                              <w:rFonts w:cs="Arial"/>
                              <w:color w:val="000000"/>
                              <w:sz w:val="14"/>
                              <w:szCs w:val="14"/>
                              <w:lang w:val="en-US"/>
                            </w:rPr>
                            <w:t>rezerv</w:t>
                          </w:r>
                          <w:proofErr w:type="spellEnd"/>
                        </w:p>
                      </w:txbxContent>
                    </v:textbox>
                  </v:rect>
                  <v:rect id="Rectangle 100" o:spid="_x0000_s1124" style="position:absolute;left:4840;top:2385;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BACr4A&#10;AADcAAAADwAAAGRycy9kb3ducmV2LnhtbERPy4rCMBTdC/5DuMLsNLUMItUoIgiOzMbqB1ya2wcm&#10;NyWJtvP3ZjHg8nDe2/1ojXiRD51jBctFBoK4crrjRsH9dpqvQYSIrNE4JgV/FGC/m062WGg38JVe&#10;ZWxECuFQoII2xr6QMlQtWQwL1xMnrnbeYkzQN1J7HFK4NTLPspW02HFqaLGnY0vVo3xaBfJWnoZ1&#10;aXzmLnn9a37O15qcUl+z8bABEWmMH/G/+6wVfOd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7AQAq+AAAA3AAAAA8AAAAAAAAAAAAAAAAAmAIAAGRycy9kb3ducmV2&#10;LnhtbFBLBQYAAAAABAAEAPUAAACDAw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01" o:spid="_x0000_s1125" style="position:absolute;left:7546;top:2385;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zlkcEA&#10;AADcAAAADwAAAGRycy9kb3ducmV2LnhtbESP3YrCMBSE7xd8h3AE79bUIot0jbIsCCreWH2AQ3P6&#10;wyYnJYm2vr0RhL0cZuYbZr0drRF38qFzrGAxz0AQV0533Ci4XnafKxAhIms0jknBgwJsN5OPNRba&#10;DXymexkbkSAcClTQxtgXUoaqJYth7nri5NXOW4xJ+kZqj0OCWyPzLPuSFjtOCy329NtS9VferAJ5&#10;KXfDqjQ+c8e8PpnD/lyTU2o2HX++QUQa43/43d5rBct8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M5ZH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02" o:spid="_x0000_s1126" style="position:absolute;left:44;top:2616;width:1245;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575sEA&#10;AADcAAAADwAAAGRycy9kb3ducmV2LnhtbESP3YrCMBSE7wXfIRxh7zS1yC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ee+bBAAAA3AAAAA8AAAAAAAAAAAAAAAAAmAIAAGRycy9kb3du&#10;cmV2LnhtbFBLBQYAAAAABAAEAPUAAACGAwAAAAA=&#10;" filled="f" stroked="f">
                    <v:textbox style="mso-fit-shape-to-text:t" inset="0,0,0,0">
                      <w:txbxContent>
                        <w:p w:rsidR="00772201" w:rsidRDefault="00772201" w:rsidP="00A82FEE">
                          <w:r>
                            <w:rPr>
                              <w:rFonts w:cs="Arial"/>
                              <w:b/>
                              <w:bCs/>
                              <w:color w:val="000000"/>
                              <w:sz w:val="20"/>
                              <w:lang w:val="en-US"/>
                            </w:rPr>
                            <w:t>ŠPANĚLSKO</w:t>
                          </w:r>
                        </w:p>
                      </w:txbxContent>
                    </v:textbox>
                  </v:rect>
                  <v:rect id="Rectangle 103" o:spid="_x0000_s1127" style="position:absolute;left:2618;top:2616;width:1195;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efcIA&#10;AADcAAAADwAAAGRycy9kb3ducmV2LnhtbESP3WoCMRSE7wXfIRzBO826li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t59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PAYGO + FF</w:t>
                          </w:r>
                        </w:p>
                      </w:txbxContent>
                    </v:textbox>
                  </v:rect>
                  <v:rect id="Rectangle 104" o:spid="_x0000_s1128" style="position:absolute;left:5346;top:2649;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tGCcEA&#10;AADcAAAADwAAAGRycy9kb3ducmV2LnhtbESP3YrCMBSE74V9h3CEvdPUI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7Rgn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05" o:spid="_x0000_s1129" style="position:absolute;left:7436;top:2649;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fjksIA&#10;AADcAAAADwAAAGRycy9kb3ducmV2LnhtbESP3WoCMRSE7wXfIRzBO8262CKrUUQQbOmNqw9w2Jz9&#10;weRkSaK7ffumUOjlMDPfMLvDaI14kQ+dYwWrZQaCuHK640bB/XZebECEiKzROCYF3xTgsJ9Odlho&#10;N/CVXmVsRIJwKFBBG2NfSBmqliyGpeuJk1c7bzEm6RupPQ4Jbo3Ms+xdWuw4LbTY06ml6lE+rQJ5&#10;K8/DpjQ+c595/WU+LteanFLz2Xjcgog0xv/wX/uiFazz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t+OS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06" o:spid="_x0000_s1130" style="position:absolute;left:1870;top:2935;width:2669;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V95cEA&#10;AADcAAAADwAAAGRycy9kb3ducmV2LnhtbESP3YrCMBSE7xd8h3AWvFvTLSJSjbIsCCp7Y/UBDs3p&#10;DyYnJYm2vr1ZELwcZuYbZr0drRF38qFzrOB7loEgrpzuuFFwOe++liBCRNZoHJOCBwXYbiYfayy0&#10;G/hE9zI2IkE4FKigjbEvpAxVSxbDzPXEyaudtxiT9I3UHocEt0bmWbaQFjtOCy329NtSdS1vVoE8&#10;l7thWRqfuWNe/5nD/lSTU2r6Of6sQEQa4zv8au+1gnm+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lfeXBAAAA3AAAAA8AAAAAAAAAAAAAAAAAmAIAAGRycy9kb3du&#10;cmV2LnhtbFBLBQYAAAAABAAEAPUAAACGAwAAAAA=&#10;" filled="f" stroked="f">
                    <v:textbox style="mso-fit-shape-to-text:t" inset="0,0,0,0">
                      <w:txbxContent>
                        <w:p w:rsidR="00772201" w:rsidRDefault="00772201" w:rsidP="00A82FEE">
                          <w:proofErr w:type="spellStart"/>
                          <w:proofErr w:type="gramStart"/>
                          <w:r>
                            <w:rPr>
                              <w:rFonts w:cs="Arial"/>
                              <w:color w:val="000000"/>
                              <w:sz w:val="14"/>
                              <w:szCs w:val="14"/>
                              <w:lang w:val="en-US"/>
                            </w:rPr>
                            <w:t>správa</w:t>
                          </w:r>
                          <w:proofErr w:type="spellEnd"/>
                          <w:proofErr w:type="gramEnd"/>
                          <w:r>
                            <w:rPr>
                              <w:rFonts w:cs="Arial"/>
                              <w:color w:val="000000"/>
                              <w:sz w:val="14"/>
                              <w:szCs w:val="14"/>
                              <w:lang w:val="en-US"/>
                            </w:rPr>
                            <w:t xml:space="preserve"> </w:t>
                          </w:r>
                          <w:proofErr w:type="spellStart"/>
                          <w:r>
                            <w:rPr>
                              <w:rFonts w:cs="Arial"/>
                              <w:color w:val="000000"/>
                              <w:sz w:val="14"/>
                              <w:szCs w:val="14"/>
                              <w:lang w:val="en-US"/>
                            </w:rPr>
                            <w:t>soc.</w:t>
                          </w:r>
                          <w:proofErr w:type="spellEnd"/>
                          <w:r>
                            <w:rPr>
                              <w:rFonts w:cs="Arial"/>
                              <w:color w:val="000000"/>
                              <w:sz w:val="14"/>
                              <w:szCs w:val="14"/>
                              <w:lang w:val="en-US"/>
                            </w:rPr>
                            <w:t xml:space="preserve"> </w:t>
                          </w:r>
                          <w:proofErr w:type="spellStart"/>
                          <w:r>
                            <w:rPr>
                              <w:rFonts w:cs="Arial"/>
                              <w:color w:val="000000"/>
                              <w:sz w:val="14"/>
                              <w:szCs w:val="14"/>
                              <w:lang w:val="en-US"/>
                            </w:rPr>
                            <w:t>zab</w:t>
                          </w:r>
                          <w:proofErr w:type="spellEnd"/>
                          <w:r>
                            <w:rPr>
                              <w:rFonts w:cs="Arial"/>
                              <w:color w:val="000000"/>
                              <w:sz w:val="14"/>
                              <w:szCs w:val="14"/>
                              <w:lang w:val="en-US"/>
                            </w:rPr>
                            <w:t xml:space="preserve">. </w:t>
                          </w:r>
                          <w:proofErr w:type="gramStart"/>
                          <w:r>
                            <w:rPr>
                              <w:rFonts w:cs="Arial"/>
                              <w:color w:val="000000"/>
                              <w:sz w:val="14"/>
                              <w:szCs w:val="14"/>
                              <w:lang w:val="en-US"/>
                            </w:rPr>
                            <w:t xml:space="preserve">PAYG, </w:t>
                          </w:r>
                          <w:proofErr w:type="spellStart"/>
                          <w:r>
                            <w:rPr>
                              <w:rFonts w:cs="Arial"/>
                              <w:color w:val="000000"/>
                              <w:sz w:val="14"/>
                              <w:szCs w:val="14"/>
                              <w:lang w:val="en-US"/>
                            </w:rPr>
                            <w:t>vzájemné</w:t>
                          </w:r>
                          <w:proofErr w:type="spellEnd"/>
                          <w:r>
                            <w:rPr>
                              <w:rFonts w:cs="Arial"/>
                              <w:color w:val="000000"/>
                              <w:sz w:val="14"/>
                              <w:szCs w:val="14"/>
                              <w:lang w:val="en-US"/>
                            </w:rPr>
                            <w:t xml:space="preserve"> </w:t>
                          </w:r>
                          <w:proofErr w:type="spellStart"/>
                          <w:r>
                            <w:rPr>
                              <w:rFonts w:cs="Arial"/>
                              <w:color w:val="000000"/>
                              <w:sz w:val="14"/>
                              <w:szCs w:val="14"/>
                              <w:lang w:val="en-US"/>
                            </w:rPr>
                            <w:t>spol</w:t>
                          </w:r>
                          <w:proofErr w:type="spellEnd"/>
                          <w:r>
                            <w:rPr>
                              <w:rFonts w:cs="Arial"/>
                              <w:color w:val="000000"/>
                              <w:sz w:val="14"/>
                              <w:szCs w:val="14"/>
                              <w:lang w:val="en-US"/>
                            </w:rPr>
                            <w:t>.</w:t>
                          </w:r>
                          <w:proofErr w:type="gramEnd"/>
                          <w:r>
                            <w:rPr>
                              <w:rFonts w:cs="Arial"/>
                              <w:color w:val="000000"/>
                              <w:sz w:val="14"/>
                              <w:szCs w:val="14"/>
                              <w:lang w:val="en-US"/>
                            </w:rPr>
                            <w:t xml:space="preserve"> FF</w:t>
                          </w:r>
                        </w:p>
                      </w:txbxContent>
                    </v:textbox>
                  </v:rect>
                  <v:rect id="Rectangle 107" o:spid="_x0000_s1131" style="position:absolute;left:4840;top:2913;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nYfsIA&#10;AADcAAAADwAAAGRycy9kb3ducmV2LnhtbESP3WoCMRSE7wXfIRzBO826SCurUUQQbOmNqw9w2Jz9&#10;weRkSaK7ffumUOjlMDPfMLvDaI14kQ+dYwWrZQaCuHK640bB/XZebECEiKzROCYF3xTgsJ9Odlho&#10;N/CVXmVsRIJwKFBBG2NfSBmqliyGpeuJk1c7bzEm6RupPQ4Jbo3Ms+xNWuw4LbTY06ml6lE+rQJ5&#10;K8/DpjQ+c595/WU+LteanFLz2Xjcgog0xv/wX/uiFazz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dh+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08" o:spid="_x0000_s1132" style="position:absolute;left:7546;top:2913;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MDL4A&#10;AADcAAAADwAAAGRycy9kb3ducmV2LnhtbERPy4rCMBTdC/5DuMLsNLUMItUoIgiOzMbqB1ya2wcm&#10;NyWJtvP3ZjHg8nDe2/1ojXiRD51jBctFBoK4crrjRsH9dpqvQYSIrNE4JgV/FGC/m062WGg38JVe&#10;ZWxECuFQoII2xr6QMlQtWQwL1xMnrnbeYkzQN1J7HFK4NTLPspW02HFqaLGnY0vVo3xaBfJWnoZ1&#10;aXzmLnn9a37O15qcUl+z8bABEWmMH/G/+6wVfOd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C2TAy+AAAA3AAAAA8AAAAAAAAAAAAAAAAAmAIAAGRycy9kb3ducmV2&#10;LnhtbFBLBQYAAAAABAAEAPUAAACDAw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09" o:spid="_x0000_s1133" style="position:absolute;left:44;top:3144;width:889;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pl8IA&#10;AADcAAAADwAAAGRycy9kb3ducmV2LnhtbESP3WoCMRSE7wu+QziCdzXrIkVXo4ggaOmNqw9w2Jz9&#10;weRkSVJ3+/amUOjlMDPfMNv9aI14kg+dYwWLeQaCuHK640bB/XZ6X4EIEVmjcUwKfijAfjd522Kh&#10;3cBXepaxEQnCoUAFbYx9IWWoWrIY5q4nTl7tvMWYpG+k9jgkuDUyz7IPabHjtNBiT8eWqkf5bRXI&#10;W3kaVqXxmfvM6y9zOV9rckrNpuNhAyLSGP/Df+2zVrDM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umX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FRANCIE</w:t>
                          </w:r>
                        </w:p>
                      </w:txbxContent>
                    </v:textbox>
                  </v:rect>
                  <v:rect id="Rectangle 110" o:spid="_x0000_s1134" style="position:absolute;left:2871;top:3144;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nW178A&#10;AADcAAAADwAAAGRycy9kb3ducmV2LnhtbERPy4rCMBTdC/MP4Q7MTtNREa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GdbXvwAAANwAAAAPAAAAAAAAAAAAAAAAAJgCAABkcnMvZG93bnJl&#10;di54bWxQSwUGAAAAAAQABAD1AAAAhAM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111" o:spid="_x0000_s1135" style="position:absolute;left:5346;top:3177;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VzTMIA&#10;AADcAAAADwAAAGRycy9kb3ducmV2LnhtbESPzYoCMRCE74LvEFrwphl/WGQ0igiCu3hx9AGaSc8P&#10;Jp0hic7s228WFvZYVNVX1O4wWCPe5EPrWMFinoEgLp1uuVbwuJ9nGxAhIms0jknBNwU47MejHeba&#10;9XyjdxFrkSAcclTQxNjlUoayIYth7jri5FXOW4xJ+lpqj32CWyOXWfYhLbacFhrs6NRQ+SxeVoG8&#10;F+d+Uxifua9ldTWfl1tFTqnpZDhuQUQa4n/4r33RCtarB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VXNM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12" o:spid="_x0000_s1136" style="position:absolute;left:7436;top:3177;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ftO8IA&#10;AADcAAAADwAAAGRycy9kb3ducmV2LnhtbESP3WoCMRSE7wXfIRzBO826liKrUUQQbOmNqw9w2Jz9&#10;weRkSaK7ffumUOjlMDPfMLvDaI14kQ+dYwWrZQaCuHK640bB/XZebECEiKzROCYF3xTgsJ9Odlho&#10;N/CVXmVsRIJwKFBBG2NfSBmqliyGpeuJk1c7bzEm6RupPQ4Jbo3Ms+xdWuw4LbTY06ml6lE+rQJ5&#10;K8/DpjQ+c595/WU+LteanFLz2Xjcgog0xv/wX/uiFbyt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h+07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13" o:spid="_x0000_s1137" style="position:absolute;left:4840;top:3441;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tIoMIA&#10;AADcAAAADwAAAGRycy9kb3ducmV2LnhtbESPzYoCMRCE74LvEFrwphl/EJk1igiCLl4c9wGaSc8P&#10;Jp0hyTqzb79ZWPBYVNVX1O4wWCNe5EPrWMFinoEgLp1uuVbw9TjPtiBCRNZoHJOCHwpw2I9HO8y1&#10;6/lOryLWIkE45KigibHLpQxlQxbD3HXEyauctxiT9LXUHvsEt0Yus2wjLbacFhrs6NRQ+Sy+rQL5&#10;KM79tjA+c5/L6maul3tFTqnpZDh+gIg0xHf4v33RCtar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y0ig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14" o:spid="_x0000_s1138" style="position:absolute;left:7546;top:3441;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Q1MIA&#10;AADcAAAADwAAAGRycy9kb3ducmV2LnhtbESPzYoCMRCE74LvEFrYm2b8YZFZo4ggqHhx3AdoJj0/&#10;mHSGJOvMvv1GEPZYVNVX1GY3WCOe5EPrWMF8loEgLp1uuVbwfT9O1yBCRNZoHJOCXwqw245HG8y1&#10;6/lGzyLWIkE45KigibHLpQxlQxbDzHXEyauctxiT9LXUHvsEt0YusuxTWmw5LTTY0aGh8lH8WAXy&#10;Xhz7dWF85i6L6mrOp1tFTqmPybD/AhFpiP/hd/ukFayWK3idS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ItDU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15" o:spid="_x0000_s1139" style="position:absolute;left:44;top:3671;width:634;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51T8IA&#10;AADcAAAADwAAAGRycy9kb3ducmV2LnhtbESP3WoCMRSE7wu+QziCdzWrVpHVKFIQbPHG1Qc4bM7+&#10;YHKyJKm7ffumIHg5zMw3zHY/WCMe5EPrWMFsmoEgLp1uuVZwux7f1yBCRNZoHJOCXwqw343etphr&#10;1/OFHkWsRYJwyFFBE2OXSxnKhiyGqeuIk1c5bzEm6WupPfYJbo2cZ9lKWmw5LTTY0WdD5b34sQrk&#10;tTj268L4zH3Pq7P5Ol0qckpNxsNhAyLSEF/hZ/ukFXwsl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nVP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IRSKO</w:t>
                          </w:r>
                        </w:p>
                      </w:txbxContent>
                    </v:textbox>
                  </v:rect>
                  <v:rect id="Rectangle 116" o:spid="_x0000_s1140" style="position:absolute;left:2871;top:3671;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zrOMIA&#10;AADcAAAADwAAAGRycy9kb3ducmV2LnhtbESPzYoCMRCE74LvEFrwphl1E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vOs4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117" o:spid="_x0000_s1141" style="position:absolute;left:5346;top:3704;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BOo8IA&#10;AADcAAAADwAAAGRycy9kb3ducmV2LnhtbESP3WoCMRSE7wu+QziCdzWrFp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8E6j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18" o:spid="_x0000_s1142" style="position:absolute;left:7436;top:3704;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a0b8A&#10;AADcAAAADwAAAGRycy9kb3ducmV2LnhtbERPy4rCMBTdC/MP4Q7MTtNREalGkQFBBze2fsCluX1g&#10;clOSaOvfTxYDLg/nvd2P1ogn+dA5VvA9y0AQV0533Ci4lcfpGkSIyBqNY1LwogD73cdki7l2A1/p&#10;WcRGpBAOOSpoY+xzKUPVksUwcz1x4mrnLcYEfSO1xyGFWyPnWbaSFjtODS329NNSdS8eVoEsi+Ow&#10;LozP3O+8vpjz6VqTU+rrczxsQEQa41v87z5pBc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b9rRvwAAANwAAAAPAAAAAAAAAAAAAAAAAJgCAABkcnMvZG93bnJl&#10;di54bWxQSwUGAAAAAAQABAD1AAAAhAM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19" o:spid="_x0000_s1143" style="position:absolute;left:4840;top:3968;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N/SsIA&#10;AADcAAAADwAAAGRycy9kb3ducmV2LnhtbESP3WoCMRSE7wu+QziCdzWrFtHVKFIQbPHG1Qc4bM7+&#10;YHKyJKm7ffumIHg5zMw3zHY/WCMe5EPrWMFsmoEgLp1uuVZwux7fVyBCRNZoHJOCXwqw343etphr&#10;1/OFHkWsRYJwyFFBE2OXSxnKhiyGqeuIk1c5bzEm6WupPfYJbo2cZ9lSWmw5LTTY0WdD5b34sQrk&#10;tTj2q8L4zH3Pq7P5Ol0qckpNxsNhAyLSEF/hZ/ukFXws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I39K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20" o:spid="_x0000_s1144" style="position:absolute;left:7546;top:3968;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qsAA&#10;AADcAAAADwAAAGRycy9kb3ducmV2LnhtbERPS2rDMBDdF3IHMYHsGrkh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lqsAAAADcAAAADwAAAAAAAAAAAAAAAACYAgAAZHJzL2Rvd25y&#10;ZXYueG1sUEsFBgAAAAAEAAQA9QAAAIUDA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21" o:spid="_x0000_s1145" style="position:absolute;left:44;top:4199;width:634;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McIA&#10;AADcAAAADwAAAGRycy9kb3ducmV2LnhtbESP3YrCMBSE74V9h3AE72yqyCJdoyyCoOKNdR/g0Jz+&#10;sMlJSbK2vr0RhL0cZuYbZrMbrRF38qFzrGCR5SCIK6c7bhT83A7zNYgQkTUax6TgQQF224/JBgvt&#10;Br7SvYyNSBAOBSpoY+wLKUPVksWQuZ44ebXzFmOSvpHa45Dg1shlnn9Kix2nhRZ72rdU/ZZ/VoG8&#10;lYdhXRqfu/OyvpjT8VqTU2o2Hb+/QEQa43/43T5qBavVA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UwAx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ITÁLIE</w:t>
                          </w:r>
                        </w:p>
                      </w:txbxContent>
                    </v:textbox>
                  </v:rect>
                  <v:rect id="Rectangle 122" o:spid="_x0000_s1146" style="position:absolute;left:3113;top:4199;width:245;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eRsEA&#10;AADcAAAADwAAAGRycy9kb3ducmV2LnhtbESP3YrCMBSE74V9h3CEvdPUIotUo4gguOKN1Qc4NKc/&#10;mJyUJGu7b28WhL0cZuYbZrMbrRFP8qFzrGAxz0AQV0533Ci4346zFYgQkTUax6TglwLsth+TDRba&#10;DXylZxkbkSAcClTQxtgXUoaqJYth7nri5NXOW4xJ+kZqj0OCWyPzLPuSFjtOCy32dGipepQ/VoG8&#10;lcdhVRqfuXNeX8z36VqTU+pzOu7XICKN8T/8bp+0guUy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BnkbBAAAA3AAAAA8AAAAAAAAAAAAAAAAAmAIAAGRycy9kb3du&#10;cmV2LnhtbFBLBQYAAAAABAAEAPUAAACGAwAAAAA=&#10;" filled="f" stroked="f">
                    <v:textbox style="mso-fit-shape-to-text:t" inset="0,0,0,0">
                      <w:txbxContent>
                        <w:p w:rsidR="00772201" w:rsidRDefault="00772201" w:rsidP="00A82FEE">
                          <w:r>
                            <w:rPr>
                              <w:rFonts w:cs="Arial"/>
                              <w:b/>
                              <w:bCs/>
                              <w:color w:val="000000"/>
                              <w:sz w:val="20"/>
                              <w:lang w:val="en-US"/>
                            </w:rPr>
                            <w:t>FF</w:t>
                          </w:r>
                        </w:p>
                      </w:txbxContent>
                    </v:textbox>
                  </v:rect>
                  <v:rect id="Rectangle 123" o:spid="_x0000_s1147" style="position:absolute;left:5346;top:4232;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073cIA&#10;AADcAAAADwAAAGRycy9kb3ducmV2LnhtbESPzYoCMRCE74LvEFrYm2b8YZFZo4ggqHhx3AdoJj0/&#10;mHSGJOvMvv1GEPZYVNVX1GY3WCOe5EPrWMF8loEgLp1uuVbwfT9O1yBCRNZoHJOCXwqw245HG8y1&#10;6/lGzyLWIkE45KigibHLpQxlQxbDzHXEyauctxiT9LXUHvsEt0YusuxTWmw5LTTY0aGh8lH8WAXy&#10;Xhz7dWF85i6L6mrOp1tFTqmPybD/AhFpiP/hd/ukFaxWS3idS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zTvd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24" o:spid="_x0000_s1148" style="position:absolute;left:6666;top:4232;width:243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SjqcEA&#10;AADcAAAADwAAAGRycy9kb3ducmV2LnhtbESP3YrCMBSE74V9h3CEvdNUKYtUo4gguOKN1Qc4NKc/&#10;mJyUJGu7b28WhL0cZuYbZrMbrRFP8qFzrGAxz0AQV0533Ci4346zFYgQkTUax6TglwLsth+TDRba&#10;DXylZxkbkSAcClTQxtgXUoaqJYth7nri5NXOW4xJ+kZqj0OCWyOXWfYlLXacFlrs6dBS9Sh/rAJ5&#10;K4/DqjQ+c+dlfTHfp2tNTqnP6bhfg4g0xv/wu33SCvI8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ko6n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DOROVNÁNÍ/KOMPENZACE</w:t>
                          </w:r>
                        </w:p>
                      </w:txbxContent>
                    </v:textbox>
                  </v:rect>
                  <v:rect id="Rectangle 125" o:spid="_x0000_s1149" style="position:absolute;left:4840;top:4496;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gGMsIA&#10;AADcAAAADwAAAGRycy9kb3ducmV2LnhtbESPzYoCMRCE74LvEFrwphlFRWaNIoKgixfHfYBm0vOD&#10;SWdIss7s228WFjwWVfUVtTsM1ogX+dA6VrCYZyCIS6dbrhV8Pc6zLYgQkTUax6TghwIc9uPRDnPt&#10;er7Tq4i1SBAOOSpoYuxyKUPZkMUwdx1x8irnLcYkfS21xz7BrZHLLNtIiy2nhQY7OjVUPotvq0A+&#10;inO/LYzP3Oeyupnr5V6RU2o6GY4fICIN8R3+b1+0gtVqD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aAYy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26" o:spid="_x0000_s1150" style="position:absolute;left:7073;top:4496;width:160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qYRcEA&#10;AADcAAAADwAAAGRycy9kb3ducmV2LnhtbESPzYoCMRCE7wu+Q2jB25pRRGTWKCIIKl4c9wGaSc8P&#10;Jp0hic749kZY2GNRVV9R6+1gjXiSD61jBbNpBoK4dLrlWsHv7fC9AhEiskbjmBS8KMB2M/paY65d&#10;z1d6FrEWCcIhRwVNjF0uZSgbshimriNOXuW8xZikr6X22Ce4NXKeZUtpseW00GBH+4bKe/GwCuSt&#10;OPSrwvjMnefVxZyO14qcUpPxsPsBEWmI/+G/9lErWCy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6mEX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NÁHRADA ŠKODY</w:t>
                          </w:r>
                        </w:p>
                      </w:txbxContent>
                    </v:textbox>
                  </v:rect>
                  <v:rect id="Rectangle 127" o:spid="_x0000_s1151" style="position:absolute;left:44;top:4727;width:556;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93sIA&#10;AADcAAAADwAAAGRycy9kb3ducmV2LnhtbESPzYoCMRCE74LvEFrwphlFVGaNIoKgixfHfYBm0vOD&#10;SWdIss7s228WFjwWVfUVtTsM1ogX+dA6VrCYZyCIS6dbrhV8Pc6zLYgQkTUax6TghwIc9uPRDnPt&#10;er7Tq4i1SBAOOSpoYuxyKUPZkMUwdx1x8irnLcYkfS21xz7BrZHLLFtLiy2nhQY7OjVUPotvq0A+&#10;inO/LYzP3Oeyupnr5V6RU2o6GY4fICIN8R3+b1+0gtVqA3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9j3e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KYPR</w:t>
                          </w:r>
                        </w:p>
                      </w:txbxContent>
                    </v:textbox>
                  </v:rect>
                  <v:rect id="Rectangle 128" o:spid="_x0000_s1152" style="position:absolute;left:2871;top:4727;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mprMAA&#10;AADcAAAADwAAAGRycy9kb3ducmV2LnhtbERPS2rDMBDdF3IHMYHsGrkhFONaDqUQSEI2sXuAwRp/&#10;qDQykhK7t68WgS4f718eFmvEg3wYHSt422YgiFunR+4VfDfH1xxEiMgajWNS8EsBDtXqpcRCu5lv&#10;9KhjL1IIhwIVDDFOhZShHchi2LqJOHGd8xZjgr6X2uOcwq2Ruyx7lxZHTg0DTvQ1UPtT360C2dTH&#10;Oa+Nz9xl113N+XTryCm1WS+fHyAiLfFf/HSftIL9Pq1N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mprMAAAADcAAAADwAAAAAAAAAAAAAAAACYAgAAZHJzL2Rvd25y&#10;ZXYueG1sUEsFBgAAAAAEAAQA9QAAAIUDA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129" o:spid="_x0000_s1153" style="position:absolute;left:5346;top:4760;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UMN8IA&#10;AADcAAAADwAAAGRycy9kb3ducmV2LnhtbESPzYoCMRCE7wu+Q2jB25pRZHFHo4ggqOzFcR+gmfT8&#10;YNIZkuiMb2+EhT0WVfUVtd4O1ogH+dA6VjCbZiCIS6dbrhX8Xg+fSxAhIms0jknBkwJsN6OPNeba&#10;9XyhRxFrkSAcclTQxNjlUoayIYth6jri5FXOW4xJ+lpqj32CWyPnWfYlLbacFhrsaN9QeSvuVoG8&#10;Fod+WRifufO8+jGn46Uip9RkPOxWICIN8T/81z5qBYvFN7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JQw3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30" o:spid="_x0000_s1154" style="position:absolute;left:7436;top:4760;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Yzd78A&#10;AADcAAAADwAAAGRycy9kb3ducmV2LnhtbERPy4rCMBTdC/MP4Q7MTtMRFalGkQFBBze2fsCluX1g&#10;clOSaOvfTxYDLg/nvd2P1ogn+dA5VvA9y0AQV0533Ci4lcfpGkSIyBqNY1LwogD73cdki7l2A1/p&#10;WcRGpBAOOSpoY+xzKUPVksUwcz1x4mrnLcYEfSO1xyGFWyPnWbaSFjtODS329NNSdS8eVoEsi+Ow&#10;LozP3O+8vpjz6VqTU+rrczxsQEQa41v87z5pBYtl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xjN3vwAAANwAAAAPAAAAAAAAAAAAAAAAAJgCAABkcnMvZG93bnJl&#10;di54bWxQSwUGAAAAAAQABAD1AAAAhAM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31" o:spid="_x0000_s1155" style="position:absolute;left:1892;top:5045;width:2631;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qW7MIA&#10;AADcAAAADwAAAGRycy9kb3ducmV2LnhtbESPzYoCMRCE74LvEFrwphlFFxmNIoLgLl4cfYBm0vOD&#10;SWdIojP79puFhT0WVfUVtTsM1og3+dA6VrCYZyCIS6dbrhU87ufZBkSIyBqNY1LwTQEO+/Foh7l2&#10;Pd/oXcRaJAiHHBU0MXa5lKFsyGKYu444eZXzFmOSvpbaY5/g1shlln1Iiy2nhQY7OjVUPouXVSDv&#10;xbnfFMZn7mtZXc3n5VaRU2o6GY5bEJGG+B/+a1+0gtV6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ipbswgAAANwAAAAPAAAAAAAAAAAAAAAAAJgCAABkcnMvZG93&#10;bnJldi54bWxQSwUGAAAAAAQABAD1AAAAhwMAAAAA&#10;" filled="f" stroked="f">
                    <v:textbox style="mso-fit-shape-to-text:t" inset="0,0,0,0">
                      <w:txbxContent>
                        <w:p w:rsidR="00772201" w:rsidRDefault="00772201" w:rsidP="00A82FEE">
                          <w:proofErr w:type="gramStart"/>
                          <w:r>
                            <w:rPr>
                              <w:rFonts w:cs="Arial"/>
                              <w:color w:val="000000"/>
                              <w:sz w:val="14"/>
                              <w:szCs w:val="14"/>
                              <w:lang w:val="en-US"/>
                            </w:rPr>
                            <w:t>u</w:t>
                          </w:r>
                          <w:proofErr w:type="gramEnd"/>
                          <w:r>
                            <w:rPr>
                              <w:rFonts w:cs="Arial"/>
                              <w:color w:val="000000"/>
                              <w:sz w:val="14"/>
                              <w:szCs w:val="14"/>
                              <w:lang w:val="en-US"/>
                            </w:rPr>
                            <w:t xml:space="preserve"> </w:t>
                          </w:r>
                          <w:proofErr w:type="spellStart"/>
                          <w:r>
                            <w:rPr>
                              <w:rFonts w:cs="Arial"/>
                              <w:color w:val="000000"/>
                              <w:sz w:val="14"/>
                              <w:szCs w:val="14"/>
                              <w:lang w:val="en-US"/>
                            </w:rPr>
                            <w:t>tzv</w:t>
                          </w:r>
                          <w:proofErr w:type="spellEnd"/>
                          <w:r>
                            <w:rPr>
                              <w:rFonts w:cs="Arial"/>
                              <w:color w:val="000000"/>
                              <w:sz w:val="14"/>
                              <w:szCs w:val="14"/>
                              <w:lang w:val="en-US"/>
                            </w:rPr>
                            <w:t xml:space="preserve">. </w:t>
                          </w:r>
                          <w:proofErr w:type="gramStart"/>
                          <w:r>
                            <w:rPr>
                              <w:rFonts w:cs="Arial"/>
                              <w:color w:val="000000"/>
                              <w:sz w:val="14"/>
                              <w:szCs w:val="14"/>
                              <w:lang w:val="en-US"/>
                            </w:rPr>
                            <w:t>supplementary</w:t>
                          </w:r>
                          <w:proofErr w:type="gramEnd"/>
                          <w:r>
                            <w:rPr>
                              <w:rFonts w:cs="Arial"/>
                              <w:color w:val="000000"/>
                              <w:sz w:val="14"/>
                              <w:szCs w:val="14"/>
                              <w:lang w:val="en-US"/>
                            </w:rPr>
                            <w:t xml:space="preserve"> pension </w:t>
                          </w:r>
                          <w:proofErr w:type="spellStart"/>
                          <w:r>
                            <w:rPr>
                              <w:rFonts w:cs="Arial"/>
                              <w:color w:val="000000"/>
                              <w:sz w:val="14"/>
                              <w:szCs w:val="14"/>
                              <w:lang w:val="en-US"/>
                            </w:rPr>
                            <w:t>částečně</w:t>
                          </w:r>
                          <w:proofErr w:type="spellEnd"/>
                          <w:r>
                            <w:rPr>
                              <w:rFonts w:cs="Arial"/>
                              <w:color w:val="000000"/>
                              <w:sz w:val="14"/>
                              <w:szCs w:val="14"/>
                              <w:lang w:val="en-US"/>
                            </w:rPr>
                            <w:t xml:space="preserve"> FF</w:t>
                          </w:r>
                        </w:p>
                      </w:txbxContent>
                    </v:textbox>
                  </v:rect>
                  <v:rect id="Rectangle 132" o:spid="_x0000_s1156" style="position:absolute;left:4840;top:5023;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Im8IA&#10;AADcAAAADwAAAGRycy9kb3ducmV2LnhtbESP3WoCMRSE7wXfIRzBO8262CKrUUQQbOmNqw9w2Jz9&#10;weRkSaK7ffumUOjlMDPfMLvDaI14kQ+dYwWrZQaCuHK640bB/XZebECEiKzROCYF3xTgsJ9Odlho&#10;N/CVXmVsRIJwKFBBG2NfSBmqliyGpeuJk1c7bzEm6RupPQ4Jbo3Ms+xdWuw4LbTY06ml6lE+rQJ5&#10;K8/DpjQ+c595/WU+LteanFLz2Xjcgog0xv/wX/uiFazfcv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WAib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33" o:spid="_x0000_s1157" style="position:absolute;left:7546;top:5023;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StAMIA&#10;AADcAAAADwAAAGRycy9kb3ducmV2LnhtbESP3WoCMRSE7wu+QziCdzWrVpHVKFIQbPHG1Qc4bM7+&#10;YHKyJKm7ffumIHg5zMw3zHY/WCMe5EPrWMFsmoEgLp1uuVZwux7f1yBCRNZoHJOCXwqw343etphr&#10;1/OFHkWsRYJwyFFBE2OXSxnKhiyGqeuIk1c5bzEm6WupPfYJbo2cZ9lKWmw5LTTY0WdD5b34sQrk&#10;tTj268L4zH3Pq7P5Ol0qckpNxsNhAyLSEF/hZ/ukFXws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FK0A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34" o:spid="_x0000_s1158" style="position:absolute;left:44;top:5254;width:1101;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01dMIA&#10;AADcAAAADwAAAGRycy9kb3ducmV2LnhtbESPzYoCMRCE74LvEFrwphlFRWaNIoKgixfHfYBm0vOD&#10;SWdIss7s228WFjwWVfUVtTsM1ogX+dA6VrCYZyCIS6dbrhV8Pc6zLYgQkTUax6TghwIc9uPRDnPt&#10;er7Tq4i1SBAOOSpoYuxyKUPZkMUwdx1x8irnLcYkfS21xz7BrZHLLNtIiy2nhQY7OjVUPotvq0A+&#10;inO/LYzP3Oeyupnr5V6RU2o6GY4fICIN8R3+b1+0gtV6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TV0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LOTYŠSKO</w:t>
                          </w:r>
                        </w:p>
                      </w:txbxContent>
                    </v:textbox>
                  </v:rect>
                  <v:rect id="Rectangle 135" o:spid="_x0000_s1159" style="position:absolute;left:2871;top:5254;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GQ78IA&#10;AADcAAAADwAAAGRycy9kb3ducmV2LnhtbESPzYoCMRCE74LvEFrYm2YUXWTWKCIIKl4c9wGaSc8P&#10;Jp0hyTqzb78RhD0WVfUVtdkN1ogn+dA6VjCfZSCIS6dbrhV834/TNYgQkTUax6TglwLstuPRBnPt&#10;er7Rs4i1SBAOOSpoYuxyKUPZkMUwcx1x8irnLcYkfS21xz7BrZGLLPuUFltOCw12dGiofBQ/VoG8&#10;F8d+XRifucuiuprz6VaRU+pjMuy/QEQa4n/43T5pBcvV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sZDv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136" o:spid="_x0000_s1160" style="position:absolute;left:5346;top:5287;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MOmMIA&#10;AADcAAAADwAAAGRycy9kb3ducmV2LnhtbESPzYoCMRCE74LvEFrwphnFFZk1igiCLl4c9wGaSc8P&#10;Jp0hyTqzb28WhD0WVfUVtd0P1ogn+dA6VrCYZyCIS6dbrhV830+zDYgQkTUax6TglwLsd+PRFnPt&#10;er7Rs4i1SBAOOSpoYuxyKUPZkMUwdx1x8irnLcYkfS21xz7BrZHLLFtLiy2nhQY7OjZUPoofq0De&#10;i1O/KYzP3NeyuprL+VaRU2o6GQ6fICIN8T/8bp+1gtXH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Yw6Y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37" o:spid="_x0000_s1161" style="position:absolute;left:7436;top:5287;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rA8IA&#10;AADcAAAADwAAAGRycy9kb3ducmV2LnhtbESP3WoCMRSE7wu+QziCdzWrWJXVKFIQbPHG1Qc4bM7+&#10;YHKyJKm7ffumIHg5zMw3zHY/WCMe5EPrWMFsmoEgLp1uuVZwux7f1yBCRNZoHJOCXwqw343etphr&#10;1/OFHkWsRYJwyFFBE2OXSxnKhiyGqeuIk1c5bzEm6WupPfYJbo2cZ9lSWmw5LTTY0WdD5b34sQrk&#10;tTj268L4zH3Pq7P5Ol0qckpNxsNhAyLSEF/hZ/ukFSw+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L6sD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38" o:spid="_x0000_s1162" style="position:absolute;left:4840;top:5551;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A/cb8A&#10;AADcAAAADwAAAGRycy9kb3ducmV2LnhtbERPy4rCMBTdC/MP4Q7MTtMRFalGkQFBBze2fsCluX1g&#10;clOSaOvfTxYDLg/nvd2P1ogn+dA5VvA9y0AQV0533Ci4lcfpGkSIyBqNY1LwogD73cdki7l2A1/p&#10;WcRGpBAOOSpoY+xzKUPVksUwcz1x4mrnLcYEfSO1xyGFWyPnWbaSFjtODS329NNSdS8eVoEsi+Ow&#10;LozP3O+8vpjz6VqTU+rrczxsQEQa41v87z5pBYtl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sD9xvwAAANwAAAAPAAAAAAAAAAAAAAAAAJgCAABkcnMvZG93bnJl&#10;di54bWxQSwUGAAAAAAQABAD1AAAAhA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39" o:spid="_x0000_s1163" style="position:absolute;left:7546;top:5551;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a6sIA&#10;AADcAAAADwAAAGRycy9kb3ducmV2LnhtbESP3WoCMRSE7wu+QziCdzWrWNHVKFIQbPHG1Qc4bM7+&#10;YHKyJKm7ffumIHg5zMw3zHY/WCMe5EPrWMFsmoEgLp1uuVZwux7fVyBCRNZoHJOCXwqw343etphr&#10;1/OFHkWsRYJwyFFBE2OXSxnKhiyGqeuIk1c5bzEm6WupPfYJbo2cZ9lSWmw5LTTY0WdD5b34sQrk&#10;tTj2q8L4zH3Pq7P5Ol0qckpNxsNhAyLSEF/hZ/ukFSw+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Jrq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40" o:spid="_x0000_s1164" style="position:absolute;left:44;top:5782;width:578;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r5ysAA&#10;AADcAAAADwAAAGRycy9kb3ducmV2LnhtbERPS2rDMBDdF3IHMYHuGjmmBONGCSUQSEo2sXuAwRp/&#10;qDQykmK7t68WhSwf778/LtaIiXwYHCvYbjIQxI3TA3cKvuvzWwEiRGSNxjEp+KUAx8PqZY+ldjPf&#10;aapiJ1IIhxIV9DGOpZSh6cli2LiROHGt8xZjgr6T2uOcwq2ReZbtpMWBU0OPI516an6qh1Ug6+o8&#10;F5XxmfvK25u5Xu4tOaVe18vnB4hIS3yK/90XreB9l+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Kr5ysAAAADcAAAADwAAAAAAAAAAAAAAAACYAgAAZHJzL2Rvd25y&#10;ZXYueG1sUEsFBgAAAAAEAAQA9QAAAIUDAAAAAA==&#10;" filled="f" stroked="f">
                    <v:textbox style="mso-fit-shape-to-text:t" inset="0,0,0,0">
                      <w:txbxContent>
                        <w:p w:rsidR="00772201" w:rsidRDefault="00772201" w:rsidP="00A82FEE">
                          <w:r>
                            <w:rPr>
                              <w:rFonts w:cs="Arial"/>
                              <w:b/>
                              <w:bCs/>
                              <w:color w:val="000000"/>
                              <w:sz w:val="20"/>
                              <w:lang w:val="en-US"/>
                            </w:rPr>
                            <w:t>LITVA</w:t>
                          </w:r>
                        </w:p>
                      </w:txbxContent>
                    </v:textbox>
                  </v:rect>
                  <v:rect id="Rectangle 141" o:spid="_x0000_s1165" style="position:absolute;left:2871;top:5782;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cUcEA&#10;AADcAAAADwAAAGRycy9kb3ducmV2LnhtbESPzYoCMRCE7wu+Q2jB25pRRGQ0igiCK3tx9AGaSc8P&#10;Jp0hic7s25sFwWNRVV9Rm91gjXiSD61jBbNpBoK4dLrlWsHtevxegQgRWaNxTAr+KMBuO/raYK5d&#10;zxd6FrEWCcIhRwVNjF0uZSgbshimriNOXuW8xZikr6X22Ce4NXKeZUtpseW00GBHh4bKe/GwCuS1&#10;OParwvjMnefVr/k5XSpySk3Gw34NItIQP+F3+6QVLJYz+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mXFHBAAAA3AAAAA8AAAAAAAAAAAAAAAAAmAIAAGRycy9kb3du&#10;cmV2LnhtbFBLBQYAAAAABAAEAPUAAACGAw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142" o:spid="_x0000_s1166" style="position:absolute;left:5346;top:5815;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TCJsEA&#10;AADcAAAADwAAAGRycy9kb3ducmV2LnhtbESP3YrCMBSE7xd8h3AWvFvTLSJSjbIsCCp7Y/UBDs3p&#10;DyYnJYm2vr1ZELwcZuYbZr0drRF38qFzrOB7loEgrpzuuFFwOe++liBCRNZoHJOCBwXYbiYfayy0&#10;G/hE9zI2IkE4FKigjbEvpAxVSxbDzPXEyaudtxiT9I3UHocEt0bmWbaQFjtOCy329NtSdS1vVoE8&#10;l7thWRqfuWNe/5nD/lSTU2r6Of6sQEQa4zv8au+1gvki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0wib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43" o:spid="_x0000_s1167" style="position:absolute;left:7436;top:5815;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hnvcIA&#10;AADcAAAADwAAAGRycy9kb3ducmV2LnhtbESPzYoCMRCE74LvEFrwphl1EZk1igiCLl4c9wGaSc8P&#10;Jp0hyTqzb28WhD0WVfUVtd0P1ogn+dA6VrCYZyCIS6dbrhV830+zDYgQkTUax6TglwLsd+PRFnPt&#10;er7Rs4i1SBAOOSpoYuxyKUPZkMUwdx1x8irnLcYkfS21xz7BrZHLLFtLiy2nhQY7OjZUPoofq0De&#10;i1O/KYzP3NeyuprL+VaRU2o6GQ6fICIN8T/8bp+1go/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eGe9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44" o:spid="_x0000_s1168" style="position:absolute;left:4840;top:6079;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H/ycEA&#10;AADcAAAADwAAAGRycy9kb3ducmV2LnhtbESPzYoCMRCE7wu+Q2jB25pRRGTWKCIIKl4c9wGaSc8P&#10;Jp0hic749kZY2GNRVV9R6+1gjXiSD61jBbNpBoK4dLrlWsHv7fC9AhEiskbjmBS8KMB2M/paY65d&#10;z1d6FrEWCcIhRwVNjF0uZSgbshimriNOXuW8xZikr6X22Ce4NXKeZUtpseW00GBH+4bKe/GwCuSt&#10;OPSrwvjMnefVxZyO14qcUpPxsPsBEWmI/+G/9lErWCwX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R/8n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45" o:spid="_x0000_s1169" style="position:absolute;left:7546;top:6079;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1aUsIA&#10;AADcAAAADwAAAGRycy9kb3ducmV2LnhtbESPzYoCMRCE74LvEFrwphnFFZk1igiCLl4c9wGaSc8P&#10;Jp0hyTqzb28WhD0WVfUVtd0P1ogn+dA6VrCYZyCIS6dbrhV830+zDYgQkTUax6TglwLsd+PRFnPt&#10;er7Rs4i1SBAOOSpoYuxyKUPZkMUwdx1x8irnLcYkfS21xz7BrZHLLFtLiy2nhQY7OjZUPoofq0De&#10;i1O/KYzP3NeyuprL+VaRU2o6GQ6fICIN8T/8bp+1gtX6A/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3VpS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46" o:spid="_x0000_s1170" style="position:absolute;left:44;top:6309;width:1578;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JcEA&#10;AADcAAAADwAAAGRycy9kb3ducmV2LnhtbESP3YrCMBSE7xd8h3AE79ZUkSLVKMuCoMveWH2AQ3P6&#10;g8lJSaKtb79ZELwcZuYbZrsfrREP8qFzrGAxz0AQV0533Ci4Xg6faxAhIms0jknBkwLsd5OPLRba&#10;DXymRxkbkSAcClTQxtgXUoaqJYth7nri5NXOW4xJ+kZqj0OCWyOXWZZLix2nhRZ7+m6pupV3q0Be&#10;ysOwLo3P3M+y/jWn47kmp9RsOn5tQEQa4zv8ah+1glWe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PxCXBAAAA3AAAAA8AAAAAAAAAAAAAAAAAmAIAAGRycy9kb3du&#10;cmV2LnhtbFBLBQYAAAAABAAEAPUAAACGAwAAAAA=&#10;" filled="f" stroked="f">
                    <v:textbox style="mso-fit-shape-to-text:t" inset="0,0,0,0">
                      <w:txbxContent>
                        <w:p w:rsidR="00772201" w:rsidRDefault="00772201" w:rsidP="00A82FEE">
                          <w:r>
                            <w:rPr>
                              <w:rFonts w:cs="Arial"/>
                              <w:b/>
                              <w:bCs/>
                              <w:color w:val="000000"/>
                              <w:sz w:val="20"/>
                              <w:lang w:val="en-US"/>
                            </w:rPr>
                            <w:t>LUCEMBURSKO</w:t>
                          </w:r>
                        </w:p>
                      </w:txbxContent>
                    </v:textbox>
                  </v:rect>
                  <v:rect id="Rectangle 147" o:spid="_x0000_s1171" style="position:absolute;left:2871;top:6309;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NhvsIA&#10;AADcAAAADwAAAGRycy9kb3ducmV2LnhtbESPzYoCMRCE74LvEFrYm2YUcWXWKCIIKl4c9wGaSc8P&#10;Jp0hyTqzb78RhD0WVfUVtdkN1ogn+dA6VjCfZSCIS6dbrhV834/TNYgQkTUax6TglwLstuPRBnPt&#10;er7Rs4i1SBAOOSpoYuxyKUPZkMUwcx1x8irnLcYkfS21xz7BrZGLLFtJiy2nhQY7OjRUPoofq0De&#10;i2O/LozP3GVRXc35dKvIKfUxGfZfICIN8T/8bp+0guXq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2G+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148" o:spid="_x0000_s1172" style="position:absolute;left:5346;top:6342;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z1zMAA&#10;AADcAAAADwAAAGRycy9kb3ducmV2LnhtbERPS2rDMBDdF3IHMYHuGjmmBONGCSUQSEo2sXuAwRp/&#10;qDQykmK7t68WhSwf778/LtaIiXwYHCvYbjIQxI3TA3cKvuvzWwEiRGSNxjEp+KUAx8PqZY+ldjPf&#10;aapiJ1IIhxIV9DGOpZSh6cli2LiROHGt8xZjgr6T2uOcwq2ReZbtpMWBU0OPI516an6qh1Ug6+o8&#10;F5XxmfvK25u5Xu4tOaVe18vnB4hIS3yK/90XreB9l9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tz1zMAAAADcAAAADwAAAAAAAAAAAAAAAACYAgAAZHJzL2Rvd25y&#10;ZXYueG1sUEsFBgAAAAAEAAQA9QAAAIUDA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49" o:spid="_x0000_s1173" style="position:absolute;left:6666;top:6342;width:243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BQV8IA&#10;AADcAAAADwAAAGRycy9kb3ducmV2LnhtbESPzYoCMRCE74LvEFrwphlFxB2NIoKgy14c9wGaSc8P&#10;Jp0hic749puFhT0WVfUVtTsM1ogX+dA6VrCYZyCIS6dbrhV838+zDYgQkTUax6TgTQEO+/Foh7l2&#10;Pd/oVcRaJAiHHBU0MXa5lKFsyGKYu444eZXzFmOSvpbaY5/g1shllq2lxZbTQoMdnRoqH8XTKpD3&#10;4txvCuMz97msvsz1cqvIKTWdDMctiEhD/A//tS9awWr9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kFBX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DOROVNÁNÍ/KOMPENZACE</w:t>
                          </w:r>
                        </w:p>
                      </w:txbxContent>
                    </v:textbox>
                  </v:rect>
                  <v:rect id="Rectangle 150" o:spid="_x0000_s1174" style="position:absolute;left:2343;top:6628;width:1814;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NvF78A&#10;AADcAAAADwAAAGRycy9kb3ducmV2LnhtbERPy4rCMBTdC/MP4Q7MTtMRUalGkQFBBze2fsCluX1g&#10;clOSaOvfTxYDLg/nvd2P1ogn+dA5VvA9y0AQV0533Ci4lcfpGkSIyBqNY1LwogD73cdki7l2A1/p&#10;WcRGpBAOOSpoY+xzKUPVksUwcz1x4mrnLcYEfSO1xyGFWyPnWbaUFjtODS329NNSdS8eVoEsi+Ow&#10;LozP3O+8vpjz6VqTU+rrczxsQEQa41v87z5pBYtV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c28XvwAAANwAAAAPAAAAAAAAAAAAAAAAAJgCAABkcnMvZG93bnJl&#10;di54bWxQSwUGAAAAAAQABAD1AAAAhAMAAAAA&#10;" filled="f" stroked="f">
                    <v:textbox style="mso-fit-shape-to-text:t" inset="0,0,0,0">
                      <w:txbxContent>
                        <w:p w:rsidR="00772201" w:rsidRDefault="00772201" w:rsidP="00A82FEE">
                          <w:proofErr w:type="gramStart"/>
                          <w:r>
                            <w:rPr>
                              <w:rFonts w:cs="Arial"/>
                              <w:color w:val="000000"/>
                              <w:sz w:val="14"/>
                              <w:szCs w:val="14"/>
                              <w:lang w:val="en-US"/>
                            </w:rPr>
                            <w:t>s</w:t>
                          </w:r>
                          <w:proofErr w:type="gramEnd"/>
                          <w:r>
                            <w:rPr>
                              <w:rFonts w:cs="Arial"/>
                              <w:color w:val="000000"/>
                              <w:sz w:val="14"/>
                              <w:szCs w:val="14"/>
                              <w:lang w:val="en-US"/>
                            </w:rPr>
                            <w:t xml:space="preserve"> </w:t>
                          </w:r>
                          <w:proofErr w:type="spellStart"/>
                          <w:r>
                            <w:rPr>
                              <w:rFonts w:cs="Arial"/>
                              <w:color w:val="000000"/>
                              <w:sz w:val="14"/>
                              <w:szCs w:val="14"/>
                              <w:lang w:val="en-US"/>
                            </w:rPr>
                            <w:t>tvorbou</w:t>
                          </w:r>
                          <w:proofErr w:type="spellEnd"/>
                          <w:r>
                            <w:rPr>
                              <w:rFonts w:cs="Arial"/>
                              <w:color w:val="000000"/>
                              <w:sz w:val="14"/>
                              <w:szCs w:val="14"/>
                              <w:lang w:val="en-US"/>
                            </w:rPr>
                            <w:t xml:space="preserve"> </w:t>
                          </w:r>
                          <w:proofErr w:type="spellStart"/>
                          <w:r>
                            <w:rPr>
                              <w:rFonts w:cs="Arial"/>
                              <w:color w:val="000000"/>
                              <w:sz w:val="14"/>
                              <w:szCs w:val="14"/>
                              <w:lang w:val="en-US"/>
                            </w:rPr>
                            <w:t>kapitálových</w:t>
                          </w:r>
                          <w:proofErr w:type="spellEnd"/>
                          <w:r>
                            <w:rPr>
                              <w:rFonts w:cs="Arial"/>
                              <w:color w:val="000000"/>
                              <w:sz w:val="14"/>
                              <w:szCs w:val="14"/>
                              <w:lang w:val="en-US"/>
                            </w:rPr>
                            <w:t xml:space="preserve"> </w:t>
                          </w:r>
                          <w:proofErr w:type="spellStart"/>
                          <w:r>
                            <w:rPr>
                              <w:rFonts w:cs="Arial"/>
                              <w:color w:val="000000"/>
                              <w:sz w:val="14"/>
                              <w:szCs w:val="14"/>
                              <w:lang w:val="en-US"/>
                            </w:rPr>
                            <w:t>rezerv</w:t>
                          </w:r>
                          <w:proofErr w:type="spellEnd"/>
                        </w:p>
                      </w:txbxContent>
                    </v:textbox>
                  </v:rect>
                  <v:rect id="Rectangle 151" o:spid="_x0000_s1175" style="position:absolute;left:4840;top:6606;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KjMIA&#10;AADcAAAADwAAAGRycy9kb3ducmV2LnhtbESPzYoCMRCE74LvEFrwphlFXBmNIoLgLl4cfYBm0vOD&#10;SWdIojP79puFhT0WVfUVtTsM1og3+dA6VrCYZyCIS6dbrhU87ufZBkSIyBqNY1LwTQEO+/Foh7l2&#10;Pd/oXcRaJAiHHBU0MXa5lKFsyGKYu444eZXzFmOSvpbaY5/g1shllq2lxZbTQoMdnRoqn8XLKpD3&#10;4txvCuMz97WsrubzcqvIKTWdDMctiEhD/A//tS9awepj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P8qM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52" o:spid="_x0000_s1176" style="position:absolute;left:7073;top:6606;width:160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1U+8IA&#10;AADcAAAADwAAAGRycy9kb3ducmV2LnhtbESP3WoCMRSE7wXfIRzBO826SCurUUQQbOmNqw9w2Jz9&#10;weRkSaK7ffumUOjlMDPfMLvDaI14kQ+dYwWrZQaCuHK640bB/XZebECEiKzROCYF3xTgsJ9Odlho&#10;N/CVXmVsRIJwKFBBG2NfSBmqliyGpeuJk1c7bzEm6RupPQ4Jbo3Ms+xNWuw4LbTY06ml6lE+rQJ5&#10;K8/DpjQ+c595/WU+LteanFLz2Xjcgog0xv/wX/uiFazf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7VT7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NÁHRADA ŠKODY</w:t>
                          </w:r>
                        </w:p>
                      </w:txbxContent>
                    </v:textbox>
                  </v:rect>
                  <v:rect id="Rectangle 153" o:spid="_x0000_s1177" style="position:absolute;left:44;top:6837;width:700;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HxYMIA&#10;AADcAAAADwAAAGRycy9kb3ducmV2LnhtbESP3WoCMRSE7wu+QziCdzWrFpXVKFIQbPHG1Qc4bM7+&#10;YHKyJKm7ffumIHg5zMw3zHY/WCMe5EPrWMFsmoEgLp1uuVZwux7f1yBCRNZoHJOCXwqw343etphr&#10;1/OFHkWsRYJwyFFBE2OXSxnKhiyGqeuIk1c5bzEm6WupPfYJbo2cZ9lSWmw5LTTY0WdD5b34sQrk&#10;tTj268L4zH3Pq7P5Ol0qckpNxsNhAyLSEF/hZ/ukFXys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ofFg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MALTA</w:t>
                          </w:r>
                        </w:p>
                      </w:txbxContent>
                    </v:textbox>
                  </v:rect>
                  <v:rect id="Rectangle 154" o:spid="_x0000_s1178" style="position:absolute;left:2871;top:6837;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hpFMIA&#10;AADcAAAADwAAAGRycy9kb3ducmV2LnhtbESPzYoCMRCE74LvEFrwphlFVGaNIoKgixfHfYBm0vOD&#10;SWdIss7s228WFjwWVfUVtTsM1ogX+dA6VrCYZyCIS6dbrhV8Pc6zLYgQkTUax6TghwIc9uPRDnPt&#10;er7Tq4i1SBAOOSpoYuxyKUPZkMUwdx1x8irnLcYkfS21xz7BrZHLLFtLiy2nhQY7OjVUPotvq0A+&#10;inO/LYzP3Oeyupnr5V6RU2o6GY4fICIN8R3+b1+0gtVm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SGkU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155" o:spid="_x0000_s1179" style="position:absolute;left:5346;top:6870;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Mj8IA&#10;AADcAAAADwAAAGRycy9kb3ducmV2LnhtbESP3WoCMRSE7wu+QziCdzWrWJXVKFIQbPHG1Qc4bM7+&#10;YHKyJKm7ffumIHg5zMw3zHY/WCMe5EPrWMFsmoEgLp1uuVZwux7f1yBCRNZoHJOCXwqw343etphr&#10;1/OFHkWsRYJwyFFBE2OXSxnKhiyGqeuIk1c5bzEm6WupPfYJbo2cZ9lSWmw5LTTY0WdD5b34sQrk&#10;tTj268L4zH3Pq7P5Ol0qckpNxsNhAyLSEF/hZ/ukFSx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BMyP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56" o:spid="_x0000_s1180" style="position:absolute;left:7436;top:6870;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ZS+MIA&#10;AADcAAAADwAAAGRycy9kb3ducmV2LnhtbESPzYoCMRCE74LvEFrYm2YUcWXWKCIIKl4c9wGaSc8P&#10;Jp0hyTqzb78RhD0WVfUVtdkN1ogn+dA6VjCfZSCIS6dbrhV834/TNYgQkTUax6TglwLstuPRBnPt&#10;er7Rs4i1SBAOOSpoYuxyKUPZkMUwcx1x8irnLcYkfS21xz7BrZGLLFtJiy2nhQY7OjRUPoofq0De&#10;i2O/LozP3GVRXc35dKvIKfUxGfZfICIN8T/8bp+0guXn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1lL4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57" o:spid="_x0000_s1181" style="position:absolute;left:4840;top:7134;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r3Y8IA&#10;AADcAAAADwAAAGRycy9kb3ducmV2LnhtbESPzYoCMRCE74LvEFrwphlFVpk1igiCLl4c9wGaSc8P&#10;Jp0hyTqzb28WhD0WVfUVtd0P1ogn+dA6VrCYZyCIS6dbrhV830+zDYgQkTUax6TglwLsd+PRFnPt&#10;er7Rs4i1SBAOOSpoYuxyKUPZkMUwdx1x8irnLcYkfS21xz7BrZHLLPuQFltOCw12dGyofBQ/VoG8&#10;F6d+Uxifua9ldTWX860ip9R0Mhw+QUQa4n/43T5rBav1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mvdj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58" o:spid="_x0000_s1182" style="position:absolute;left:7546;top:7134;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VjEb8A&#10;AADcAAAADwAAAGRycy9kb3ducmV2LnhtbERPy4rCMBTdC/MP4Q7MTtMRUalGkQFBBze2fsCluX1g&#10;clOSaOvfTxYDLg/nvd2P1ogn+dA5VvA9y0AQV0533Ci4lcfpGkSIyBqNY1LwogD73cdki7l2A1/p&#10;WcRGpBAOOSpoY+xzKUPVksUwcz1x4mrnLcYEfSO1xyGFWyPnWbaUFjtODS329NNSdS8eVoEsi+Ow&#10;LozP3O+8vpjz6VqTU+rrczxsQEQa41v87z5pBYtV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BWMRvwAAANwAAAAPAAAAAAAAAAAAAAAAAJgCAABkcnMvZG93bnJl&#10;di54bWxQSwUGAAAAAAQABAD1AAAAhAM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59" o:spid="_x0000_s1183" style="position:absolute;left:44;top:7365;width:1167;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nGisIA&#10;AADcAAAADwAAAGRycy9kb3ducmV2LnhtbESP3WoCMRSE7wu+QziCdzWrSNXVKFIQbPHG1Qc4bM7+&#10;YHKyJKm7ffumIHg5zMw3zHY/WCMe5EPrWMFsmoEgLp1uuVZwux7fVyBCRNZoHJOCXwqw343etphr&#10;1/OFHkWsRYJwyFFBE2OXSxnKhiyGqeuIk1c5bzEm6WupPfYJbo2cZ9mHtNhyWmiwo8+GynvxYxXI&#10;a3HsV4XxmfueV2fzdbpU5JSajIfDBkSkIb7Cz/ZJK1gs1/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ScaK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RAKOUSKO</w:t>
                          </w:r>
                        </w:p>
                      </w:txbxContent>
                    </v:textbox>
                  </v:rect>
                  <v:rect id="Rectangle 160" o:spid="_x0000_s1184" style="position:absolute;left:2871;top:7365;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YfML4A&#10;AADcAAAADwAAAGRycy9kb3ducmV2LnhtbERPy4rCMBTdD/gP4QruxlSRoVSjiCA44sbqB1ya2wcm&#10;NyWJtvP3ZiHM8nDem91ojXiRD51jBYt5BoK4crrjRsH9dvzOQYSIrNE4JgV/FGC3nXxtsNBu4Cu9&#10;ytiIFMKhQAVtjH0hZahashjmridOXO28xZigb6T2OKRwa+Qyy36kxY5TQ4s9HVqqHuXTKpC38jjk&#10;pfGZOy/ri/k9XWtySs2m434NItIY/8Uf90krWOVpfj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imHzC+AAAA3AAAAA8AAAAAAAAAAAAAAAAAmAIAAGRycy9kb3ducmV2&#10;LnhtbFBLBQYAAAAABAAEAPUAAACDAw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161" o:spid="_x0000_s1185" style="position:absolute;left:5346;top:7398;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6q8EA&#10;AADcAAAADwAAAGRycy9kb3ducmV2LnhtbESP3YrCMBSE7xd8h3AE79ZUkaVUo4gguLI3Vh/g0Jz+&#10;YHJSkqytb2+Ehb0cZuYbZrMbrREP8qFzrGAxz0AQV0533Ci4XY+fOYgQkTUax6TgSQF228nHBgvt&#10;Br7Qo4yNSBAOBSpoY+wLKUPVksUwdz1x8mrnLcYkfSO1xyHBrZHLLPuSFjtOCy32dGipupe/VoG8&#10;lschL43P3HlZ/5jv06Ump9RsOu7XICKN8T/81z5pBat8A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quqv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62" o:spid="_x0000_s1186" style="position:absolute;left:7436;top:7398;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gk3MIA&#10;AADcAAAADwAAAGRycy9kb3ducmV2LnhtbESP3WoCMRSE7wu+QziCdzXbRcqyNUopCCreuPYBDpuz&#10;PzQ5WZLorm9vBKGXw8x8w6y3kzXiRj70jhV8LDMQxLXTPbcKfi+79wJEiMgajWNScKcA283sbY2l&#10;diOf6VbFViQIhxIVdDEOpZSh7shiWLqBOHmN8xZjkr6V2uOY4NbIPMs+pcWe00KHA/10VP9VV6tA&#10;XqrdWFTGZ+6YNydz2J8bckot5tP3F4hIU/wPv9p7rWBV5P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OCTc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63" o:spid="_x0000_s1187" style="position:absolute;left:4840;top:7661;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BR8IA&#10;AADcAAAADwAAAGRycy9kb3ducmV2LnhtbESP3WoCMRSE74W+QzgF7zRbFVlWoxRBsMUbVx/gsDn7&#10;g8nJkkR3+/ZNoeDlMDPfMNv9aI14kg+dYwUf8wwEceV0x42C2/U4y0GEiKzROCYFPxRgv3ubbLHQ&#10;buALPcvYiAThUKCCNsa+kDJULVkMc9cTJ6923mJM0jdSexwS3Bq5yLK1tNhxWmixp0NL1b18WAXy&#10;Wh6HvDQ+c9+L+my+TpeanFLT9/FzAyLSGF/h//ZJK1jl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dIFH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64" o:spid="_x0000_s1188" style="position:absolute;left:7546;top:7661;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0ZM8EA&#10;AADcAAAADwAAAGRycy9kb3ducmV2LnhtbESP3YrCMBSE7xd8h3AE79ZUkaVUo4gguLI3Vh/g0Jz+&#10;YHJSkmi7b2+Ehb0cZuYbZrMbrRFP8qFzrGAxz0AQV0533Ci4XY+fOYgQkTUax6TglwLstpOPDRba&#10;DXyhZxkbkSAcClTQxtgXUoaqJYth7nri5NXOW4xJ+kZqj0OCWyOXWfYlLXacFlrs6dBSdS8fVoG8&#10;lschL43P3HlZ/5jv06Ump9RsOu7XICKN8T/81z5pBat8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dGTP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65" o:spid="_x0000_s1189" style="position:absolute;left:44;top:7892;width:845;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G8qMIA&#10;AADcAAAADwAAAGRycy9kb3ducmV2LnhtbESP3WoCMRSE74W+QzgF7zRbUVlWoxRBsMUbVx/gsDn7&#10;g8nJkkR3+/ZNoeDlMDPfMNv9aI14kg+dYwUf8wwEceV0x42C2/U4y0GEiKzROCYFPxRgv3ubbLHQ&#10;buALPcvYiAThUKCCNsa+kDJULVkMc9cTJ6923mJM0jdSexwS3Bq5yLK1tNhxWmixp0NL1b18WAXy&#10;Wh6HvDQ+c9+L+my+TpeanFLT9/FzAyLSGF/h//ZJK1jmK/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0byo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POLSKO</w:t>
                          </w:r>
                        </w:p>
                      </w:txbxContent>
                    </v:textbox>
                  </v:rect>
                  <v:rect id="Rectangle 166" o:spid="_x0000_s1190" style="position:absolute;left:2871;top:7892;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Mi38EA&#10;AADcAAAADwAAAGRycy9kb3ducmV2LnhtbESP3YrCMBSE7xd8h3AE79ZUESnVKMuCoMveWH2AQ3P6&#10;g8lJSaKtb79ZELwcZuYbZrsfrREP8qFzrGAxz0AQV0533Ci4Xg6fOYgQkTUax6TgSQH2u8nHFgvt&#10;Bj7To4yNSBAOBSpoY+wLKUPVksUwdz1x8mrnLcYkfSO1xyHBrZHLLFtLix2nhRZ7+m6pupV3q0Be&#10;ysOQl8Zn7mdZ/5rT8VyTU2o2Hb82ICKN8R1+tY9awSpf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DIt/BAAAA3AAAAA8AAAAAAAAAAAAAAAAAmAIAAGRycy9kb3du&#10;cmV2LnhtbFBLBQYAAAAABAAEAPUAAACGAw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167" o:spid="_x0000_s1191" style="position:absolute;left:5346;top:7925;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HRMIA&#10;AADcAAAADwAAAGRycy9kb3ducmV2LnhtbESP3WoCMRSE74W+QzgF7zRbEV1WoxRBsMUbVx/gsDn7&#10;g8nJkkR3+/ZNoeDlMDPfMNv9aI14kg+dYwUf8wwEceV0x42C2/U4y0GEiKzROCYFPxRgv3ubbLHQ&#10;buALPcvYiAThUKCCNsa+kDJULVkMc9cTJ6923mJM0jdSexwS3Bq5yLKVtNhxWmixp0NL1b18WAXy&#10;Wh6HvDQ+c9+L+my+TpeanFLT9/FzAyLSGF/h//ZJK1jma/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4dE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68" o:spid="_x0000_s1192" style="position:absolute;left:7436;top:7925;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ATNr4A&#10;AADcAAAADwAAAGRycy9kb3ducmV2LnhtbERPy4rCMBTdD/gP4QruxlSRoVSjiCA44sbqB1ya2wcm&#10;NyWJtvP3ZiHM8nDem91ojXiRD51jBYt5BoK4crrjRsH9dvzOQYSIrNE4JgV/FGC3nXxtsNBu4Cu9&#10;ytiIFMKhQAVtjH0hZahashjmridOXO28xZigb6T2OKRwa+Qyy36kxY5TQ4s9HVqqHuXTKpC38jjk&#10;pfGZOy/ri/k9XWtySs2m434NItIY/8Uf90krWOVpbT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bQEza+AAAA3AAAAA8AAAAAAAAAAAAAAAAAmAIAAGRycy9kb3ducmV2&#10;LnhtbFBLBQYAAAAABAAEAPUAAACDAw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69" o:spid="_x0000_s1193" style="position:absolute;left:4840;top:8189;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2rcIA&#10;AADcAAAADwAAAGRycy9kb3ducmV2LnhtbESP3WoCMRSE7wXfIRzBO80qpayrUYog2OKNqw9w2Jz9&#10;ocnJkqTu9u1NQejlMDPfMLvDaI14kA+dYwWrZQaCuHK640bB/XZa5CBCRNZoHJOCXwpw2E8nOyy0&#10;G/hKjzI2IkE4FKigjbEvpAxVSxbD0vXEyaudtxiT9I3UHocEt0aus+xdWuw4LbTY07Gl6rv8sQrk&#10;rTwNeWl85r7W9cV8nq81OaXms/FjCyLSGP/Dr/ZZK3jLN/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nLat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70" o:spid="_x0000_s1194" style="position:absolute;left:7546;top:8189;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7b4A&#10;AADcAAAADwAAAGRycy9kb3ducmV2LnhtbERPy4rCMBTdC/5DuII7TUdEnI5RBkFQcWOdD7g0tw8m&#10;uSlJtPXvzUJweTjvzW6wRjzIh9axgq95BoK4dLrlWsHf7TBbgwgRWaNxTAqeFGC3HY82mGvX85Ue&#10;RaxFCuGQo4Imxi6XMpQNWQxz1xEnrnLeYkzQ11J77FO4NXKRZStpseXU0GBH+4bK/+JuFchbcejX&#10;hfGZOy+qizkdrxU5paaT4fcHRKQhfsRv91ErWH6n+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1/ie2+AAAA3AAAAA8AAAAAAAAAAAAAAAAAmAIAAGRycy9kb3ducmV2&#10;LnhtbFBLBQYAAAAABAAEAPUAAACDAw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71" o:spid="_x0000_s1195" style="position:absolute;left:44;top:8420;width:1556;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MsdsIA&#10;AADcAAAADwAAAGRycy9kb3ducmV2LnhtbESPzYoCMRCE74LvEFrwphlFFnc0igiCLl4c9wGaSc8P&#10;Jp0hyTqzb28WhD0WVfUVtd0P1ogn+dA6VrCYZyCIS6dbrhV830+zNYgQkTUax6TglwLsd+PRFnPt&#10;er7Rs4i1SBAOOSpoYuxyKUPZkMUwdx1x8irnLcYkfS21xz7BrZHLLPuQFltOCw12dGyofBQ/VoG8&#10;F6d+XRifua9ldTWX860ip9R0Mhw2ICIN8T/8bp+1gtXnA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yx2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PORTUGALSKO</w:t>
                          </w:r>
                        </w:p>
                      </w:txbxContent>
                    </v:textbox>
                  </v:rect>
                  <v:rect id="Rectangle 172" o:spid="_x0000_s1196" style="position:absolute;left:2618;top:8420;width:1195;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GyAcIA&#10;AADcAAAADwAAAGRycy9kb3ducmV2LnhtbESP3WoCMRSE7wu+QziCdzXrIkVXo4ggaOmNqw9w2Jz9&#10;weRkSVJ3+/amUOjlMDPfMNv9aI14kg+dYwWLeQaCuHK640bB/XZ6X4EIEVmjcUwKfijAfjd522Kh&#10;3cBXepaxEQnCoUAFbYx9IWWoWrIY5q4nTl7tvMWYpG+k9jgkuDUyz7IPabHjtNBiT8eWqkf5bRXI&#10;W3kaVqXxmfvM6y9zOV9rckrNpuNhAyLSGP/Df+2zVrBc5/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4bIB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PAYGO + FF</w:t>
                          </w:r>
                        </w:p>
                      </w:txbxContent>
                    </v:textbox>
                  </v:rect>
                  <v:rect id="Rectangle 173" o:spid="_x0000_s1197" style="position:absolute;left:5137;top:8453;width:107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0XmsIA&#10;AADcAAAADwAAAGRycy9kb3ducmV2LnhtbESP3WoCMRSE7wu+QziCdzWrFtHVKFIQbPHG1Qc4bM7+&#10;YHKyJKm7ffumIHg5zMw3zHY/WCMe5EPrWMFsmoEgLp1uuVZwux7fVyBCRNZoHJOCXwqw343etphr&#10;1/OFHkWsRYJwyFFBE2OXSxnKhiyGqeuIk1c5bzEm6WupPfYJbo2cZ9lSWmw5LTTY0WdD5b34sQrk&#10;tTj2q8L4zH3Pq7P5Ol0qckpNxsNhAyLSEF/hZ/ukFXys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rRea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SOUKROMÁ</w:t>
                          </w:r>
                        </w:p>
                      </w:txbxContent>
                    </v:textbox>
                  </v:rect>
                  <v:rect id="Rectangle 174" o:spid="_x0000_s1198" style="position:absolute;left:7436;top:8453;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P7sIA&#10;AADcAAAADwAAAGRycy9kb3ducmV2LnhtbESPzYoCMRCE7wu+Q2jB25pRZHFHo4ggqOzFcR+gmfT8&#10;YNIZkuiMb2+EhT0WVfUVtd4O1ogH+dA6VjCbZiCIS6dbrhX8Xg+fSxAhIms0jknBkwJsN6OPNeba&#10;9XyhRxFrkSAcclTQxNjlUoayIYth6jri5FXOW4xJ+lpqj32CWyPnWfYlLbacFhrsaN9QeSvuVoG8&#10;Fod+WRifufO8+jGn46Uip9RkPOxWICIN8T/81z5qBYvvBb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RI/u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75" o:spid="_x0000_s1199" style="position:absolute;left:1837;top:8739;width:2611;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qdcIA&#10;AADcAAAADwAAAGRycy9kb3ducmV2LnhtbESP3WoCMRSE7wu+QziCdzWrWN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CCp1wgAAANwAAAAPAAAAAAAAAAAAAAAAAJgCAABkcnMvZG93&#10;bnJldi54bWxQSwUGAAAAAAQABAD1AAAAhwMAAAAA&#10;" filled="f" stroked="f">
                    <v:textbox style="mso-fit-shape-to-text:t" inset="0,0,0,0">
                      <w:txbxContent>
                        <w:p w:rsidR="00772201" w:rsidRDefault="00772201" w:rsidP="00A82FEE">
                          <w:proofErr w:type="spellStart"/>
                          <w:proofErr w:type="gramStart"/>
                          <w:r>
                            <w:rPr>
                              <w:rFonts w:cs="Arial"/>
                              <w:color w:val="000000"/>
                              <w:sz w:val="14"/>
                              <w:szCs w:val="14"/>
                              <w:lang w:val="en-US"/>
                            </w:rPr>
                            <w:t>nemoci</w:t>
                          </w:r>
                          <w:proofErr w:type="spellEnd"/>
                          <w:proofErr w:type="gramEnd"/>
                          <w:r>
                            <w:rPr>
                              <w:rFonts w:cs="Arial"/>
                              <w:color w:val="000000"/>
                              <w:sz w:val="14"/>
                              <w:szCs w:val="14"/>
                              <w:lang w:val="en-US"/>
                            </w:rPr>
                            <w:t xml:space="preserve"> z </w:t>
                          </w:r>
                          <w:proofErr w:type="spellStart"/>
                          <w:r>
                            <w:rPr>
                              <w:rFonts w:cs="Arial"/>
                              <w:color w:val="000000"/>
                              <w:sz w:val="14"/>
                              <w:szCs w:val="14"/>
                              <w:lang w:val="en-US"/>
                            </w:rPr>
                            <w:t>pov</w:t>
                          </w:r>
                          <w:proofErr w:type="spellEnd"/>
                          <w:r>
                            <w:rPr>
                              <w:rFonts w:cs="Arial"/>
                              <w:color w:val="000000"/>
                              <w:sz w:val="14"/>
                              <w:szCs w:val="14"/>
                              <w:lang w:val="en-US"/>
                            </w:rPr>
                            <w:t xml:space="preserve">. PAYGO, </w:t>
                          </w:r>
                          <w:proofErr w:type="spellStart"/>
                          <w:r>
                            <w:rPr>
                              <w:rFonts w:cs="Arial"/>
                              <w:color w:val="000000"/>
                              <w:sz w:val="14"/>
                              <w:szCs w:val="14"/>
                              <w:lang w:val="en-US"/>
                            </w:rPr>
                            <w:t>úrazy</w:t>
                          </w:r>
                          <w:proofErr w:type="spellEnd"/>
                          <w:r>
                            <w:rPr>
                              <w:rFonts w:cs="Arial"/>
                              <w:color w:val="000000"/>
                              <w:sz w:val="14"/>
                              <w:szCs w:val="14"/>
                              <w:lang w:val="en-US"/>
                            </w:rPr>
                            <w:t xml:space="preserve"> PAYGO+FF</w:t>
                          </w:r>
                        </w:p>
                      </w:txbxContent>
                    </v:textbox>
                  </v:rect>
                  <v:rect id="Rectangle 176" o:spid="_x0000_s1200" style="position:absolute;left:7546;top:8717;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q0AsIA&#10;AADcAAAADwAAAGRycy9kb3ducmV2LnhtbESPzYoCMRCE74LvEFrwphlFxB2NIoKgy14c9wGaSc8P&#10;Jp0hic749puFhT0WVfUVtTsM1ogX+dA6VrCYZyCIS6dbrhV838+zDYgQkTUax6TgTQEO+/Foh7l2&#10;Pd/oVcRaJAiHHBU0MXa5lKFsyGKYu444eZXzFmOSvpbaY5/g1shllq2lxZbTQoMdnRoqH8XTKpD3&#10;4txvCuMz97msvsz1cqvIKTWdDMctiEhD/A//tS9awepj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2rQC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77" o:spid="_x0000_s1201" style="position:absolute;left:44;top:8948;width:1178;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YRmcIA&#10;AADcAAAADwAAAGRycy9kb3ducmV2LnhtbESP3WoCMRSE7wu+QziCdzWrSNXVKFIQbPHG1Qc4bM7+&#10;YHKyJKm7ffumIHg5zMw3zHY/WCMe5EPrWMFsmoEgLp1uuVZwux7fVyBCRNZoHJOCXwqw343etphr&#10;1/OFHkWsRYJwyFFBE2OXSxnKhiyGqeuIk1c5bzEm6WupPfYJbo2cZ9mHtNhyWmiwo8+GynvxYxXI&#10;a3HsV4XxmfueV2fzdbpU5JSajIfDBkSkIb7Cz/ZJK1isl/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lhGZ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RUMUNSKO</w:t>
                          </w:r>
                        </w:p>
                      </w:txbxContent>
                    </v:textbox>
                  </v:rect>
                  <v:rect id="Rectangle 178" o:spid="_x0000_s1202" style="position:absolute;left:2871;top:8948;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mF674A&#10;AADcAAAADwAAAGRycy9kb3ducmV2LnhtbERPy4rCMBTdC/5DuII7TUdEnI5RBkFQcWOdD7g0tw8m&#10;uSlJtPXvzUJweTjvzW6wRjzIh9axgq95BoK4dLrlWsHf7TBbgwgRWaNxTAqeFGC3HY82mGvX85Ue&#10;RaxFCuGQo4Imxi6XMpQNWQxz1xEnrnLeYkzQ11J77FO4NXKRZStpseXU0GBH+4bK/+JuFchbcejX&#10;hfGZOy+qizkdrxU5paaT4fcHRKQhfsRv91ErWH6nt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MJheu+AAAA3AAAAA8AAAAAAAAAAAAAAAAAmAIAAGRycy9kb3ducmV2&#10;LnhtbFBLBQYAAAAABAAEAPUAAACDAw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179" o:spid="_x0000_s1203" style="position:absolute;left:5346;top:8981;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UgcMIA&#10;AADcAAAADwAAAGRycy9kb3ducmV2LnhtbESPzYoCMRCE74LvEFrwphlFFp01igiCLl4c9wGaSc8P&#10;Jp0hyTqzb28WhD0WVfUVtd0P1ogn+dA6VrCYZyCIS6dbrhV830+zNYgQkTUax6TglwLsd+PRFnPt&#10;er7Rs4i1SBAOOSpoYuxyKUPZkMUwdx1x8irnLcYkfS21xz7BrZHLLPuQFltOCw12dGyofBQ/VoG8&#10;F6d+XRifua9ldTWX860ip9R0Mhw+QUQa4n/43T5rBavNB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RSBw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80" o:spid="_x0000_s1204" style="position:absolute;left:7436;top:8981;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QT974A&#10;AADcAAAADwAAAGRycy9kb3ducmV2LnhtbERPy2oCMRTdC/5DuEJ3mii0yGgUEQRb3Dj6AZfJnQcm&#10;N0MSnenfNwuhy8N5b/ejs+JFIXaeNSwXCgRx5U3HjYb77TRfg4gJ2aD1TBp+KcJ+N51ssTB+4Cu9&#10;ytSIHMKxQA1tSn0hZaxachgXvifOXO2Dw5RhaKQJOORwZ+VKqS/psOPc0GJPx5aqR/l0GuStPA3r&#10;0gblf1b1xX6frzV5rT9m42EDItGY/sVv99lo+FR5fj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OUE/e+AAAA3AAAAA8AAAAAAAAAAAAAAAAAmAIAAGRycy9kb3ducmV2&#10;LnhtbFBLBQYAAAAABAAEAPUAAACDAw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81" o:spid="_x0000_s1205" style="position:absolute;left:4840;top:9244;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i2bMIA&#10;AADcAAAADwAAAGRycy9kb3ducmV2LnhtbESPzWrDMBCE74G+g9hCb4nkQEpwo5gQCKShlzh5gMVa&#10;/1BpZSQ1dt++KhR6HGbmG2ZXzc6KB4U4eNZQrBQI4sabgTsN99tpuQURE7JB65k0fFOEav+02GFp&#10;/MRXetSpExnCsUQNfUpjKWVsenIYV34kzl7rg8OUZeikCThluLNyrdSrdDhwXuhxpGNPzWf95TTI&#10;W32atrUNyl/W7Yd9P19b8lq/PM+HNxCJ5vQf/mufjYaNKuD3TD4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2LZs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82" o:spid="_x0000_s1206" style="position:absolute;left:7546;top:9244;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ooG8IA&#10;AADcAAAADwAAAGRycy9kb3ducmV2LnhtbESP3WoCMRSE74W+QziF3mnSBUV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Cigb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83" o:spid="_x0000_s1207" style="position:absolute;left:44;top:9475;width:1256;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aNgMIA&#10;AADcAAAADwAAAGRycy9kb3ducmV2LnhtbESP3WoCMRSE74W+QziF3mmixSJbo4ggWPHG1Qc4bM7+&#10;0ORkSaK7fXtTKPRymJlvmPV2dFY8KMTOs4b5TIEgrrzpuNFwux6mKxAxIRu0nknDD0XYbl4mayyM&#10;H/hCjzI1IkM4FqihTakvpIxVSw7jzPfE2at9cJiyDI00AYcMd1YulPqQDjvOCy32tG+p+i7vToO8&#10;lodhVdqg/GlRn+3X8VKT1/rtddx9gkg0pv/wX/toNCzVO/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Ro2A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SLOVENSKO</w:t>
                          </w:r>
                        </w:p>
                      </w:txbxContent>
                    </v:textbox>
                  </v:rect>
                  <v:rect id="Rectangle 184" o:spid="_x0000_s1208" style="position:absolute;left:2871;top:9475;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8V9MIA&#10;AADcAAAADwAAAGRycy9kb3ducmV2LnhtbESP3WoCMRSE74W+QziF3mmi1CJbo4ggWPHG1Qc4bM7+&#10;0ORkSaK7fXtTKPRymJlvmPV2dFY8KMTOs4b5TIEgrrzpuNFwux6mKxAxIRu0nknDD0XYbl4mayyM&#10;H/hCjzI1IkM4FqihTakvpIxVSw7jzPfE2at9cJiyDI00AYcMd1YulPqQDjvOCy32tG+p+i7vToO8&#10;lodhVdqg/GlRn+3X8VKT1/rtddx9gkg0pv/wX/toNCzVO/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xX0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185" o:spid="_x0000_s1209" style="position:absolute;left:5346;top:9508;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b8EA&#10;AADcAAAADwAAAGRycy9kb3ducmV2LnhtbESP3WoCMRSE74W+QzhC7zRRUGRrFBEEK71x9QEOm7M/&#10;NDlZktTdvr0pFLwcZuYbZrsfnRUPCrHzrGExVyCIK286bjTcb6fZBkRMyAatZ9LwSxH2u7fJFgvj&#10;B77So0yNyBCOBWpoU+oLKWPVksM49z1x9mofHKYsQyNNwCHDnZVLpdbSYcd5ocWeji1V3+WP0yBv&#10;5WnYlDYof1nWX/bzfK3Ja/0+HQ8fIBKN6RX+b5+NhpVawd+ZfAT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jsG/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86" o:spid="_x0000_s1210" style="position:absolute;left:7436;top:9508;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uGMEA&#10;AADcAAAADwAAAGRycy9kb3ducmV2LnhtbESP3WoCMRSE74W+QzhC7zRRqM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xLhj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87" o:spid="_x0000_s1211" style="position:absolute;left:4840;top:9772;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Lg8IA&#10;AADcAAAADwAAAGRycy9kb3ducmV2LnhtbESP3WoCMRSE74W+QziF3mmiUCtbo4ggWPHG1Qc4bM7+&#10;0ORkSaK7fXtTKPRymJlvmPV2dFY8KMTOs4b5TIEgrrzpuNFwux6mKxAxIRu0nknDD0XYbl4mayyM&#10;H/hCjzI1IkM4FqihTakvpIxVSw7jzPfE2at9cJiyDI00AYcMd1YulFpKhx3nhRZ72rdUfZd3p0Fe&#10;y8OwKm1Q/rSoz/breKnJa/32Ou4+QSQa03/4r300Gt7VB/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YuD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188" o:spid="_x0000_s1212" style="position:absolute;left:7546;top:9772;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If8b4A&#10;AADcAAAADwAAAGRycy9kb3ducmV2LnhtbERPy2oCMRTdC/5DuEJ3mii0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3iH/G+AAAA3AAAAA8AAAAAAAAAAAAAAAAAmAIAAGRycy9kb3ducmV2&#10;LnhtbFBLBQYAAAAABAAEAPUAAACDAw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89" o:spid="_x0000_s1213" style="position:absolute;left:44;top:10003;width:756;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66asIA&#10;AADcAAAADwAAAGRycy9kb3ducmV2LnhtbESP3WoCMRSE74W+QzgF7zSpUL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rrpq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FINSKO</w:t>
                          </w:r>
                        </w:p>
                      </w:txbxContent>
                    </v:textbox>
                  </v:rect>
                  <v:rect id="Rectangle 190" o:spid="_x0000_s1214" style="position:absolute;left:2618;top:10003;width:1195;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2FKsAA&#10;AADcAAAADwAAAGRycy9kb3ducmV2LnhtbERPS2rDMBDdF3IHMYHsGjmB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k2FKsAAAADcAAAADwAAAAAAAAAAAAAAAACYAgAAZHJzL2Rvd25y&#10;ZXYueG1sUEsFBgAAAAAEAAQA9QAAAIUDAAAAAA==&#10;" filled="f" stroked="f">
                    <v:textbox style="mso-fit-shape-to-text:t" inset="0,0,0,0">
                      <w:txbxContent>
                        <w:p w:rsidR="00772201" w:rsidRDefault="00772201" w:rsidP="00A82FEE">
                          <w:r>
                            <w:rPr>
                              <w:rFonts w:cs="Arial"/>
                              <w:b/>
                              <w:bCs/>
                              <w:color w:val="000000"/>
                              <w:sz w:val="20"/>
                              <w:lang w:val="en-US"/>
                            </w:rPr>
                            <w:t>PAYGO + FF</w:t>
                          </w:r>
                        </w:p>
                      </w:txbxContent>
                    </v:textbox>
                  </v:rect>
                  <v:rect id="Rectangle 191" o:spid="_x0000_s1215" style="position:absolute;left:5137;top:10036;width:107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EgscEA&#10;AADcAAAADwAAAGRycy9kb3ducmV2LnhtbESP3YrCMBSE7xd8h3AE79a0gotUo4gguLI3Vh/g0Jz+&#10;YHJSkqytb2+Ehb0cZuYbZrMbrREP8qFzrCCfZyCIK6c7bhTcrsfPFYgQkTUax6TgSQF228nHBgvt&#10;Br7Qo4yNSBAOBSpoY+wLKUPVksUwdz1x8mrnLcYkfSO1xyHBrZGLLPuSFjtOCy32dGipupe/VoG8&#10;lsdhVRqfufOi/jHfp0tNTqnZdNyvQUQa43/4r33SCpZ5Du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BILH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SOUKROMÁ</w:t>
                          </w:r>
                        </w:p>
                      </w:txbxContent>
                    </v:textbox>
                  </v:rect>
                  <v:rect id="Rectangle 192" o:spid="_x0000_s1216" style="position:absolute;left:7436;top:10036;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O+xsEA&#10;AADcAAAADwAAAGRycy9kb3ducmV2LnhtbESP3YrCMBSE7xd8h3AE79bUg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Tvsb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rect id="Rectangle 193" o:spid="_x0000_s1217" style="position:absolute;left:1837;top:10322;width:2732;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8bXcIA&#10;AADcAAAADwAAAGRycy9kb3ducmV2LnhtbESPzYoCMRCE74LvEFrwphkVFxmNIoLgLl4cfYBm0vOD&#10;SWdIojP79puFhT0WVfUVtTsM1og3+dA6VrCYZyCIS6dbrhU87ufZBkSIyBqNY1LwTQEO+/Foh7l2&#10;Pd/oXcRaJAiHHBU0MXa5lKFsyGKYu444eZXzFmOSvpbaY5/g1shlln1Iiy2nhQY7OjVUPouXVSDv&#10;xbnfFMZn7mtZXc3n5VaRU2o6GY5bEJGG+B/+a1+0gvViB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xtdwgAAANwAAAAPAAAAAAAAAAAAAAAAAJgCAABkcnMvZG93&#10;bnJldi54bWxQSwUGAAAAAAQABAD1AAAAhwMAAAAA&#10;" filled="f" stroked="f">
                    <v:textbox style="mso-fit-shape-to-text:t" inset="0,0,0,0">
                      <w:txbxContent>
                        <w:p w:rsidR="00772201" w:rsidRDefault="00772201" w:rsidP="00A82FEE">
                          <w:r>
                            <w:rPr>
                              <w:rFonts w:cs="Arial"/>
                              <w:color w:val="000000"/>
                              <w:sz w:val="14"/>
                              <w:szCs w:val="14"/>
                              <w:lang w:val="en-US"/>
                            </w:rPr>
                            <w:t xml:space="preserve">FF 80 % a 20 % </w:t>
                          </w:r>
                          <w:proofErr w:type="gramStart"/>
                          <w:r>
                            <w:rPr>
                              <w:rFonts w:cs="Arial"/>
                              <w:color w:val="000000"/>
                              <w:sz w:val="14"/>
                              <w:szCs w:val="14"/>
                              <w:lang w:val="en-US"/>
                            </w:rPr>
                            <w:t>PAYGO(</w:t>
                          </w:r>
                          <w:proofErr w:type="gramEnd"/>
                          <w:r>
                            <w:rPr>
                              <w:rFonts w:cs="Arial"/>
                              <w:color w:val="000000"/>
                              <w:sz w:val="14"/>
                              <w:szCs w:val="14"/>
                              <w:lang w:val="en-US"/>
                            </w:rPr>
                            <w:t xml:space="preserve">index </w:t>
                          </w:r>
                          <w:proofErr w:type="spellStart"/>
                          <w:r>
                            <w:rPr>
                              <w:rFonts w:cs="Arial"/>
                              <w:color w:val="000000"/>
                              <w:sz w:val="14"/>
                              <w:szCs w:val="14"/>
                              <w:lang w:val="en-US"/>
                            </w:rPr>
                            <w:t>růstu</w:t>
                          </w:r>
                          <w:proofErr w:type="spellEnd"/>
                          <w:r>
                            <w:rPr>
                              <w:rFonts w:cs="Arial"/>
                              <w:color w:val="000000"/>
                              <w:sz w:val="14"/>
                              <w:szCs w:val="14"/>
                              <w:lang w:val="en-US"/>
                            </w:rPr>
                            <w:t xml:space="preserve"> </w:t>
                          </w:r>
                          <w:proofErr w:type="spellStart"/>
                          <w:r>
                            <w:rPr>
                              <w:rFonts w:cs="Arial"/>
                              <w:color w:val="000000"/>
                              <w:sz w:val="14"/>
                              <w:szCs w:val="14"/>
                              <w:lang w:val="en-US"/>
                            </w:rPr>
                            <w:t>dávek</w:t>
                          </w:r>
                          <w:proofErr w:type="spellEnd"/>
                          <w:r>
                            <w:rPr>
                              <w:rFonts w:cs="Arial"/>
                              <w:color w:val="000000"/>
                              <w:sz w:val="14"/>
                              <w:szCs w:val="14"/>
                              <w:lang w:val="en-US"/>
                            </w:rPr>
                            <w:t>)</w:t>
                          </w:r>
                        </w:p>
                      </w:txbxContent>
                    </v:textbox>
                  </v:rect>
                  <v:rect id="Rectangle 194" o:spid="_x0000_s1218" style="position:absolute;left:7546;top:10300;width:6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aDKcIA&#10;AADcAAAADwAAAGRycy9kb3ducmV2LnhtbESPzYoCMRCE74LvEFrwphlFFxmNIoLgLl4cfYBm0vOD&#10;SWdIojP79puFhT0WVfUVtTsM1og3+dA6VrCYZyCIS6dbrhU87ufZBkSIyBqNY1LwTQEO+/Foh7l2&#10;Pd/oXcRaJAiHHBU0MXa5lKFsyGKYu444eZXzFmOSvpbaY5/g1shlln1Iiy2nhQY7OjVUPouXVSDv&#10;xbnfFMZn7mtZXc3n5VaRU2o6GY5bEJGG+B/+a1+0gvViB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doMp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195" o:spid="_x0000_s1219" style="position:absolute;left:44;top:10530;width:979;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omssIA&#10;AADcAAAADwAAAGRycy9kb3ducmV2LnhtbESP3YrCMBSE74V9h3AE72yq4C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Oiay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ŠVÉDSKO</w:t>
                          </w:r>
                        </w:p>
                      </w:txbxContent>
                    </v:textbox>
                  </v:rect>
                  <v:rect id="Rectangle 196" o:spid="_x0000_s1220" style="position:absolute;left:2618;top:10530;width:1195;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i4xcEA&#10;AADcAAAADwAAAGRycy9kb3ducmV2LnhtbESPzYoCMRCE7wu+Q2jB25pRUG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ouMXBAAAA3AAAAA8AAAAAAAAAAAAAAAAAmAIAAGRycy9kb3du&#10;cmV2LnhtbFBLBQYAAAAABAAEAPUAAACGAwAAAAA=&#10;" filled="f" stroked="f">
                    <v:textbox style="mso-fit-shape-to-text:t" inset="0,0,0,0">
                      <w:txbxContent>
                        <w:p w:rsidR="00772201" w:rsidRDefault="00772201" w:rsidP="00A82FEE">
                          <w:r>
                            <w:rPr>
                              <w:rFonts w:cs="Arial"/>
                              <w:b/>
                              <w:bCs/>
                              <w:color w:val="000000"/>
                              <w:sz w:val="20"/>
                              <w:lang w:val="en-US"/>
                            </w:rPr>
                            <w:t>PAYGO + FF</w:t>
                          </w:r>
                        </w:p>
                      </w:txbxContent>
                    </v:textbox>
                  </v:rect>
                  <v:rect id="Rectangle 197" o:spid="_x0000_s1221" style="position:absolute;left:5346;top:10563;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QdXsIA&#10;AADcAAAADwAAAGRycy9kb3ducmV2LnhtbESPzYoCMRCE74LvEFrwphkFXR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pB1e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198" o:spid="_x0000_s1222" style="position:absolute;left:6666;top:10563;width:243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uJLMAA&#10;AADcAAAADwAAAGRycy9kb3ducmV2LnhtbERPS2rDMBDdF3IHMYHsGjmBFONGNiUQSEs2sXuAwRp/&#10;qDQykhK7t68WgS4f73+sFmvEg3wYHSvYbTMQxK3TI/cKvpvzaw4iRGSNxjEp+KUAVbl6OWKh3cw3&#10;etSxFymEQ4EKhhinQsrQDmQxbN1EnLjOeYsxQd9L7XFO4dbIfZa9SYsjp4YBJzoN1P7Ud6tANvV5&#10;zmvjM/e1767m83LryCm1WS8f7yAiLfFf/HRftILDLq1N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DuJLMAAAADcAAAADwAAAAAAAAAAAAAAAACYAgAAZHJzL2Rvd25y&#10;ZXYueG1sUEsFBgAAAAAEAAQA9QAAAIUDAAAAAA==&#10;" filled="f" stroked="f">
                    <v:textbox style="mso-fit-shape-to-text:t" inset="0,0,0,0">
                      <w:txbxContent>
                        <w:p w:rsidR="00772201" w:rsidRDefault="00772201" w:rsidP="00A82FEE">
                          <w:r>
                            <w:rPr>
                              <w:rFonts w:cs="Arial"/>
                              <w:b/>
                              <w:bCs/>
                              <w:color w:val="000000"/>
                              <w:sz w:val="18"/>
                              <w:szCs w:val="18"/>
                              <w:lang w:val="en-US"/>
                            </w:rPr>
                            <w:t>DOROVNÁNÍ/KOMPENZACE</w:t>
                          </w:r>
                        </w:p>
                      </w:txbxContent>
                    </v:textbox>
                  </v:rect>
                  <v:rect id="Rectangle 199" o:spid="_x0000_s1223" style="position:absolute;left:4840;top:10827;width:16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cst8IA&#10;AADcAAAADwAAAGRycy9kb3ducmV2LnhtbESPzYoCMRCE74LvEFrwphkFF3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dyy3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200" o:spid="_x0000_s1224" style="position:absolute;left:7073;top:10827;width:160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FPl74A&#10;AADcAAAADwAAAGRycy9kb3ducmV2LnhtbERPy4rCMBTdC/5DuMLsNLUwItUoIgiOzMbqB1ya2wcm&#10;NyWJtvP3ZjHg8nDe2/1ojXiRD51jBctFBoK4crrjRsH9dpqvQYSIrNE4JgV/FGC/m062WGg38JVe&#10;ZWxECuFQoII2xr6QMlQtWQwL1xMnrnbeYkzQN1J7HFK4NTLPspW02HFqaLGnY0vVo3xaBfJWnoZ1&#10;aXzmLnn9a37O15qcUl+z8bABEWmMH/G/+6wVfOd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ghT5e+AAAA3AAAAA8AAAAAAAAAAAAAAAAAmAIAAGRycy9kb3ducmV2&#10;LnhtbFBLBQYAAAAABAAEAPUAAACDAwAAAAA=&#10;" filled="f" stroked="f">
                    <v:textbox style="mso-fit-shape-to-text:t" inset="0,0,0,0">
                      <w:txbxContent>
                        <w:p w:rsidR="00772201" w:rsidRDefault="00772201" w:rsidP="00A82FEE">
                          <w:r>
                            <w:rPr>
                              <w:rFonts w:cs="Arial"/>
                              <w:b/>
                              <w:bCs/>
                              <w:color w:val="000000"/>
                              <w:sz w:val="18"/>
                              <w:szCs w:val="18"/>
                              <w:lang w:val="en-US"/>
                            </w:rPr>
                            <w:t>NÁHRADA ŠKODY</w:t>
                          </w:r>
                        </w:p>
                      </w:txbxContent>
                    </v:textbox>
                  </v:rect>
                  <v:rect id="Rectangle 201" o:spid="_x0000_s1225" style="position:absolute;left:44;top:11058;width:1678;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3qDMEA&#10;AADcAAAADwAAAGRycy9kb3ducmV2LnhtbESP3YrCMBSE7xd8h3AE79bUgot0jbIsCCreWH2AQ3P6&#10;wyYnJYm2vr0RhL0cZuYbZr0drRF38qFzrGAxz0AQV0533Ci4XnafKxAhIms0jknBgwJsN5OPNRba&#10;DXymexkbkSAcClTQxtgXUoaqJYth7nri5NXOW4xJ+kZqj0OCWyPzLPuSFjtOCy329NtS9VferAJ5&#10;KXfDqjQ+c8e8PpnD/lyTU2o2HX++QUQa43/43d5rBct8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t6gzBAAAA3AAAAA8AAAAAAAAAAAAAAAAAmAIAAGRycy9kb3du&#10;cmV2LnhtbFBLBQYAAAAABAAEAPUAAACGAwAAAAA=&#10;" filled="f" stroked="f">
                    <v:textbox style="mso-fit-shape-to-text:t" inset="0,0,0,0">
                      <w:txbxContent>
                        <w:p w:rsidR="00772201" w:rsidRDefault="00772201" w:rsidP="00A82FEE">
                          <w:r>
                            <w:rPr>
                              <w:rFonts w:cs="Arial"/>
                              <w:b/>
                              <w:bCs/>
                              <w:color w:val="000000"/>
                              <w:sz w:val="20"/>
                              <w:lang w:val="en-US"/>
                            </w:rPr>
                            <w:t>VELKÁ BRITÁNIE</w:t>
                          </w:r>
                        </w:p>
                      </w:txbxContent>
                    </v:textbox>
                  </v:rect>
                  <v:rect id="Rectangle 202" o:spid="_x0000_s1226" style="position:absolute;left:2871;top:11058;width:723;height:2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90e8EA&#10;AADcAAAADwAAAGRycy9kb3ducmV2LnhtbESP3YrCMBSE7wXfIRxh7zS14C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dHvBAAAA3AAAAA8AAAAAAAAAAAAAAAAAmAIAAGRycy9kb3du&#10;cmV2LnhtbFBLBQYAAAAABAAEAPUAAACGAw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203" o:spid="_x0000_s1227" style="position:absolute;left:5346;top:11091;width:65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PR4MIA&#10;AADcAAAADwAAAGRycy9kb3ducmV2LnhtbESP3WoCMRSE7wXfIRzBO8260i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89Hg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STÁTNÍ</w:t>
                          </w:r>
                        </w:p>
                      </w:txbxContent>
                    </v:textbox>
                  </v:rect>
                  <v:rect id="Rectangle 204" o:spid="_x0000_s1228" style="position:absolute;left:7436;top:11091;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JlMIA&#10;AADcAAAADwAAAGRycy9kb3ducmV2LnhtbESP3WoCMRSE7wXfIRzBO8262C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GkmU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SOCIÁLNÍ</w:t>
                          </w:r>
                        </w:p>
                      </w:txbxContent>
                    </v:textbox>
                  </v:rect>
                </v:group>
                <v:rect id="Rectangle 205" o:spid="_x0000_s1229" style="position:absolute;left:16973;top:72313;width:7468;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bsD8EA&#10;AADcAAAADwAAAGRycy9kb3ducmV2LnhtbESP3YrCMBSE74V9h3CEvdPUg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W7A/BAAAA3AAAAA8AAAAAAAAAAAAAAAAAmAIAAGRycy9kb3du&#10;cmV2LnhtbFBLBQYAAAAABAAEAPUAAACGAwAAAAA=&#10;" filled="f" stroked="f">
                  <v:textbox style="mso-fit-shape-to-text:t" inset="0,0,0,0">
                    <w:txbxContent>
                      <w:p w:rsidR="00772201" w:rsidRDefault="00772201" w:rsidP="00A82FEE">
                        <w:proofErr w:type="spellStart"/>
                        <w:proofErr w:type="gramStart"/>
                        <w:r>
                          <w:rPr>
                            <w:rFonts w:cs="Arial"/>
                            <w:color w:val="000000"/>
                            <w:sz w:val="14"/>
                            <w:szCs w:val="14"/>
                            <w:lang w:val="en-US"/>
                          </w:rPr>
                          <w:t>financováno</w:t>
                        </w:r>
                        <w:proofErr w:type="spellEnd"/>
                        <w:proofErr w:type="gramEnd"/>
                        <w:r>
                          <w:rPr>
                            <w:rFonts w:cs="Arial"/>
                            <w:color w:val="000000"/>
                            <w:sz w:val="14"/>
                            <w:szCs w:val="14"/>
                            <w:lang w:val="en-US"/>
                          </w:rPr>
                          <w:t xml:space="preserve"> z </w:t>
                        </w:r>
                        <w:proofErr w:type="spellStart"/>
                        <w:r>
                          <w:rPr>
                            <w:rFonts w:cs="Arial"/>
                            <w:color w:val="000000"/>
                            <w:sz w:val="14"/>
                            <w:szCs w:val="14"/>
                            <w:lang w:val="en-US"/>
                          </w:rPr>
                          <w:t>daní</w:t>
                        </w:r>
                        <w:proofErr w:type="spellEnd"/>
                      </w:p>
                    </w:txbxContent>
                  </v:textbox>
                </v:rect>
                <v:rect id="Rectangle 206" o:spid="_x0000_s1230" style="position:absolute;left:30803;top:72174;width:10548;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RyeMEA&#10;AADcAAAADwAAAGRycy9kb3ducmV2LnhtbESP3YrCMBSE7xd8h3AWvFvTLShSjbIsCCp7Y/UBDs3p&#10;DyYnJYm2vr1ZELwcZuYbZr0drRF38qFzrOB7loEgrpzuuFFwOe++liBCRNZoHJOCBwXYbiYfayy0&#10;G/hE9zI2IkE4FKigjbEvpAxVSxbDzPXEyaudtxiT9I3UHocEt0bmWbaQFjtOCy329NtSdS1vVoE8&#10;l7thWRqfuWNe/5nD/lSTU2r6Of6sQEQa4zv8au+1gnm+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EcnjBAAAA3AAAAA8AAAAAAAAAAAAAAAAAmAIAAGRycy9kb3du&#10;cmV2LnhtbFBLBQYAAAAABAAEAPUAAACGAwAAAAA=&#10;" filled="f" stroked="f">
                  <v:textbox style="mso-fit-shape-to-text:t" inset="0,0,0,0">
                    <w:txbxContent>
                      <w:p w:rsidR="00772201" w:rsidRDefault="00772201" w:rsidP="00A82FEE">
                        <w:r>
                          <w:rPr>
                            <w:rFonts w:cs="Arial"/>
                            <w:b/>
                            <w:bCs/>
                            <w:color w:val="000000"/>
                            <w:sz w:val="18"/>
                            <w:szCs w:val="18"/>
                            <w:lang w:val="en-US"/>
                          </w:rPr>
                          <w:t>(VEŘEJNOPRÁVNÍ)</w:t>
                        </w:r>
                      </w:p>
                    </w:txbxContent>
                  </v:textbox>
                </v:rect>
                <v:rect id="Rectangle 207" o:spid="_x0000_s1231" style="position:absolute;left:47986;top:72174;width:4071;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jX48IA&#10;AADcAAAADwAAAGRycy9kb3ducmV2LnhtbESP3WoCMRSE7wXfIRzBO826YCurUUQQbOmNqw9w2Jz9&#10;weRkSaK7ffumUOjlMDPfMLvDaI14kQ+dYwWrZQaCuHK640bB/XZebECEiKzROCYF3xTgsJ9Odlho&#10;N/CVXmVsRIJwKFBBG2NfSBmqliyGpeuJk1c7bzEm6RupPQ4Jbo3Ms+xNWuw4LbTY06ml6lE+rQJ5&#10;K8/DpjQ+c595/WU+LteanFLz2Xjcgog0xv/wX/uiFazz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yNfj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DÁVKA</w:t>
                        </w:r>
                      </w:p>
                    </w:txbxContent>
                  </v:textbox>
                </v:rect>
                <v:rect id="Rectangle 208" o:spid="_x0000_s1232" style="position:absolute;left:349;top:73640;width:4521;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dDkb4A&#10;AADcAAAADwAAAGRycy9kb3ducmV2LnhtbERPy4rCMBTdC/5DuMLsNLUwItUoIgiOzMbqB1ya2wcm&#10;NyWJtvP3ZjHg8nDe2/1ojXiRD51jBctFBoK4crrjRsH9dpqvQYSIrNE4JgV/FGC/m062WGg38JVe&#10;ZWxECuFQoII2xr6QMlQtWQwL1xMnrnbeYkzQN1J7HFK4NTLPspW02HFqaLGnY0vVo3xaBfJWnoZ1&#10;aXzmLnn9a37O15qcUl+z8bABEWmMH/G/+6wVfOd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ZXQ5G+AAAA3AAAAA8AAAAAAAAAAAAAAAAAmAIAAGRycy9kb3ducmV2&#10;LnhtbFBLBQYAAAAABAAEAPUAAACDAwAAAAA=&#10;" filled="f" stroked="f">
                  <v:textbox style="mso-fit-shape-to-text:t" inset="0,0,0,0">
                    <w:txbxContent>
                      <w:p w:rsidR="00772201" w:rsidRDefault="00772201" w:rsidP="00A82FEE">
                        <w:r>
                          <w:rPr>
                            <w:rFonts w:cs="Arial"/>
                            <w:b/>
                            <w:bCs/>
                            <w:color w:val="000000"/>
                            <w:sz w:val="20"/>
                            <w:lang w:val="en-US"/>
                          </w:rPr>
                          <w:t>ČESKO</w:t>
                        </w:r>
                      </w:p>
                    </w:txbxContent>
                  </v:textbox>
                </v:rect>
                <v:rect id="Rectangle 209" o:spid="_x0000_s1233" style="position:absolute;left:18300;top:73640;width:4591;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vmCsIA&#10;AADcAAAADwAAAGRycy9kb3ducmV2LnhtbESP3WoCMRSE7wu+QziCdzXrgkVXo4ggaOmNqw9w2Jz9&#10;weRkSVJ3+/amUOjlMDPfMNv9aI14kg+dYwWLeQaCuHK640bB/XZ6X4EIEVmjcUwKfijAfjd522Kh&#10;3cBXepaxEQnCoUAFbYx9IWWoWrIY5q4nTl7tvMWYpG+k9jgkuDUyz7IPabHjtNBiT8eWqkf5bRXI&#10;W3kaVqXxmfvM6y9zOV9rckrNpuNhAyLSGP/Df+2zVrDM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G+YKwgAAANwAAAAPAAAAAAAAAAAAAAAAAJgCAABkcnMvZG93&#10;bnJldi54bWxQSwUGAAAAAAQABAD1AAAAhwMAAAAA&#10;" filled="f" stroked="f">
                  <v:textbox style="mso-fit-shape-to-text:t" inset="0,0,0,0">
                    <w:txbxContent>
                      <w:p w:rsidR="00772201" w:rsidRDefault="00772201" w:rsidP="00A82FEE">
                        <w:r>
                          <w:rPr>
                            <w:rFonts w:cs="Arial"/>
                            <w:b/>
                            <w:bCs/>
                            <w:color w:val="000000"/>
                            <w:sz w:val="20"/>
                            <w:lang w:val="en-US"/>
                          </w:rPr>
                          <w:t>PAYGO</w:t>
                        </w:r>
                      </w:p>
                    </w:txbxContent>
                  </v:textbox>
                </v:rect>
                <v:rect id="Rectangle 210" o:spid="_x0000_s1234" style="position:absolute;left:32689;top:73850;width:6795;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jZSr8A&#10;AADcAAAADwAAAGRycy9kb3ducmV2LnhtbERPy4rCMBTdC/MP4Q7MTtNRFK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NlKvwAAANwAAAAPAAAAAAAAAAAAAAAAAJgCAABkcnMvZG93bnJl&#10;di54bWxQSwUGAAAAAAQABAD1AAAAhAMAAAAA&#10;" filled="f" stroked="f">
                  <v:textbox style="mso-fit-shape-to-text:t" inset="0,0,0,0">
                    <w:txbxContent>
                      <w:p w:rsidR="00772201" w:rsidRDefault="00772201" w:rsidP="00A82FEE">
                        <w:r>
                          <w:rPr>
                            <w:rFonts w:cs="Arial"/>
                            <w:b/>
                            <w:bCs/>
                            <w:color w:val="000000"/>
                            <w:sz w:val="18"/>
                            <w:szCs w:val="18"/>
                            <w:lang w:val="en-US"/>
                          </w:rPr>
                          <w:t>SOUKROMÁ</w:t>
                        </w:r>
                      </w:p>
                    </w:txbxContent>
                  </v:textbox>
                </v:rect>
                <v:rect id="Rectangle 211" o:spid="_x0000_s1235" style="position:absolute;left:42398;top:73848;width:15437;height:13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R80cIA&#10;AADcAAAADwAAAGRycy9kb3ducmV2LnhtbESPzYoCMRCE74LvEFrwphkVFxmNIoLgLl4cfYBm0vOD&#10;SWdIojP79puFhT0WVfUVtTsM1og3+dA6VrCYZyCIS6dbrhU87ufZBkSIyBqNY1LwTQEO+/Foh7l2&#10;Pd/oXcRaJAiHHBU0MXa5lKFsyGKYu444eZXzFmOSvpbaY5/g1shlln1Iiy2nhQY7OjVUPouXVSDv&#10;xbnfFMZn7mtZXc3n5VaRU2o6GY5bEJGG+B/+a1+0gvVq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HzR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DOROVNÁNÍ/KOMPENZACE</w:t>
                        </w:r>
                      </w:p>
                    </w:txbxContent>
                  </v:textbox>
                </v:rect>
                <v:rect id="Rectangle 212" o:spid="_x0000_s1236" style="position:absolute;left:44983;top:75518;width:10166;height:13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bipsIA&#10;AADcAAAADwAAAGRycy9kb3ducmV2LnhtbESP3WoCMRSE7wXfIRzBO8260iKrUUQQbOmNqw9w2Jz9&#10;weRkSaK7ffumUOjlMDPfMLvDaI14kQ+dYwWrZQaCuHK640bB/XZebECEiKzROCYF3xTgsJ9Odlho&#10;N/CVXmVsRIJwKFBBG2NfSBmqliyGpeuJk1c7bzEm6RupPQ4Jbo3Ms+xdWuw4LbTY06ml6lE+rQJ5&#10;K8/DpjQ+c595/WU+LteanFLz2Xjcgog0xv/wX/uiFbyt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ZuKm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NÁHRADA ŠKODY</w:t>
                        </w:r>
                      </w:p>
                    </w:txbxContent>
                  </v:textbox>
                </v:rect>
                <v:rect id="Rectangle 213" o:spid="_x0000_s1237" style="position:absolute;left:349;top:77055;width:8134;height:13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pHPcIA&#10;AADcAAAADwAAAGRycy9kb3ducmV2LnhtbESPzYoCMRCE74LvEFrwphkVRWaNIoKgixfHfYBm0vOD&#10;SWdIss7s228WFjwWVfUVtTsM1ogX+dA6VrCYZyCIS6dbrhV8Pc6zLYgQkTUax6TghwIc9uPRDnPt&#10;er7Tq4i1SBAOOSpoYuxyKUPZkMUwdx1x8irnLcYkfS21xz7BrZHLLNtIiy2nhQY7OjVUPotvq0A+&#10;inO/LYzP3Oeyupnr5V6RU2o6GY4fICIN8R3+b1+0gvVq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Kkc9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CHORVATSKO</w:t>
                        </w:r>
                      </w:p>
                    </w:txbxContent>
                  </v:textbox>
                </v:rect>
                <v:rect id="Rectangle 214" o:spid="_x0000_s1238" style="position:absolute;left:11804;top:77055;width:41732;height:13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PfScIA&#10;AADcAAAADwAAAGRycy9kb3ducmV2LnhtbESP3WoCMRSE7wu+QziCdzWrVpHVKFIQbPHG1Qc4bM7+&#10;YHKyJKm7ffumIHg5zMw3zHY/WCMe5EPrWMFsmoEgLp1uuVZwux7f1yBCRNZoHJOCXwqw343etphr&#10;1/OFHkWsRYJwyFFBE2OXSxnKhiyGqeuIk1c5bzEm6WupPfYJbo2cZ9lKWmw5LTTY0WdD5b34sQrk&#10;tTj268L4zH3Pq7P5Ol0qckpNxsNhAyLSEF/hZ/ukFSwX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w99JwgAAANwAAAAPAAAAAAAAAAAAAAAAAJgCAABkcnMvZG93&#10;bnJldi54bWxQSwUGAAAAAAQABAD1AAAAhwMAAAAA&#10;" filled="f" stroked="f">
                  <v:textbox style="mso-fit-shape-to-text:t" inset="0,0,0,0">
                    <w:txbxContent>
                      <w:p w:rsidR="00772201" w:rsidRDefault="00772201" w:rsidP="00A82FEE">
                        <w:proofErr w:type="spellStart"/>
                        <w:r>
                          <w:rPr>
                            <w:rFonts w:cs="Arial"/>
                            <w:b/>
                            <w:bCs/>
                            <w:color w:val="000000"/>
                            <w:sz w:val="18"/>
                            <w:szCs w:val="18"/>
                            <w:lang w:val="en-US"/>
                          </w:rPr>
                          <w:t>Státy</w:t>
                        </w:r>
                        <w:proofErr w:type="spellEnd"/>
                        <w:r>
                          <w:rPr>
                            <w:rFonts w:cs="Arial"/>
                            <w:b/>
                            <w:bCs/>
                            <w:color w:val="000000"/>
                            <w:sz w:val="18"/>
                            <w:szCs w:val="18"/>
                            <w:lang w:val="en-US"/>
                          </w:rPr>
                          <w:t xml:space="preserve"> bez </w:t>
                        </w:r>
                        <w:proofErr w:type="spellStart"/>
                        <w:r>
                          <w:rPr>
                            <w:rFonts w:cs="Arial"/>
                            <w:b/>
                            <w:bCs/>
                            <w:color w:val="000000"/>
                            <w:sz w:val="18"/>
                            <w:szCs w:val="18"/>
                            <w:lang w:val="en-US"/>
                          </w:rPr>
                          <w:t>zvláštního</w:t>
                        </w:r>
                        <w:proofErr w:type="spellEnd"/>
                        <w:r>
                          <w:rPr>
                            <w:rFonts w:cs="Arial"/>
                            <w:b/>
                            <w:bCs/>
                            <w:color w:val="000000"/>
                            <w:sz w:val="18"/>
                            <w:szCs w:val="18"/>
                            <w:lang w:val="en-US"/>
                          </w:rPr>
                          <w:t xml:space="preserve"> </w:t>
                        </w:r>
                        <w:proofErr w:type="spellStart"/>
                        <w:r>
                          <w:rPr>
                            <w:rFonts w:cs="Arial"/>
                            <w:b/>
                            <w:bCs/>
                            <w:color w:val="000000"/>
                            <w:sz w:val="18"/>
                            <w:szCs w:val="18"/>
                            <w:lang w:val="en-US"/>
                          </w:rPr>
                          <w:t>systému</w:t>
                        </w:r>
                        <w:proofErr w:type="spellEnd"/>
                        <w:r>
                          <w:rPr>
                            <w:rFonts w:cs="Arial"/>
                            <w:b/>
                            <w:bCs/>
                            <w:color w:val="000000"/>
                            <w:sz w:val="18"/>
                            <w:szCs w:val="18"/>
                            <w:lang w:val="en-US"/>
                          </w:rPr>
                          <w:t xml:space="preserve"> </w:t>
                        </w:r>
                        <w:proofErr w:type="spellStart"/>
                        <w:r>
                          <w:rPr>
                            <w:rFonts w:cs="Arial"/>
                            <w:b/>
                            <w:bCs/>
                            <w:color w:val="000000"/>
                            <w:sz w:val="18"/>
                            <w:szCs w:val="18"/>
                            <w:lang w:val="en-US"/>
                          </w:rPr>
                          <w:t>zabezpečení</w:t>
                        </w:r>
                        <w:proofErr w:type="spellEnd"/>
                        <w:r>
                          <w:rPr>
                            <w:rFonts w:cs="Arial"/>
                            <w:b/>
                            <w:bCs/>
                            <w:color w:val="000000"/>
                            <w:sz w:val="18"/>
                            <w:szCs w:val="18"/>
                            <w:lang w:val="en-US"/>
                          </w:rPr>
                          <w:t xml:space="preserve"> </w:t>
                        </w:r>
                        <w:proofErr w:type="spellStart"/>
                        <w:r>
                          <w:rPr>
                            <w:rFonts w:cs="Arial"/>
                            <w:b/>
                            <w:bCs/>
                            <w:color w:val="000000"/>
                            <w:sz w:val="18"/>
                            <w:szCs w:val="18"/>
                            <w:lang w:val="en-US"/>
                          </w:rPr>
                          <w:t>zaměstnanců</w:t>
                        </w:r>
                        <w:proofErr w:type="spellEnd"/>
                        <w:r>
                          <w:rPr>
                            <w:rFonts w:cs="Arial"/>
                            <w:b/>
                            <w:bCs/>
                            <w:color w:val="000000"/>
                            <w:sz w:val="18"/>
                            <w:szCs w:val="18"/>
                            <w:lang w:val="en-US"/>
                          </w:rPr>
                          <w:t xml:space="preserve"> </w:t>
                        </w:r>
                        <w:proofErr w:type="spellStart"/>
                        <w:r>
                          <w:rPr>
                            <w:rFonts w:cs="Arial"/>
                            <w:b/>
                            <w:bCs/>
                            <w:color w:val="000000"/>
                            <w:sz w:val="18"/>
                            <w:szCs w:val="18"/>
                            <w:lang w:val="en-US"/>
                          </w:rPr>
                          <w:t>při</w:t>
                        </w:r>
                        <w:proofErr w:type="spellEnd"/>
                        <w:r>
                          <w:rPr>
                            <w:rFonts w:cs="Arial"/>
                            <w:b/>
                            <w:bCs/>
                            <w:color w:val="000000"/>
                            <w:sz w:val="18"/>
                            <w:szCs w:val="18"/>
                            <w:lang w:val="en-US"/>
                          </w:rPr>
                          <w:t xml:space="preserve"> </w:t>
                        </w:r>
                        <w:proofErr w:type="spellStart"/>
                        <w:r>
                          <w:rPr>
                            <w:rFonts w:cs="Arial"/>
                            <w:b/>
                            <w:bCs/>
                            <w:color w:val="000000"/>
                            <w:sz w:val="18"/>
                            <w:szCs w:val="18"/>
                            <w:lang w:val="en-US"/>
                          </w:rPr>
                          <w:t>pracovním</w:t>
                        </w:r>
                        <w:proofErr w:type="spellEnd"/>
                        <w:r>
                          <w:rPr>
                            <w:rFonts w:cs="Arial"/>
                            <w:b/>
                            <w:bCs/>
                            <w:color w:val="000000"/>
                            <w:sz w:val="18"/>
                            <w:szCs w:val="18"/>
                            <w:lang w:val="en-US"/>
                          </w:rPr>
                          <w:t xml:space="preserve"> </w:t>
                        </w:r>
                        <w:proofErr w:type="spellStart"/>
                        <w:r>
                          <w:rPr>
                            <w:rFonts w:cs="Arial"/>
                            <w:b/>
                            <w:bCs/>
                            <w:color w:val="000000"/>
                            <w:sz w:val="18"/>
                            <w:szCs w:val="18"/>
                            <w:lang w:val="en-US"/>
                          </w:rPr>
                          <w:t>úrazu</w:t>
                        </w:r>
                        <w:proofErr w:type="spellEnd"/>
                      </w:p>
                    </w:txbxContent>
                  </v:textbox>
                </v:rect>
                <v:rect id="Rectangle 215" o:spid="_x0000_s1239" style="position:absolute;left:349;top:78522;width:6420;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960sIA&#10;AADcAAAADwAAAGRycy9kb3ducmV2LnhtbESPzYoCMRCE74LvEFrYm2ZUXGTWKCIIKl4c9wGaSc8P&#10;Jp0hyTqzb78RhD0WVfUVtdkN1ogn+dA6VjCfZSCIS6dbrhV834/TNYgQkTUax6TglwLstuPRBnPt&#10;er7Rs4i1SBAOOSpoYuxyKUPZkMUwcx1x8irnLcYkfS21xz7BrZGLLPuUFltOCw12dGiofBQ/VoG8&#10;F8d+XRifucuiuprz6VaRU+pjMuy/QEQa4n/43T5pBavl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j3rS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ESTONSKO</w:t>
                        </w:r>
                      </w:p>
                    </w:txbxContent>
                  </v:textbox>
                </v:rect>
                <v:rect id="Rectangle 216" o:spid="_x0000_s1240" style="position:absolute;left:11804;top:78522;width:42494;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3kpcIA&#10;AADcAAAADwAAAGRycy9kb3ducmV2LnhtbESPzYoCMRCE74LvEFrwphmVF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XeSlwgAAANwAAAAPAAAAAAAAAAAAAAAAAJgCAABkcnMvZG93&#10;bnJldi54bWxQSwUGAAAAAAQABAD1AAAAhwMAAAAA&#10;" filled="f" stroked="f">
                  <v:textbox style="mso-fit-shape-to-text:t" inset="0,0,0,0">
                    <w:txbxContent>
                      <w:p w:rsidR="00772201" w:rsidRDefault="00772201" w:rsidP="00A82FEE">
                        <w:proofErr w:type="gramStart"/>
                        <w:r>
                          <w:rPr>
                            <w:rFonts w:cs="Arial"/>
                            <w:b/>
                            <w:bCs/>
                            <w:color w:val="000000"/>
                            <w:sz w:val="18"/>
                            <w:szCs w:val="18"/>
                            <w:lang w:val="en-US"/>
                          </w:rPr>
                          <w:t>a</w:t>
                        </w:r>
                        <w:proofErr w:type="gramEnd"/>
                        <w:r>
                          <w:rPr>
                            <w:rFonts w:cs="Arial"/>
                            <w:b/>
                            <w:bCs/>
                            <w:color w:val="000000"/>
                            <w:sz w:val="18"/>
                            <w:szCs w:val="18"/>
                            <w:lang w:val="en-US"/>
                          </w:rPr>
                          <w:t xml:space="preserve"> </w:t>
                        </w:r>
                        <w:proofErr w:type="spellStart"/>
                        <w:r>
                          <w:rPr>
                            <w:rFonts w:cs="Arial"/>
                            <w:b/>
                            <w:bCs/>
                            <w:color w:val="000000"/>
                            <w:sz w:val="18"/>
                            <w:szCs w:val="18"/>
                            <w:lang w:val="en-US"/>
                          </w:rPr>
                          <w:t>nemoci</w:t>
                        </w:r>
                        <w:proofErr w:type="spellEnd"/>
                        <w:r>
                          <w:rPr>
                            <w:rFonts w:cs="Arial"/>
                            <w:b/>
                            <w:bCs/>
                            <w:color w:val="000000"/>
                            <w:sz w:val="18"/>
                            <w:szCs w:val="18"/>
                            <w:lang w:val="en-US"/>
                          </w:rPr>
                          <w:t xml:space="preserve"> z </w:t>
                        </w:r>
                        <w:proofErr w:type="spellStart"/>
                        <w:r>
                          <w:rPr>
                            <w:rFonts w:cs="Arial"/>
                            <w:b/>
                            <w:bCs/>
                            <w:color w:val="000000"/>
                            <w:sz w:val="18"/>
                            <w:szCs w:val="18"/>
                            <w:lang w:val="en-US"/>
                          </w:rPr>
                          <w:t>povolání</w:t>
                        </w:r>
                        <w:proofErr w:type="spellEnd"/>
                        <w:r>
                          <w:rPr>
                            <w:rFonts w:cs="Arial"/>
                            <w:b/>
                            <w:bCs/>
                            <w:color w:val="000000"/>
                            <w:sz w:val="18"/>
                            <w:szCs w:val="18"/>
                            <w:lang w:val="en-US"/>
                          </w:rPr>
                          <w:t xml:space="preserve">, resp. </w:t>
                        </w:r>
                        <w:proofErr w:type="spellStart"/>
                        <w:r>
                          <w:rPr>
                            <w:rFonts w:cs="Arial"/>
                            <w:b/>
                            <w:bCs/>
                            <w:color w:val="000000"/>
                            <w:sz w:val="18"/>
                            <w:szCs w:val="18"/>
                            <w:lang w:val="en-US"/>
                          </w:rPr>
                          <w:t>zabezpečení</w:t>
                        </w:r>
                        <w:proofErr w:type="spellEnd"/>
                        <w:r>
                          <w:rPr>
                            <w:rFonts w:cs="Arial"/>
                            <w:b/>
                            <w:bCs/>
                            <w:color w:val="000000"/>
                            <w:sz w:val="18"/>
                            <w:szCs w:val="18"/>
                            <w:lang w:val="en-US"/>
                          </w:rPr>
                          <w:t xml:space="preserve"> </w:t>
                        </w:r>
                        <w:proofErr w:type="spellStart"/>
                        <w:r>
                          <w:rPr>
                            <w:rFonts w:cs="Arial"/>
                            <w:b/>
                            <w:bCs/>
                            <w:color w:val="000000"/>
                            <w:sz w:val="18"/>
                            <w:szCs w:val="18"/>
                            <w:lang w:val="en-US"/>
                          </w:rPr>
                          <w:t>pomocí</w:t>
                        </w:r>
                        <w:proofErr w:type="spellEnd"/>
                        <w:r>
                          <w:rPr>
                            <w:rFonts w:cs="Arial"/>
                            <w:b/>
                            <w:bCs/>
                            <w:color w:val="000000"/>
                            <w:sz w:val="18"/>
                            <w:szCs w:val="18"/>
                            <w:lang w:val="en-US"/>
                          </w:rPr>
                          <w:t xml:space="preserve"> </w:t>
                        </w:r>
                        <w:proofErr w:type="spellStart"/>
                        <w:r>
                          <w:rPr>
                            <w:rFonts w:cs="Arial"/>
                            <w:b/>
                            <w:bCs/>
                            <w:color w:val="000000"/>
                            <w:sz w:val="18"/>
                            <w:szCs w:val="18"/>
                            <w:lang w:val="en-US"/>
                          </w:rPr>
                          <w:t>jiných</w:t>
                        </w:r>
                        <w:proofErr w:type="spellEnd"/>
                        <w:r>
                          <w:rPr>
                            <w:rFonts w:cs="Arial"/>
                            <w:b/>
                            <w:bCs/>
                            <w:color w:val="000000"/>
                            <w:sz w:val="18"/>
                            <w:szCs w:val="18"/>
                            <w:lang w:val="en-US"/>
                          </w:rPr>
                          <w:t xml:space="preserve"> </w:t>
                        </w:r>
                        <w:proofErr w:type="spellStart"/>
                        <w:r>
                          <w:rPr>
                            <w:rFonts w:cs="Arial"/>
                            <w:b/>
                            <w:bCs/>
                            <w:color w:val="000000"/>
                            <w:sz w:val="18"/>
                            <w:szCs w:val="18"/>
                            <w:lang w:val="en-US"/>
                          </w:rPr>
                          <w:t>sociálních</w:t>
                        </w:r>
                        <w:proofErr w:type="spellEnd"/>
                        <w:r>
                          <w:rPr>
                            <w:rFonts w:cs="Arial"/>
                            <w:b/>
                            <w:bCs/>
                            <w:color w:val="000000"/>
                            <w:sz w:val="18"/>
                            <w:szCs w:val="18"/>
                            <w:lang w:val="en-US"/>
                          </w:rPr>
                          <w:t xml:space="preserve"> </w:t>
                        </w:r>
                        <w:proofErr w:type="spellStart"/>
                        <w:r>
                          <w:rPr>
                            <w:rFonts w:cs="Arial"/>
                            <w:b/>
                            <w:bCs/>
                            <w:color w:val="000000"/>
                            <w:sz w:val="18"/>
                            <w:szCs w:val="18"/>
                            <w:lang w:val="en-US"/>
                          </w:rPr>
                          <w:t>subsystémů</w:t>
                        </w:r>
                        <w:proofErr w:type="spellEnd"/>
                        <w:r>
                          <w:rPr>
                            <w:rFonts w:cs="Arial"/>
                            <w:b/>
                            <w:bCs/>
                            <w:color w:val="000000"/>
                            <w:sz w:val="18"/>
                            <w:szCs w:val="18"/>
                            <w:lang w:val="en-US"/>
                          </w:rPr>
                          <w:t>.</w:t>
                        </w:r>
                      </w:p>
                    </w:txbxContent>
                  </v:textbox>
                </v:rect>
                <v:rect id="Rectangle 217" o:spid="_x0000_s1241" style="position:absolute;left:349;top:79989;width:6731;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FBPsIA&#10;AADcAAAADwAAAGRycy9kb3ducmV2LnhtbESP3WoCMRSE7wu+QziCdzWrUp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EUE+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MAĎARSKO</w:t>
                        </w:r>
                      </w:p>
                    </w:txbxContent>
                  </v:textbox>
                </v:rect>
                <v:rect id="Rectangle 218" o:spid="_x0000_s1242" style="position:absolute;left:11804;top:79990;width:34970;height:2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6G6MEA&#10;AADcAAAADwAAAGRycy9kb3ducmV2LnhtbERPy4rCMBTdC/5DuII7TR1x0GoUcRRd+gJ1d2mubbG5&#10;KU20nfl6sxhweTjv2aIxhXhR5XLLCgb9CARxYnXOqYLzadMbg3AeWWNhmRT8koPFvN2aYaxtzQd6&#10;HX0qQgi7GBVk3pexlC7JyKDr25I4cHdbGfQBVqnUFdYh3BTyK4q+pcGcQ0OGJa0ySh7Hp1GwHZfL&#10;687+1Wmxvm0v+8vk5zTxSnU7zXIKwlPjP+J/904rGA3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uhujBAAAA3AAAAA8AAAAAAAAAAAAAAAAAmAIAAGRycy9kb3du&#10;cmV2LnhtbFBLBQYAAAAABAAEAPUAAACGAwAAAAA=&#10;" filled="f" stroked="f">
                  <v:textbox inset="0,0,0,0">
                    <w:txbxContent>
                      <w:p w:rsidR="00772201" w:rsidRDefault="00772201" w:rsidP="00A82FEE">
                        <w:proofErr w:type="spellStart"/>
                        <w:proofErr w:type="gramStart"/>
                        <w:r>
                          <w:rPr>
                            <w:rFonts w:cs="Arial"/>
                            <w:b/>
                            <w:bCs/>
                            <w:color w:val="000000"/>
                            <w:sz w:val="18"/>
                            <w:szCs w:val="18"/>
                            <w:lang w:val="en-US"/>
                          </w:rPr>
                          <w:t>např</w:t>
                        </w:r>
                        <w:proofErr w:type="spellEnd"/>
                        <w:proofErr w:type="gramEnd"/>
                        <w:r>
                          <w:rPr>
                            <w:rFonts w:cs="Arial"/>
                            <w:b/>
                            <w:bCs/>
                            <w:color w:val="000000"/>
                            <w:sz w:val="18"/>
                            <w:szCs w:val="18"/>
                            <w:lang w:val="en-US"/>
                          </w:rPr>
                          <w:t xml:space="preserve">. </w:t>
                        </w:r>
                        <w:proofErr w:type="spellStart"/>
                        <w:proofErr w:type="gramStart"/>
                        <w:r>
                          <w:rPr>
                            <w:rFonts w:cs="Arial"/>
                            <w:b/>
                            <w:bCs/>
                            <w:color w:val="000000"/>
                            <w:sz w:val="18"/>
                            <w:szCs w:val="18"/>
                            <w:lang w:val="en-US"/>
                          </w:rPr>
                          <w:t>nemocenské</w:t>
                        </w:r>
                        <w:proofErr w:type="spellEnd"/>
                        <w:proofErr w:type="gramEnd"/>
                        <w:r>
                          <w:rPr>
                            <w:rFonts w:cs="Arial"/>
                            <w:b/>
                            <w:bCs/>
                            <w:color w:val="000000"/>
                            <w:sz w:val="18"/>
                            <w:szCs w:val="18"/>
                            <w:lang w:val="en-US"/>
                          </w:rPr>
                          <w:t xml:space="preserve"> </w:t>
                        </w:r>
                        <w:proofErr w:type="spellStart"/>
                        <w:r>
                          <w:rPr>
                            <w:rFonts w:cs="Arial"/>
                            <w:b/>
                            <w:bCs/>
                            <w:color w:val="000000"/>
                            <w:sz w:val="18"/>
                            <w:szCs w:val="18"/>
                            <w:lang w:val="en-US"/>
                          </w:rPr>
                          <w:t>pojištění</w:t>
                        </w:r>
                        <w:proofErr w:type="spellEnd"/>
                        <w:r>
                          <w:rPr>
                            <w:rFonts w:cs="Arial"/>
                            <w:b/>
                            <w:bCs/>
                            <w:color w:val="000000"/>
                            <w:sz w:val="18"/>
                            <w:szCs w:val="18"/>
                            <w:lang w:val="en-US"/>
                          </w:rPr>
                          <w:t xml:space="preserve">, </w:t>
                        </w:r>
                        <w:proofErr w:type="spellStart"/>
                        <w:r>
                          <w:rPr>
                            <w:rFonts w:cs="Arial"/>
                            <w:b/>
                            <w:bCs/>
                            <w:color w:val="000000"/>
                            <w:sz w:val="18"/>
                            <w:szCs w:val="18"/>
                            <w:lang w:val="en-US"/>
                          </w:rPr>
                          <w:t>invalidita</w:t>
                        </w:r>
                        <w:proofErr w:type="spellEnd"/>
                        <w:r>
                          <w:rPr>
                            <w:rFonts w:cs="Arial"/>
                            <w:b/>
                            <w:bCs/>
                            <w:color w:val="000000"/>
                            <w:sz w:val="18"/>
                            <w:szCs w:val="18"/>
                            <w:lang w:val="en-US"/>
                          </w:rPr>
                          <w:t xml:space="preserve">, </w:t>
                        </w:r>
                        <w:proofErr w:type="spellStart"/>
                        <w:r>
                          <w:rPr>
                            <w:rFonts w:cs="Arial"/>
                            <w:b/>
                            <w:bCs/>
                            <w:color w:val="000000"/>
                            <w:sz w:val="18"/>
                            <w:szCs w:val="18"/>
                            <w:lang w:val="en-US"/>
                          </w:rPr>
                          <w:t>zdravotní</w:t>
                        </w:r>
                        <w:proofErr w:type="spellEnd"/>
                        <w:r>
                          <w:rPr>
                            <w:rFonts w:cs="Arial"/>
                            <w:b/>
                            <w:bCs/>
                            <w:color w:val="000000"/>
                            <w:sz w:val="18"/>
                            <w:szCs w:val="18"/>
                            <w:lang w:val="en-US"/>
                          </w:rPr>
                          <w:t xml:space="preserve"> </w:t>
                        </w:r>
                        <w:proofErr w:type="spellStart"/>
                        <w:r>
                          <w:rPr>
                            <w:rFonts w:cs="Arial"/>
                            <w:b/>
                            <w:bCs/>
                            <w:color w:val="000000"/>
                            <w:sz w:val="18"/>
                            <w:szCs w:val="18"/>
                            <w:lang w:val="en-US"/>
                          </w:rPr>
                          <w:t>pojištění</w:t>
                        </w:r>
                        <w:proofErr w:type="spellEnd"/>
                      </w:p>
                    </w:txbxContent>
                  </v:textbox>
                </v:rect>
                <v:rect id="Rectangle 219" o:spid="_x0000_s1243" style="position:absolute;left:349;top:81456;width:4134;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Jw18IA&#10;AADcAAAADwAAAGRycy9kb3ducmV2LnhtbESP3WoCMRSE7wu+QziCdzWrUtHVKFIQbPHG1Qc4bM7+&#10;YHKyJKm7ffumIHg5zMw3zHY/WCMe5EPrWMFsmoEgLp1uuVZwux7fVyBCRNZoHJOCXwqw343etphr&#10;1/OFHkWsRYJwyFFBE2OXSxnKhiyGqeuIk1c5bzEm6WupPfYJbo2cZ9lSWmw5LTTY0WdD5b34sQrk&#10;tTj2q8L4zH3Pq7P5Ol0qckpNxsNhAyLSEF/hZ/ukFXws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nDX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ŘECKO</w:t>
                        </w:r>
                      </w:p>
                    </w:txbxContent>
                  </v:textbox>
                </v:rect>
                <v:rect id="Rectangle 220" o:spid="_x0000_s1244" style="position:absolute;left:349;top:82922;width:5461;height:13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6qN78A&#10;AADcAAAADwAAAGRycy9kb3ducmV2LnhtbERPy4rCMBTdC/MP4Q7MTtMRFa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qo3vwAAANwAAAAPAAAAAAAAAAAAAAAAAJgCAABkcnMvZG93bnJl&#10;di54bWxQSwUGAAAAAAQABAD1AAAAhAMAAAAA&#10;" filled="f" stroked="f">
                  <v:textbox style="mso-fit-shape-to-text:t" inset="0,0,0,0">
                    <w:txbxContent>
                      <w:p w:rsidR="00772201" w:rsidRDefault="00772201" w:rsidP="00A82FEE">
                        <w:r>
                          <w:rPr>
                            <w:rFonts w:cs="Arial"/>
                            <w:b/>
                            <w:bCs/>
                            <w:color w:val="000000"/>
                            <w:sz w:val="18"/>
                            <w:szCs w:val="18"/>
                            <w:lang w:val="en-US"/>
                          </w:rPr>
                          <w:t>NIZOZEMÍ</w:t>
                        </w:r>
                      </w:p>
                    </w:txbxContent>
                  </v:textbox>
                </v:rect>
                <v:rect id="Rectangle 221" o:spid="_x0000_s1245" style="position:absolute;left:349;top:84380;width:6737;height:13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IPrMIA&#10;AADcAAAADwAAAGRycy9kb3ducmV2LnhtbESPzYoCMRCE74LvEFrwphlFFxmNIoLgLl4cfYBm0vOD&#10;SWdIojP79puFhT0WVfUVtTsM1og3+dA6VrCYZyCIS6dbrhU87ufZBkSIyBqNY1LwTQEO+/Foh7l2&#10;Pd/oXcRaJAiHHBU0MXa5lKFsyGKYu444eZXzFmOSvpbaY5/g1shlln1Iiy2nhQY7OjVUPouXVSDv&#10;xbnfFMZn7mtZXc3n5VaRU2o6GY5bEJGG+B/+a1+0gvVq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sg+swgAAANwAAAAPAAAAAAAAAAAAAAAAAJgCAABkcnMvZG93&#10;bnJldi54bWxQSwUGAAAAAAQABAD1AAAAhwMAAAAA&#10;" filled="f" stroked="f">
                  <v:textbox style="mso-fit-shape-to-text:t" inset="0,0,0,0">
                    <w:txbxContent>
                      <w:p w:rsidR="00772201" w:rsidRDefault="00772201" w:rsidP="00A82FEE">
                        <w:r>
                          <w:rPr>
                            <w:rFonts w:cs="Arial"/>
                            <w:b/>
                            <w:bCs/>
                            <w:color w:val="000000"/>
                            <w:sz w:val="18"/>
                            <w:szCs w:val="18"/>
                            <w:lang w:val="en-US"/>
                          </w:rPr>
                          <w:t>SLOVINSKO</w:t>
                        </w:r>
                      </w:p>
                    </w:txbxContent>
                  </v:textbox>
                </v:rect>
                <v:line id="Line 222" o:spid="_x0000_s1246" style="position:absolute;flip:y;visibility:visible;mso-wrap-style:square" from="69,69" to="7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wm0MYAAADcAAAADwAAAGRycy9kb3ducmV2LnhtbESPQWvCQBSE74X+h+UJXkQ3hlYkukqp&#10;FQtiS9N6f2SfSTD7NmRXN/33bkHocZiZb5jlujeNuFLnassKppMEBHFhdc2lgp/v7XgOwnlkjY1l&#10;UvBLDtarx4clZtoG/qJr7ksRIewyVFB532ZSuqIig25iW+LonWxn0EfZlVJ3GCLcNDJNkpk0WHNc&#10;qLCl14qKc34xCj5Gb+G8OUyP+zAKm7TO+XO23yk1HPQvCxCeev8fvrfftYLnpxT+zsQjIF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gMJtDGAAAA3AAAAA8AAAAAAAAA&#10;AAAAAAAAoQIAAGRycy9kb3ducmV2LnhtbFBLBQYAAAAABAAEAPkAAACUAwAAAAA=&#10;" strokecolor="#dadcdd" strokeweight="0"/>
                <v:rect id="Rectangle 223" o:spid="_x0000_s1247" style="position:absolute;left:69;width:70;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dzw8UA&#10;AADcAAAADwAAAGRycy9kb3ducmV2LnhtbESPW2sCMRSE3wv+h3CEvtWsvaisRqlCS0EoeMXHw+a4&#10;CW5Olk2qu/++EQp9HGbmG2a2aF0lrtQE61nBcJCBIC68tlwq2O8+niYgQkTWWHkmBR0FWMx7DzPM&#10;tb/xhq7bWIoE4ZCjAhNjnUsZCkMOw8DXxMk7+8ZhTLIppW7wluCuks9ZNpIOLacFgzWtDBWX7Y9T&#10;sO6O9jDSQzycjt+dGX8urcs2Sj322/cpiEht/A//tb+0grfXF7ifS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t3PDxQAAANwAAAAPAAAAAAAAAAAAAAAAAJgCAABkcnMv&#10;ZG93bnJldi54bWxQSwUGAAAAAAQABAD1AAAAigMAAAAA&#10;" fillcolor="#dadcdd" stroked="f"/>
                <v:line id="Line 224" o:spid="_x0000_s1248" style="position:absolute;flip:y;visibility:visible;mso-wrap-style:square" from="11525,69" to="1153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kbP8UAAADcAAAADwAAAGRycy9kb3ducmV2LnhtbESPQWvCQBSE74X+h+UVehHdKFYkukqp&#10;LQpSxaj3R/aZBLNvQ3brxn/fFQo9DjPzDTNfdqYWN2pdZVnBcJCAIM6trrhQcDp+9acgnEfWWFsm&#10;BXdysFw8P80x1TbwgW6ZL0SEsEtRQel9k0rp8pIMuoFtiKN3sa1BH2VbSN1iiHBTy1GSTKTBiuNC&#10;iQ19lJRfsx+jYNf7DNfV9/C8Db2wGlUZ7yfbtVKvL937DISnzv+H/9obreBtPIbHmX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KkbP8UAAADcAAAADwAAAAAAAAAA&#10;AAAAAAChAgAAZHJzL2Rvd25yZXYueG1sUEsFBgAAAAAEAAQA+QAAAJMDAAAAAA==&#10;" strokecolor="#dadcdd" strokeweight="0"/>
                <v:rect id="Rectangle 225" o:spid="_x0000_s1249" style="position:absolute;left:11525;width:70;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JOLMUA&#10;AADcAAAADwAAAGRycy9kb3ducmV2LnhtbESPW2sCMRSE3wX/QziFvmnWUi9sjWILLUJB8IqPh83p&#10;JnRzsmxS3f33piD4OMzMN8x82bpKXKgJ1rOC0TADQVx4bblUcNh/DmYgQkTWWHkmBR0FWC76vTnm&#10;2l95S5ddLEWCcMhRgYmxzqUMhSGHYehr4uT9+MZhTLIppW7wmuCuki9ZNpEOLacFgzV9GCp+d39O&#10;wXd3sseJHuHxfNp0Zvr1bl22Ver5qV29gYjUxkf43l5rBePXMfyfS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Ek4sxQAAANwAAAAPAAAAAAAAAAAAAAAAAJgCAABkcnMv&#10;ZG93bnJldi54bWxQSwUGAAAAAAQABAD1AAAAigMAAAAA&#10;" fillcolor="#dadcdd" stroked="f"/>
                <v:line id="Line 226" o:spid="_x0000_s1250" style="position:absolute;flip:y;visibility:visible;mso-wrap-style:square" from="29756,69" to="2976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cg08YAAADcAAAADwAAAGRycy9kb3ducmV2LnhtbESPQWvCQBSE74X+h+UJXkQ3Shskukqp&#10;FQtiS9N6f2SfSTD7NmRXN/33bkHocZiZb5jlujeNuFLnassKppMEBHFhdc2lgp/v7XgOwnlkjY1l&#10;UvBLDtarx4clZtoG/qJr7ksRIewyVFB532ZSuqIig25iW+LonWxn0EfZlVJ3GCLcNHKWJKk0WHNc&#10;qLCl14qKc34xCj5Gb+G8OUyP+zAKm1md82e63yk1HPQvCxCeev8fvrfftYLnpxT+zsQjIF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3INPGAAAA3AAAAA8AAAAAAAAA&#10;AAAAAAAAoQIAAGRycy9kb3ducmV2LnhtbFBLBQYAAAAABAAEAPkAAACUAwAAAAA=&#10;" strokecolor="#dadcdd" strokeweight="0"/>
                <v:rect id="Rectangle 227" o:spid="_x0000_s1251" style="position:absolute;left:29756;width:69;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x1wMUA&#10;AADcAAAADwAAAGRycy9kb3ducmV2LnhtbESPW2sCMRSE3wX/QziFvmlWqRe2RtFCi1AQvOLjYXO6&#10;Cd2cLJtUd/99IxT6OMzMN8xi1bpK3KgJ1rOC0TADQVx4bblUcDq+D+YgQkTWWHkmBR0FWC37vQXm&#10;2t95T7dDLEWCcMhRgYmxzqUMhSGHYehr4uR9+cZhTLIppW7wnuCukuMsm0qHltOCwZreDBXfhx+n&#10;4LO72PNUj/B8vew6M/vYWJftlXp+atevICK18T/8195qBZOXGTzO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jHXAxQAAANwAAAAPAAAAAAAAAAAAAAAAAJgCAABkcnMv&#10;ZG93bnJldi54bWxQSwUGAAAAAAQABAD1AAAAigMAAAAA&#10;" fillcolor="#dadcdd" stroked="f"/>
                <v:line id="Line 228" o:spid="_x0000_s1252" style="position:absolute;flip:y;visibility:visible;mso-wrap-style:square" from="42189,69" to="4219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QROsIAAADcAAAADwAAAGRycy9kb3ducmV2LnhtbERPXWvCMBR9H/gfwh34IpoqKlKNInPi&#10;QHSsm++X5q4tNjeliab+++VB2OPhfK82nanFnVpXWVYwHiUgiHOrKy4U/HzvhwsQziNrrC2Tggc5&#10;2Kx7LytMtQ38RffMFyKGsEtRQel9k0rp8pIMupFtiCP3a1uDPsK2kLrFEMNNLSdJMpcGK44NJTb0&#10;VlJ+zW5GwXnwHq670/hyDIOwm1QZf86PB6X6r912CcJT5//FT/eHVjCbxrXxTDwCc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eQROsIAAADcAAAADwAAAAAAAAAAAAAA&#10;AAChAgAAZHJzL2Rvd25yZXYueG1sUEsFBgAAAAAEAAQA+QAAAJADAAAAAA==&#10;" strokecolor="#dadcdd" strokeweight="0"/>
                <v:rect id="Rectangle 229" o:spid="_x0000_s1253" style="position:absolute;left:42189;width:70;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9EKcUA&#10;AADcAAAADwAAAGRycy9kb3ducmV2LnhtbESPQWsCMRSE74X+h/AKvdWsYm1djVKFloIgaKt4fGye&#10;m9DNy7JJdfffG0HwOMzMN8x03rpKnKgJ1rOCfi8DQVx4bblU8Pvz+fIOIkRkjZVnUtBRgPns8WGK&#10;ufZn3tBpG0uRIBxyVGBirHMpQ2HIYej5mjh5R984jEk2pdQNnhPcVXKQZSPp0HJaMFjT0lDxt/13&#10;Clbd3u5Guo+7w37dmbevhXXZRqnnp/ZjAiJSG+/hW/tbK3gdjuF6Jh0BOb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0QpxQAAANwAAAAPAAAAAAAAAAAAAAAAAJgCAABkcnMv&#10;ZG93bnJldi54bWxQSwUGAAAAAAQABAD1AAAAigMAAAAA&#10;" fillcolor="#dadcdd" stroked="f"/>
                <v:line id="Line 230" o:spid="_x0000_s1254" style="position:absolute;flip:y;visibility:visible;mso-wrap-style:square" from="57626,69" to="5763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uL4cMAAADcAAAADwAAAGRycy9kb3ducmV2LnhtbERPXWvCMBR9H+w/hDvYi2iqoIzaWMbc&#10;UJApq+790ty1pc1NaTJT/715GOzxcL6zfDSduNLgGssK5rMEBHFpdcOVgsv5Y/oCwnlkjZ1lUnAj&#10;B/nm8SHDVNvAX3QtfCViCLsUFdTe96mUrqzJoJvZnjhyP3Yw6CMcKqkHDDHcdHKRJCtpsOHYUGNP&#10;bzWVbfFrFBwn76Hdfs6/D2EStoum4NPqsFPq+Wl8XYPwNPp/8Z97rxUsl3F+PBOPgNz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Li+HDAAAA3AAAAA8AAAAAAAAAAAAA&#10;AAAAoQIAAGRycy9kb3ducmV2LnhtbFBLBQYAAAAABAAEAPkAAACRAwAAAAA=&#10;" strokecolor="#dadcdd" strokeweight="0"/>
                <v:rect id="Rectangle 231" o:spid="_x0000_s1255" style="position:absolute;left:57626;width:70;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De8sQA&#10;AADcAAAADwAAAGRycy9kb3ducmV2LnhtbESPQWsCMRSE70L/Q3iF3jS7BW1ZjVKFloIgaFU8PjbP&#10;TejmZdmkuvvvjVDwOMzMN8xs0blaXKgN1rOCfJSBIC69tlwp2P98Dt9BhIissfZMCnoKsJg/DWZY&#10;aH/lLV12sRIJwqFABSbGppAylIYchpFviJN39q3DmGRbSd3iNcFdLV+zbCIdWk4LBhtaGSp/d39O&#10;wbo/2sNE53g4HTe9eftaWpdtlXp57j6mICJ18RH+b39rBeNxDvcz6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w3vLEAAAA3AAAAA8AAAAAAAAAAAAAAAAAmAIAAGRycy9k&#10;b3ducmV2LnhtbFBLBQYAAAAABAAEAPUAAACJAwAAAAA=&#10;" fillcolor="#dadcdd" stroked="f"/>
                <v:rect id="Rectangle 232" o:spid="_x0000_s1256" style="position:absolute;left:209;top:6489;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rxcYA&#10;AADcAAAADwAAAGRycy9kb3ducmV2LnhtbESPQWvCQBSE74L/YXmF3nTTYMRGV1FB6KVQbQ/19sw+&#10;k2D2bdzdavTXu4VCj8PMfMPMFp1pxIWcry0reBkmIIgLq2suFXx9bgYTED4ga2wsk4IbeVjM+70Z&#10;5tpeeUuXXShFhLDPUUEVQptL6YuKDPqhbYmjd7TOYIjSlVI7vEa4aWSaJGNpsOa4UGFL64qK0+7H&#10;KFi9TlbnjxG/37eHPe2/D6csdYlSz0/dcgoiUBf+w3/tN60gy1L4PROP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rxcYAAADcAAAADwAAAAAAAAAAAAAAAACYAgAAZHJz&#10;L2Rvd25yZXYueG1sUEsFBgAAAAAEAAQA9QAAAIsDAAAAAA==&#10;" fillcolor="black" stroked="f"/>
                <v:rect id="Rectangle 233" o:spid="_x0000_s1257" style="position:absolute;left:11595;top:6489;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NOXscA&#10;AADcAAAADwAAAGRycy9kb3ducmV2LnhtbESPT2sCMRTE74V+h/AEbzWrdkVXo9SC0Euh/jno7bl5&#10;7i5uXrZJ1G0/fSMUPA4z8xtmtmhNLa7kfGVZQb+XgCDOra64ULDbrl7GIHxA1lhbJgU/5GExf36a&#10;Yabtjdd03YRCRAj7DBWUITSZlD4vyaDv2YY4eifrDIYoXSG1w1uEm1oOkmQkDVYcF0ps6L2k/Ly5&#10;GAXLyXj5/fXKn7/r44EO++M5HbhEqW6nfZuCCNSGR/i//aEVpOkQ7m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DTl7HAAAA3AAAAA8AAAAAAAAAAAAAAAAAmAIAAGRy&#10;cy9kb3ducmV2LnhtbFBLBQYAAAAABAAEAPUAAACMAwAAAAA=&#10;" fillcolor="black" stroked="f"/>
                <v:rect id="Rectangle 234" o:spid="_x0000_s1258" style="position:absolute;left:29825;top:6489;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rWKsYA&#10;AADcAAAADwAAAGRycy9kb3ducmV2LnhtbESPQWsCMRSE7wX/Q3iCt5pV3KKrUVQQeimo7aHenpvn&#10;7uLmZU2ibvvrG0HocZiZb5jZojW1uJHzlWUFg34Cgji3uuJCwdfn5nUMwgdkjbVlUvBDHhbzzssM&#10;M23vvKPbPhQiQthnqKAMocmk9HlJBn3fNsTRO1lnMETpCqkd3iPc1HKYJG/SYMVxocSG1iXl5/3V&#10;KFhNxqvLdsQfv7vjgQ7fx3M6dIlSvW67nIII1Ib/8LP9rhWk6QgeZ+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6rWKsYAAADcAAAADwAAAAAAAAAAAAAAAACYAgAAZHJz&#10;L2Rvd25yZXYueG1sUEsFBgAAAAAEAAQA9QAAAIsDAAAAAA==&#10;" fillcolor="black" stroked="f"/>
                <v:rect id="Rectangle 235" o:spid="_x0000_s1259" style="position:absolute;left:209;top:9842;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ZzsccA&#10;AADcAAAADwAAAGRycy9kb3ducmV2LnhtbESPT2vCQBTE7wW/w/IK3uqmYsSmbkQLQi+F+udQb8/s&#10;axKSfZvurpr207sFweMwM79h5ovetOJMzteWFTyPEhDEhdU1lwr2u/XTDIQPyBpby6Tglzws8sHD&#10;HDNtL7yh8zaUIkLYZ6igCqHLpPRFRQb9yHbE0fu2zmCI0pVSO7xEuGnlOEmm0mDNcaHCjt4qKprt&#10;yShYvcxWP58T/vjbHA90+Do26dglSg0f++UriEB9uIdv7XetIE1T+D8Tj4DM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mc7HHAAAA3AAAAA8AAAAAAAAAAAAAAAAAmAIAAGRy&#10;cy9kb3ducmV2LnhtbFBLBQYAAAAABAAEAPUAAACMAwAAAAA=&#10;" fillcolor="black" stroked="f"/>
                <v:rect id="Rectangle 236" o:spid="_x0000_s1260" style="position:absolute;left:11595;top:9842;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TtxsYA&#10;AADcAAAADwAAAGRycy9kb3ducmV2LnhtbESPT2sCMRTE74V+h/AK3mq24oquRtFCoRfBPz3U23Pz&#10;uru4eVmTVFc/vREEj8PM/IaZzFpTixM5X1lW8NFNQBDnVldcKPjZfr0PQfiArLG2TAou5GE2fX2Z&#10;YKbtmdd02oRCRAj7DBWUITSZlD4vyaDv2oY4en/WGQxRukJqh+cIN7XsJclAGqw4LpTY0GdJ+WHz&#10;bxQsRsPFcdXn5XW939Hud39Iey5RqvPWzscgArXhGX60v7WCNB3A/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TtxsYAAADcAAAADwAAAAAAAAAAAAAAAACYAgAAZHJz&#10;L2Rvd25yZXYueG1sUEsFBgAAAAAEAAQA9QAAAIsDAAAAAA==&#10;" fillcolor="black" stroked="f"/>
                <v:rect id="Rectangle 237" o:spid="_x0000_s1261" style="position:absolute;left:29825;top:9842;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hIXccA&#10;AADcAAAADwAAAGRycy9kb3ducmV2LnhtbESPT2sCMRTE7wW/Q3iCt5pV3KqrUbRQ6KVQ/xz09tw8&#10;dxc3L9sk1W0/fSMUPA4z8xtmvmxNLa7kfGVZwaCfgCDOra64ULDfvT1PQPiArLG2TAp+yMNy0Xma&#10;Y6btjTd03YZCRAj7DBWUITSZlD4vyaDv24Y4emfrDIYoXSG1w1uEm1oOk+RFGqw4LpTY0GtJ+WX7&#10;bRSsp5P11+eIP343pyMdD6dLOnSJUr1uu5qBCNSGR/i//a4VpOkY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4SF3HAAAA3AAAAA8AAAAAAAAAAAAAAAAAmAIAAGRy&#10;cy9kb3ducmV2LnhtbFBLBQYAAAAABAAEAPUAAACMAwAAAAA=&#10;" fillcolor="black" stroked="f"/>
                <v:rect id="Rectangle 238" o:spid="_x0000_s1262" style="position:absolute;left:209;top:13195;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fcL8MA&#10;AADcAAAADwAAAGRycy9kb3ducmV2LnhtbERPz2vCMBS+C/sfwhO8aapYcdUocyB4EabbYd6ezbMt&#10;Ni9dErX61y8HwePH93u+bE0truR8ZVnBcJCAIM6trrhQ8PO97k9B+ICssbZMCu7kYbl468wx0/bG&#10;O7ruQyFiCPsMFZQhNJmUPi/JoB/YhjhyJ+sMhghdIbXDWww3tRwlyUQarDg2lNjQZ0n5eX8xClbv&#10;09Xf15i3j93xQIff4zkduUSpXrf9mIEI1IaX+OneaAVpGtfGM/EI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fcL8MAAADcAAAADwAAAAAAAAAAAAAAAACYAgAAZHJzL2Rv&#10;d25yZXYueG1sUEsFBgAAAAAEAAQA9QAAAIgDAAAAAA==&#10;" fillcolor="black" stroked="f"/>
                <v:rect id="Rectangle 239" o:spid="_x0000_s1263" style="position:absolute;left:11595;top:13195;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t5tMYA&#10;AADcAAAADwAAAGRycy9kb3ducmV2LnhtbESPQWsCMRSE70L/Q3gFb5qtuEVXo9SC4EWo2kO9PTfP&#10;3cXNyzaJuvrrm4LgcZiZb5jpvDW1uJDzlWUFb/0EBHFudcWFgu/dsjcC4QOyxtoyKbiRh/nspTPF&#10;TNsrb+iyDYWIEPYZKihDaDIpfV6SQd+3DXH0jtYZDFG6QmqH1wg3tRwkybs0WHFcKLGhz5Ly0/Zs&#10;FCzGo8Xv15DX981hT/ufwykduESp7mv7MQERqA3P8KO90grSdAz/Z+IR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t5tMYAAADcAAAADwAAAAAAAAAAAAAAAACYAgAAZHJz&#10;L2Rvd25yZXYueG1sUEsFBgAAAAAEAAQA9QAAAIsDAAAAAA==&#10;" fillcolor="black" stroked="f"/>
                <v:rect id="Rectangle 240" o:spid="_x0000_s1264" style="position:absolute;left:29825;top:13195;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0alMIA&#10;AADcAAAADwAAAGRycy9kb3ducmV2LnhtbERPy4rCMBTdC/MP4Q6401RR0WqUcWDAjTA+Frq7Nte2&#10;2Nx0kqh1vt4sBJeH854tGlOJGzlfWlbQ6yYgiDOrS84V7Hc/nTEIH5A1VpZJwYM8LOYfrRmm2t55&#10;Q7dtyEUMYZ+igiKEOpXSZwUZ9F1bE0fubJ3BEKHLpXZ4j+Gmkv0kGUmDJceGAmv6Lii7bK9GwXIy&#10;Xv79Dnj9vzkd6Xg4XYZ9lyjV/my+piACNeEtfrlXWsFwFOfH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RqUwgAAANwAAAAPAAAAAAAAAAAAAAAAAJgCAABkcnMvZG93&#10;bnJldi54bWxQSwUGAAAAAAQABAD1AAAAhwMAAAAA&#10;" fillcolor="black" stroked="f"/>
                <v:rect id="Rectangle 241" o:spid="_x0000_s1265" style="position:absolute;left:209;top:16541;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D8YA&#10;AADcAAAADwAAAGRycy9kb3ducmV2LnhtbESPT2vCQBTE74V+h+UVeqsbpYqN2YgKQi8F/x3q7Zl9&#10;JsHs27i71dRP7wqFHoeZ+Q2TTTvTiAs5X1tW0O8lIIgLq2suFey2y7cxCB+QNTaWScEveZjmz08Z&#10;ptpeeU2XTShFhLBPUUEVQptK6YuKDPqebYmjd7TOYIjSlVI7vEa4aeQgSUbSYM1xocKWFhUVp82P&#10;UTD/GM/Pq3f+uq0Pe9p/H07DgUuUen3pZhMQgbrwH/5rf2oFw1EfHmfiEZD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D8YAAADcAAAADwAAAAAAAAAAAAAAAACYAgAAZHJz&#10;L2Rvd25yZXYueG1sUEsFBgAAAAAEAAQA9QAAAIsDAAAAAA==&#10;" fillcolor="black" stroked="f"/>
                <v:rect id="Rectangle 242" o:spid="_x0000_s1266" style="position:absolute;left:11595;top:16541;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MheMYA&#10;AADcAAAADwAAAGRycy9kb3ducmV2LnhtbESPT2sCMRTE74V+h/AK3mq2i4quRtFCoRfBPz3U23Pz&#10;uru4eVmTVFc/vREEj8PM/IaZzFpTixM5X1lW8NFNQBDnVldcKPjZfr0PQfiArLG2TAou5GE2fX2Z&#10;YKbtmdd02oRCRAj7DBWUITSZlD4vyaDv2oY4en/WGQxRukJqh+cIN7VMk2QgDVYcF0ps6LOk/LD5&#10;NwoWo+HiuOrx8rre72j3uz/0U5co1Xlr52MQgdrwDD/a31pBf5DC/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MheMYAAADcAAAADwAAAAAAAAAAAAAAAACYAgAAZHJz&#10;L2Rvd25yZXYueG1sUEsFBgAAAAAEAAQA9QAAAIsDAAAAAA==&#10;" fillcolor="black" stroked="f"/>
                <v:rect id="Rectangle 243" o:spid="_x0000_s1267" style="position:absolute;left:29825;top:16541;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E48YA&#10;AADcAAAADwAAAGRycy9kb3ducmV2LnhtbESPQWsCMRSE70L/Q3gFb5qtVrFbo6ggeBHU9lBvz83r&#10;7uLmZU2ibv31RhB6HGbmG2Y8bUwlLuR8aVnBWzcBQZxZXXKu4Ptr2RmB8AFZY2WZFPyRh+nkpTXG&#10;VNsrb+myC7mIEPYpKihCqFMpfVaQQd+1NXH0fq0zGKJ0udQOrxFuKtlLkqE0WHJcKLCmRUHZcXc2&#10;CuYfo/lp887r2/awp/3P4TjouUSp9msz+wQRqAn/4Wd7pRUMhn14nIlH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E48YAAADcAAAADwAAAAAAAAAAAAAAAACYAgAAZHJz&#10;L2Rvd25yZXYueG1sUEsFBgAAAAAEAAQA9QAAAIsDAAAAAA==&#10;" fillcolor="black" stroked="f"/>
                <v:rect id="Rectangle 244" o:spid="_x0000_s1268" style="position:absolute;left:209;top:19894;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Ycl8cA&#10;AADcAAAADwAAAGRycy9kb3ducmV2LnhtbESPQWvCQBSE7wX/w/IK3ppNRcWm2YgKQi9CtT3U2zP7&#10;mgSzb+PuVmN/fbcgeBxm5hsmn/emFWdyvrGs4DlJQRCXVjdcKfj8WD/NQPiArLG1TAqu5GFeDB5y&#10;zLS98JbOu1CJCGGfoYI6hC6T0pc1GfSJ7Yij922dwRClq6R2eIlw08pRmk6lwYbjQo0drWoqj7sf&#10;o2D5Mlue3se8+d0e9rT/OhwnI5cqNXzsF68gAvXhHr6137SCyXQM/2fiEZD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GHJfHAAAA3AAAAA8AAAAAAAAAAAAAAAAAmAIAAGRy&#10;cy9kb3ducmV2LnhtbFBLBQYAAAAABAAEAPUAAACMAwAAAAA=&#10;" fillcolor="black" stroked="f"/>
                <v:rect id="Rectangle 245" o:spid="_x0000_s1269" style="position:absolute;left:11595;top:19894;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q5DMYA&#10;AADcAAAADwAAAGRycy9kb3ducmV2LnhtbESPT2sCMRTE74V+h/AK3mq24oquRtFCoRfBPz3U23Pz&#10;uru4eVmTVFc/vREEj8PM/IaZzFpTixM5X1lW8NFNQBDnVldcKPjZfr0PQfiArLG2TAou5GE2fX2Z&#10;YKbtmdd02oRCRAj7DBWUITSZlD4vyaDv2oY4en/WGQxRukJqh+cIN7XsJclAGqw4LpTY0GdJ+WHz&#10;bxQsRsPFcdXn5XW939Hud39Iey5RqvPWzscgArXhGX60v7WCdJDC/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q5DMYAAADcAAAADwAAAAAAAAAAAAAAAACYAgAAZHJz&#10;L2Rvd25yZXYueG1sUEsFBgAAAAAEAAQA9QAAAIsDAAAAAA==&#10;" fillcolor="black" stroked="f"/>
                <v:rect id="Rectangle 246" o:spid="_x0000_s1270" style="position:absolute;left:29825;top:19894;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gne8YA&#10;AADcAAAADwAAAGRycy9kb3ducmV2LnhtbESPT2sCMRTE74V+h/AK3mq2oouuRtFCoRfBPz3U23Pz&#10;uru4eVmTVFc/vREEj8PM/IaZzFpTixM5X1lW8NFNQBDnVldcKPjZfr0PQfiArLG2TAou5GE2fX2Z&#10;YKbtmdd02oRCRAj7DBWUITSZlD4vyaDv2oY4en/WGQxRukJqh+cIN7XsJUkqDVYcF0ps6LOk/LD5&#10;NwoWo+HiuOrz8rre72j3uz8Mei5RqvPWzscgArXhGX60v7WCQZrC/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gne8YAAADcAAAADwAAAAAAAAAAAAAAAACYAgAAZHJz&#10;L2Rvd25yZXYueG1sUEsFBgAAAAAEAAQA9QAAAIsDAAAAAA==&#10;" fillcolor="black" stroked="f"/>
                <v:rect id="Rectangle 247" o:spid="_x0000_s1271" style="position:absolute;left:209;top:23241;width:11246;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SC4MYA&#10;AADcAAAADwAAAGRycy9kb3ducmV2LnhtbESPQWsCMRSE70L/Q3gFb5qtqLVbo6ggeCmo7aHenpvX&#10;3cXNy5pE3frrjSB4HGbmG2Y8bUwlzuR8aVnBWzcBQZxZXXKu4Od72RmB8AFZY2WZFPyTh+nkpTXG&#10;VNsLb+i8DbmIEPYpKihCqFMpfVaQQd+1NXH0/qwzGKJ0udQOLxFuKtlLkqE0WHJcKLCmRUHZYXsy&#10;CuYfo/lx3eev62a/o93v/jDouUSp9msz+wQRqAnP8KO90goGw3e4n4lH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SC4MYAAADcAAAADwAAAAAAAAAAAAAAAACYAgAAZHJz&#10;L2Rvd25yZXYueG1sUEsFBgAAAAAEAAQA9QAAAIsDAAAAAA==&#10;" fillcolor="black" stroked="f"/>
                <v:rect id="Rectangle 248" o:spid="_x0000_s1272" style="position:absolute;left:11595;top:23241;width:18091;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sWksIA&#10;AADcAAAADwAAAGRycy9kb3ducmV2LnhtbERPy4rCMBTdC/MP4Q6401RR0WqUcWDAjTA+Frq7Nte2&#10;2Nx0kqh1vt4sBJeH854tGlOJGzlfWlbQ6yYgiDOrS84V7Hc/nTEIH5A1VpZJwYM8LOYfrRmm2t55&#10;Q7dtyEUMYZ+igiKEOpXSZwUZ9F1bE0fubJ3BEKHLpXZ4j+Gmkv0kGUmDJceGAmv6Lii7bK9GwXIy&#10;Xv79Dnj9vzkd6Xg4XYZ9lyjV/my+piACNeEtfrlXWsFwFNfG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ixaSwgAAANwAAAAPAAAAAAAAAAAAAAAAAJgCAABkcnMvZG93&#10;bnJldi54bWxQSwUGAAAAAAQABAD1AAAAhwMAAAAA&#10;" fillcolor="black" stroked="f"/>
                <v:rect id="Rectangle 249" o:spid="_x0000_s1273" style="position:absolute;left:29825;top:23241;width:12294;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ezCcYA&#10;AADcAAAADwAAAGRycy9kb3ducmV2LnhtbESPQWvCQBSE7wX/w/IEb3WjqGiaVaog9CKo7aHeXrLP&#10;JJh9m+5uNfbXu4VCj8PMfMNkq8404krO15YVjIYJCOLC6ppLBR/v2+c5CB+QNTaWScGdPKyWvacM&#10;U21vfKDrMZQiQtinqKAKoU2l9EVFBv3QtsTRO1tnMETpSqkd3iLcNHKcJDNpsOa4UGFLm4qKy/Hb&#10;KFgv5uuv/YR3P4f8RKfP/DIdu0SpQb97fQERqAv/4b/2m1YwnS3g90w8An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8ezCcYAAADcAAAADwAAAAAAAAAAAAAAAACYAgAAZHJz&#10;L2Rvd25yZXYueG1sUEsFBgAAAAAEAAQA9QAAAIsDAAAAAA==&#10;" fillcolor="black" stroked="f"/>
                <v:rect id="Rectangle 250" o:spid="_x0000_s1274" style="position:absolute;left:209;top:26593;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SMScMA&#10;AADcAAAADwAAAGRycy9kb3ducmV2LnhtbERPy2oCMRTdF/yHcAV3NaPUqqNRtFDoplAfC91dJ9eZ&#10;wcnNmESd+vVmIbg8nPd03phKXMn50rKCXjcBQZxZXXKuYLv5fh+B8AFZY2WZFPyTh/ms9TbFVNsb&#10;r+i6DrmIIexTVFCEUKdS+qwgg75ra+LIHa0zGCJ0udQObzHcVLKfJJ/SYMmxocCavgrKTuuLUbAc&#10;j5bnvw/+va8Oe9rvDqdB3yVKddrNYgIiUBNe4qf7RysYDOP8eCYe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SMScMAAADcAAAADwAAAAAAAAAAAAAAAACYAgAAZHJzL2Rv&#10;d25yZXYueG1sUEsFBgAAAAAEAAQA9QAAAIgDAAAAAA==&#10;" fillcolor="black" stroked="f"/>
                <v:rect id="Rectangle 251" o:spid="_x0000_s1275" style="position:absolute;left:11595;top:26593;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gp0scA&#10;AADcAAAADwAAAGRycy9kb3ducmV2LnhtbESPQWvCQBSE70L/w/IKvelGqdamWaUWBC9CtT3U2zP7&#10;moRk36a7q0Z/fVcQPA4z8w2TzTvTiCM5X1lWMBwkIIhzqysuFHx/LftTED4ga2wsk4IzeZjPHnoZ&#10;ptqeeEPHbShEhLBPUUEZQptK6fOSDPqBbYmj92udwRClK6R2eIpw08hRkkykwYrjQoktfZSU19uD&#10;UbB4nS7+Pp95fdnsd7T72dfjkUuUenrs3t9ABOrCPXxrr7SC8csQrmfiEZ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oKdLHAAAA3AAAAA8AAAAAAAAAAAAAAAAAmAIAAGRy&#10;cy9kb3ducmV2LnhtbFBLBQYAAAAABAAEAPUAAACMAwAAAAA=&#10;" fillcolor="black" stroked="f"/>
                <v:rect id="Rectangle 252" o:spid="_x0000_s1276" style="position:absolute;left:29825;top:26593;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q3pccA&#10;AADcAAAADwAAAGRycy9kb3ducmV2LnhtbESPT2sCMRTE7wW/Q3iCt5p10aqrUbRQ6KVQ/xz09tw8&#10;dxc3L9sk1W0/fSMUPA4z8xtmvmxNLa7kfGVZwaCfgCDOra64ULDfvT1PQPiArLG2TAp+yMNy0Xma&#10;Y6btjTd03YZCRAj7DBWUITSZlD4vyaDv24Y4emfrDIYoXSG1w1uEm1qmSfIiDVYcF0ps6LWk/LL9&#10;NgrW08n663PIH7+b05GOh9NllLpEqV63Xc1ABGrDI/zfftcKRuMU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6t6XHAAAA3AAAAA8AAAAAAAAAAAAAAAAAmAIAAGRy&#10;cy9kb3ducmV2LnhtbFBLBQYAAAAABAAEAPUAAACMAwAAAAA=&#10;" fillcolor="black" stroked="f"/>
                <v:rect id="Rectangle 253" o:spid="_x0000_s1277" style="position:absolute;left:209;top:29946;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SPscA&#10;AADcAAAADwAAAGRycy9kb3ducmV2LnhtbESPS2/CMBCE75X6H6ytxK1xyqPQFIMKEhKXSrwOcFvi&#10;bRIRr1PbQNpfjysh9TiamW8042lranEh5yvLCl6SFARxbnXFhYLddvE8AuEDssbaMin4IQ/TyePD&#10;GDNtr7ymyyYUIkLYZ6igDKHJpPR5SQZ9Yhvi6H1ZZzBE6QqpHV4j3NSym6av0mDFcaHEhuYl5afN&#10;2SiYvY1m36s+f/6ujwc67I+nQdelSnWe2o93EIHa8B++t5dawWDYg78z8Qj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2Ej7HAAAA3AAAAA8AAAAAAAAAAAAAAAAAmAIAAGRy&#10;cy9kb3ducmV2LnhtbFBLBQYAAAAABAAEAPUAAACMAwAAAAA=&#10;" fillcolor="black" stroked="f"/>
                <v:rect id="Rectangle 254" o:spid="_x0000_s1278" style="position:absolute;left:11595;top:29946;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KSsYA&#10;AADcAAAADwAAAGRycy9kb3ducmV2LnhtbESPQWsCMRSE70L/Q3gFb5qtqNXVKFUQehGq9aC35+Z1&#10;d3Hzsk2ibv31jSB4HGbmG2Y6b0wlLuR8aVnBWzcBQZxZXXKuYPe96oxA+ICssbJMCv7Iw3z20ppi&#10;qu2VN3TZhlxECPsUFRQh1KmUPivIoO/amjh6P9YZDFG6XGqH1wg3lewlyVAaLDkuFFjTsqDstD0b&#10;BYvxaPH71ef1bXM80GF/PA16LlGq/dp8TEAEasIz/Gh/agWD9z7cz8Qj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KSsYAAADcAAAADwAAAAAAAAAAAAAAAACYAgAAZHJz&#10;L2Rvd25yZXYueG1sUEsFBgAAAAAEAAQA9QAAAIsDAAAAAA==&#10;" fillcolor="black" stroked="f"/>
                <v:rect id="Rectangle 255" o:spid="_x0000_s1279" style="position:absolute;left:29825;top:29946;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Mv0ccA&#10;AADcAAAADwAAAGRycy9kb3ducmV2LnhtbESPT2sCMRTE7wW/Q3iCt5pV3KqrUbRQ6KVQ/xz09tw8&#10;dxc3L9sk1W0/fSMUPA4z8xtmvmxNLa7kfGVZwaCfgCDOra64ULDfvT1PQPiArLG2TAp+yMNy0Xma&#10;Y6btjTd03YZCRAj7DBWUITSZlD4vyaDv24Y4emfrDIYoXSG1w1uEm1oOk+RFGqw4LpTY0GtJ+WX7&#10;bRSsp5P11+eIP343pyMdD6dLOnSJUr1uu5qBCNSGR/i//a4VpOMU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TL9HHAAAA3AAAAA8AAAAAAAAAAAAAAAAAmAIAAGRy&#10;cy9kb3ducmV2LnhtbFBLBQYAAAAABAAEAPUAAACMAwAAAAA=&#10;" fillcolor="black" stroked="f"/>
                <v:rect id="Rectangle 256" o:spid="_x0000_s1280" style="position:absolute;left:209;top:33293;width:11246;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GxpsYA&#10;AADcAAAADwAAAGRycy9kb3ducmV2LnhtbESPQWsCMRSE70L/Q3gFb5qtqLVbo6ggeCmo7aHenpvX&#10;3cXNy5pE3frrjSB4HGbmG2Y8bUwlzuR8aVnBWzcBQZxZXXKu4Od72RmB8AFZY2WZFPyTh+nkpTXG&#10;VNsLb+i8DbmIEPYpKihCqFMpfVaQQd+1NXH0/qwzGKJ0udQOLxFuKtlLkqE0WHJcKLCmRUHZYXsy&#10;CuYfo/lx3eev62a/o93v/jDouUSp9msz+wQRqAnP8KO90goG70O4n4lH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4GxpsYAAADcAAAADwAAAAAAAAAAAAAAAACYAgAAZHJz&#10;L2Rvd25yZXYueG1sUEsFBgAAAAAEAAQA9QAAAIsDAAAAAA==&#10;" fillcolor="black" stroked="f"/>
                <v:rect id="Rectangle 257" o:spid="_x0000_s1281" style="position:absolute;left:11595;top:33293;width:18091;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0UPcYA&#10;AADcAAAADwAAAGRycy9kb3ducmV2LnhtbESPT2sCMRTE70K/Q3gFb5qt+K9bo6ggeCmo7aHenpvX&#10;3cXNy5pE3frpjSD0OMzMb5jJrDGVuJDzpWUFb90EBHFmdcm5gu+vVWcMwgdkjZVlUvBHHmbTl9YE&#10;U22vvKXLLuQiQtinqKAIoU6l9FlBBn3X1sTR+7XOYIjS5VI7vEa4qWQvSYbSYMlxocCalgVlx93Z&#10;KFi8jxenTZ8/b9vDnvY/h+Og5xKl2q/N/ANEoCb8h5/ttVYwGI3gcSYe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0UPcYAAADcAAAADwAAAAAAAAAAAAAAAACYAgAAZHJz&#10;L2Rvd25yZXYueG1sUEsFBgAAAAAEAAQA9QAAAIsDAAAAAA==&#10;" fillcolor="black" stroked="f"/>
                <v:rect id="Rectangle 258" o:spid="_x0000_s1282" style="position:absolute;left:29825;top:33293;width:12294;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KAT8MA&#10;AADcAAAADwAAAGRycy9kb3ducmV2LnhtbERPy2oCMRTdF/yHcAV3NaPUqqNRtFDoplAfC91dJ9eZ&#10;wcnNmESd+vVmIbg8nPd03phKXMn50rKCXjcBQZxZXXKuYLv5fh+B8AFZY2WZFPyTh/ms9TbFVNsb&#10;r+i6DrmIIexTVFCEUKdS+qwgg75ra+LIHa0zGCJ0udQObzHcVLKfJJ/SYMmxocCavgrKTuuLUbAc&#10;j5bnvw/+va8Oe9rvDqdB3yVKddrNYgIiUBNe4qf7RysYDOPaeCYe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KAT8MAAADcAAAADwAAAAAAAAAAAAAAAACYAgAAZHJzL2Rv&#10;d25yZXYueG1sUEsFBgAAAAAEAAQA9QAAAIgDAAAAAA==&#10;" fillcolor="black" stroked="f"/>
                <v:rect id="Rectangle 259" o:spid="_x0000_s1283" style="position:absolute;left:209;top:36645;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4l1McA&#10;AADcAAAADwAAAGRycy9kb3ducmV2LnhtbESPQWvCQBSE74X+h+UVequbSm01ZpUqCF4Kaj3o7SX7&#10;TILZt3F31dhf7xYKPQ4z8w2TTTvTiAs5X1tW8NpLQBAXVtdcKth+L16GIHxA1thYJgU38jCdPD5k&#10;mGp75TVdNqEUEcI+RQVVCG0qpS8qMuh7tiWO3sE6gyFKV0rt8BrhppH9JHmXBmuOCxW2NK+oOG7O&#10;RsFsNJydVm/89bPO97Tf5cdB3yVKPT91n2MQgbrwH/5rL7WCwccIfs/EI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eJdTHAAAA3AAAAA8AAAAAAAAAAAAAAAAAmAIAAGRy&#10;cy9kb3ducmV2LnhtbFBLBQYAAAAABAAEAPUAAACMAwAAAAA=&#10;" fillcolor="black" stroked="f"/>
                <v:rect id="Rectangle 260" o:spid="_x0000_s1284" style="position:absolute;left:11595;top:36645;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H8bsMA&#10;AADcAAAADwAAAGRycy9kb3ducmV2LnhtbERPy4rCMBTdC/5DuAOz03REpXaMogPCbAZ8LXR3be60&#10;xeamk2S0+vVmIbg8nPd03ppaXMj5yrKCj34Cgji3uuJCwX636qUgfEDWWFsmBTfyMJ91O1PMtL3y&#10;hi7bUIgYwj5DBWUITSalz0sy6Pu2IY7cr3UGQ4SukNrhNYabWg6SZCwNVhwbSmzoq6T8vP03CpaT&#10;dPm3HvLPfXM60vFwOo8GLlHq/a1dfIII1IaX+On+1gpGaZwfz8Qj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H8bsMAAADcAAAADwAAAAAAAAAAAAAAAACYAgAAZHJzL2Rv&#10;d25yZXYueG1sUEsFBgAAAAAEAAQA9QAAAIgDAAAAAA==&#10;" fillcolor="black" stroked="f"/>
                <v:rect id="Rectangle 261" o:spid="_x0000_s1285" style="position:absolute;left:29825;top:36645;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1Z9cYA&#10;AADcAAAADwAAAGRycy9kb3ducmV2LnhtbESPT2sCMRTE74LfITyhN80qtayrUbRQ8CL4p4d6e26e&#10;u4ubl22S6rafvhEEj8PM/IaZLVpTiys5X1lWMBwkIIhzqysuFHwePvopCB+QNdaWScEveVjMu50Z&#10;ZtreeEfXfShEhLDPUEEZQpNJ6fOSDPqBbYijd7bOYIjSFVI7vEW4qeUoSd6kwYrjQokNvZeUX/Y/&#10;RsFqkq6+t6+8+dudjnT8Ol3GI5co9dJrl1MQgdrwDD/aa61gnA7hfiYe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1Z9cYAAADcAAAADwAAAAAAAAAAAAAAAACYAgAAZHJz&#10;L2Rvd25yZXYueG1sUEsFBgAAAAAEAAQA9QAAAIsDAAAAAA==&#10;" fillcolor="black" stroked="f"/>
                <v:rect id="Rectangle 262" o:spid="_x0000_s1286" style="position:absolute;left:209;top:39992;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HgsYA&#10;AADcAAAADwAAAGRycy9kb3ducmV2LnhtbESPQWvCQBSE7wX/w/KE3urGUEuMrqKFgheh2h709sw+&#10;k2D2bbq71eiv7xYEj8PMfMNM551pxJmcry0rGA4SEMSF1TWXCr6/Pl4yED4ga2wsk4IreZjPek9T&#10;zLW98IbO21CKCGGfo4IqhDaX0hcVGfQD2xJH72idwRClK6V2eIlw08g0Sd6kwZrjQoUtvVdUnLa/&#10;RsFynC1/Pl95fdsc9rTfHU6j1CVKPfe7xQREoC48wvf2SisYZSn8n4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HgsYAAADcAAAADwAAAAAAAAAAAAAAAACYAgAAZHJz&#10;L2Rvd25yZXYueG1sUEsFBgAAAAAEAAQA9QAAAIsDAAAAAA==&#10;" fillcolor="black" stroked="f"/>
                <v:rect id="Rectangle 263" o:spid="_x0000_s1287" style="position:absolute;left:11595;top:39992;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NiGccA&#10;AADcAAAADwAAAGRycy9kb3ducmV2LnhtbESPQWvCQBSE7wX/w/KE3pqNtkpMXUWFQi+FanvQ2zP7&#10;mgSzb+PuVlN/vSsUPA4z8w0znXemESdyvrasYJCkIIgLq2suFXx/vT1lIHxA1thYJgV/5GE+6z1M&#10;Mdf2zGs6bUIpIoR9jgqqENpcSl9UZNAntiWO3o91BkOUrpTa4TnCTSOHaTqWBmuOCxW2tKqoOGx+&#10;jYLlJFseP1/447Le72i33R9GQ5cq9djvFq8gAnXhHv5vv2sFo+wZbmfiEZ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jYhnHAAAA3AAAAA8AAAAAAAAAAAAAAAAAmAIAAGRy&#10;cy9kb3ducmV2LnhtbFBLBQYAAAAABAAEAPUAAACMAwAAAAA=&#10;" fillcolor="black" stroked="f"/>
                <v:rect id="Rectangle 264" o:spid="_x0000_s1288" style="position:absolute;left:29825;top:39992;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r6bcYA&#10;AADcAAAADwAAAGRycy9kb3ducmV2LnhtbESPT2sCMRTE70K/Q3iF3jSrqKyrUbRQ6KXgnx7q7bl5&#10;7i5uXtYk1W0/vREEj8PM/IaZLVpTiws5X1lW0O8lIIhzqysuFHzvPropCB+QNdaWScEfeVjMXzoz&#10;zLS98oYu21CICGGfoYIyhCaT0uclGfQ92xBH72idwRClK6R2eI1wU8tBkoylwYrjQokNvZeUn7a/&#10;RsFqkq7O6yF//W8Oe9r/HE6jgUuUenttl1MQgdrwDD/an1rBKB3C/Uw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r6bcYAAADcAAAADwAAAAAAAAAAAAAAAACYAgAAZHJz&#10;L2Rvd25yZXYueG1sUEsFBgAAAAAEAAQA9QAAAIsDAAAAAA==&#10;" fillcolor="black" stroked="f"/>
                <v:rect id="Rectangle 265" o:spid="_x0000_s1289" style="position:absolute;left:209;top:43345;width:11246;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Zf9sYA&#10;AADcAAAADwAAAGRycy9kb3ducmV2LnhtbESPQWvCQBSE7wX/w/IKvTWbiilpdBUVhF4K1fZQb8/s&#10;Mwlm38bdrUZ/fbcgeBxm5htmMutNK07kfGNZwUuSgiAurW64UvD9tXrOQfiArLG1TAou5GE2HTxM&#10;sND2zGs6bUIlIoR9gQrqELpCSl/WZNAntiOO3t46gyFKV0nt8BzhppXDNH2VBhuOCzV2tKypPGx+&#10;jYLFW744fo7447rebWn7sztkQ5cq9fTYz8cgAvXhHr6137WCLM/g/0w8AnL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Zf9sYAAADcAAAADwAAAAAAAAAAAAAAAACYAgAAZHJz&#10;L2Rvd25yZXYueG1sUEsFBgAAAAAEAAQA9QAAAIsDAAAAAA==&#10;" fillcolor="black" stroked="f"/>
                <v:rect id="Rectangle 266" o:spid="_x0000_s1290" style="position:absolute;left:11595;top:43345;width:18091;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TBgcYA&#10;AADcAAAADwAAAGRycy9kb3ducmV2LnhtbESPT2sCMRTE70K/Q3gFb5qtqKyrUbRQ6KXgnx7q7bl5&#10;3V3cvKxJqls/vREEj8PM/IaZLVpTizM5X1lW8NZPQBDnVldcKPjeffRSED4ga6wtk4J/8rCYv3Rm&#10;mGl74Q2dt6EQEcI+QwVlCE0mpc9LMuj7tiGO3q91BkOUrpDa4SXCTS0HSTKWBiuOCyU29F5Sftz+&#10;GQWrSbo6rYf8dd0c9rT/ORxHA5co1X1tl1MQgdrwDD/an1rBKB3D/Uw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TBgcYAAADcAAAADwAAAAAAAAAAAAAAAACYAgAAZHJz&#10;L2Rvd25yZXYueG1sUEsFBgAAAAAEAAQA9QAAAIsDAAAAAA==&#10;" fillcolor="black" stroked="f"/>
                <v:rect id="Rectangle 267" o:spid="_x0000_s1291" style="position:absolute;left:29825;top:43345;width:12294;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hkGscA&#10;AADcAAAADwAAAGRycy9kb3ducmV2LnhtbESPQWvCQBSE7wX/w/KE3pqNUtuYuooKQi9CtT3o7Zl9&#10;TYLZt3F31dRf3xUKPQ4z8w0zmXWmERdyvrasYJCkIIgLq2suFXx9rp4yED4ga2wsk4If8jCb9h4m&#10;mGt75Q1dtqEUEcI+RwVVCG0upS8qMugT2xJH79s6gyFKV0rt8BrhppHDNH2RBmuOCxW2tKyoOG7P&#10;RsFinC1OH8+8vm0Oe9rvDsfR0KVKPfa7+RuIQF34D/+137WCUfYK9zPxCMj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YZBrHAAAA3AAAAA8AAAAAAAAAAAAAAAAAmAIAAGRy&#10;cy9kb3ducmV2LnhtbFBLBQYAAAAABAAEAPUAAACMAwAAAAA=&#10;" fillcolor="black" stroked="f"/>
                <v:rect id="Rectangle 268" o:spid="_x0000_s1292" style="position:absolute;left:209;top:46697;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fwaMMA&#10;AADcAAAADwAAAGRycy9kb3ducmV2LnhtbERPy4rCMBTdC/5DuAOz03REpXaMogPCbAZ8LXR3be60&#10;xeamk2S0+vVmIbg8nPd03ppaXMj5yrKCj34Cgji3uuJCwX636qUgfEDWWFsmBTfyMJ91O1PMtL3y&#10;hi7bUIgYwj5DBWUITSalz0sy6Pu2IY7cr3UGQ4SukNrhNYabWg6SZCwNVhwbSmzoq6T8vP03CpaT&#10;dPm3HvLPfXM60vFwOo8GLlHq/a1dfIII1IaX+On+1gpGaVwbz8Qj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IfwaMMAAADcAAAADwAAAAAAAAAAAAAAAACYAgAAZHJzL2Rv&#10;d25yZXYueG1sUEsFBgAAAAAEAAQA9QAAAIgDAAAAAA==&#10;" fillcolor="black" stroked="f"/>
                <v:rect id="Rectangle 269" o:spid="_x0000_s1293" style="position:absolute;left:11595;top:46697;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tV88YA&#10;AADcAAAADwAAAGRycy9kb3ducmV2LnhtbESPT2sCMRTE70K/Q3iF3jRbqWVdjVILBS+C/w56e26e&#10;u4ubl22S6uqnbwTB4zAzv2HG09bU4kzOV5YVvPcSEMS51RUXCrabn24KwgdkjbVlUnAlD9PJS2eM&#10;mbYXXtF5HQoRIewzVFCG0GRS+rwkg75nG+LoHa0zGKJ0hdQOLxFuatlPkk9psOK4UGJD3yXlp/Wf&#10;UTAbprPf5QcvbqvDnva7w2nQd4lSb6/t1whEoDY8w4/2XCsYpEO4n4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8tV88YAAADcAAAADwAAAAAAAAAAAAAAAACYAgAAZHJz&#10;L2Rvd25yZXYueG1sUEsFBgAAAAAEAAQA9QAAAIsDAAAAAA==&#10;" fillcolor="black" stroked="f"/>
                <v:rect id="Rectangle 270" o:spid="_x0000_s1294" style="position:absolute;left:29825;top:46697;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hqs8QA&#10;AADcAAAADwAAAGRycy9kb3ducmV2LnhtbERPz2vCMBS+D/Y/hDfwNtOVKbYayxQGXoTpdlhvz+bZ&#10;FpuXmkTt9tcvB2HHj+/3ohhMJ67kfGtZwcs4AUFcWd1yreDr8/15BsIHZI2dZVLwQx6K5ePDAnNt&#10;b7yj6z7UIoawz1FBE0KfS+mrhgz6se2JI3e0zmCI0NVSO7zFcNPJNEmm0mDLsaHBntYNVaf9xShY&#10;ZbPV+eOVt7+7Q0nl9+E0SV2i1OhpeJuDCDSEf/HdvdEKJlmcH8/E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oarPEAAAA3AAAAA8AAAAAAAAAAAAAAAAAmAIAAGRycy9k&#10;b3ducmV2LnhtbFBLBQYAAAAABAAEAPUAAACJAwAAAAA=&#10;" fillcolor="black" stroked="f"/>
                <v:rect id="Rectangle 271" o:spid="_x0000_s1295" style="position:absolute;left:209;top:50044;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TPKMYA&#10;AADcAAAADwAAAGRycy9kb3ducmV2LnhtbESPT2sCMRTE7wW/Q3hCbzWrVNHVKCoUein476C35+a5&#10;u7h5WZNUVz+9EQo9DjPzG2Yya0wlruR8aVlBt5OAIM6sLjlXsNt+fQxB+ICssbJMCu7kYTZtvU0w&#10;1fbGa7puQi4ihH2KCooQ6lRKnxVk0HdsTRy9k3UGQ5Qul9rhLcJNJXtJMpAGS44LBda0LCg7b36N&#10;gsVouLisPvnnsT4e6LA/nvs9lyj13m7mYxCBmvAf/mt/awX9URdeZ+IRkN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TPKMYAAADcAAAADwAAAAAAAAAAAAAAAACYAgAAZHJz&#10;L2Rvd25yZXYueG1sUEsFBgAAAAAEAAQA9QAAAIsDAAAAAA==&#10;" fillcolor="black" stroked="f"/>
                <v:rect id="Rectangle 272" o:spid="_x0000_s1296" style="position:absolute;left:11595;top:50044;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ZRX8YA&#10;AADcAAAADwAAAGRycy9kb3ducmV2LnhtbESPT2sCMRTE70K/Q3iF3jTbpRZdjVILBS+C/w56e26e&#10;u4ubl22S6uqnbwTB4zAzv2HG09bU4kzOV5YVvPcSEMS51RUXCrabn+4AhA/IGmvLpOBKHqaTl84Y&#10;M20vvKLzOhQiQthnqKAMocmk9HlJBn3PNsTRO1pnMETpCqkdXiLc1DJNkk9psOK4UGJD3yXlp/Wf&#10;UTAbDma/yw9e3FaHPe13h1M/dYlSb6/t1whEoDY8w4/2XCvoD1O4n4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ZRX8YAAADcAAAADwAAAAAAAAAAAAAAAACYAgAAZHJz&#10;L2Rvd25yZXYueG1sUEsFBgAAAAAEAAQA9QAAAIsDAAAAAA==&#10;" fillcolor="black" stroked="f"/>
                <v:rect id="Rectangle 273" o:spid="_x0000_s1297" style="position:absolute;left:29825;top:50044;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0xMcA&#10;AADcAAAADwAAAGRycy9kb3ducmV2LnhtbESPQWvCQBSE74X+h+UVequbWi0as0oVCl4Kaj3o7SX7&#10;TILZt3F3q2l/fVcQPA4z8w2TzTrTiDM5X1tW8NpLQBAXVtdcKth+f76MQPiArLGxTAp+ycNs+viQ&#10;Yarthdd03oRSRAj7FBVUIbSplL6oyKDv2ZY4egfrDIYoXSm1w0uEm0b2k+RdGqw5LlTY0qKi4rj5&#10;MQrm49H8tBrw198639N+lx+HfZco9fzUfUxABOrCPXxrL7WC4fgNrmfiEZDT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69MTHAAAA3AAAAA8AAAAAAAAAAAAAAAAAmAIAAGRy&#10;cy9kb3ducmV2LnhtbFBLBQYAAAAABAAEAPUAAACMAwAAAAA=&#10;" fillcolor="black" stroked="f"/>
                <v:rect id="Rectangle 274" o:spid="_x0000_s1298" style="position:absolute;left:209;top:53397;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NssMYA&#10;AADcAAAADwAAAGRycy9kb3ducmV2LnhtbESPQWsCMRSE74L/ITyhNzerqOjWKFUQeimo7aHenpvn&#10;7uLmZZukuu2vN4LgcZiZb5j5sjW1uJDzlWUFgyQFQZxbXXGh4Otz05+C8AFZY22ZFPyRh+Wi25lj&#10;pu2Vd3TZh0JECPsMFZQhNJmUPi/JoE9sQxy9k3UGQ5SukNrhNcJNLYdpOpEGK44LJTa0Lik/73+N&#10;gtVsuvrZjvjjf3c80OH7eB4PXarUS699ewURqA3P8KP9rhWMZyO4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BNssMYAAADcAAAADwAAAAAAAAAAAAAAAACYAgAAZHJz&#10;L2Rvd25yZXYueG1sUEsFBgAAAAAEAAQA9QAAAIsDAAAAAA==&#10;" fillcolor="black" stroked="f"/>
                <v:rect id="Rectangle 275" o:spid="_x0000_s1299" style="position:absolute;left:11595;top:53397;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JK8YA&#10;AADcAAAADwAAAGRycy9kb3ducmV2LnhtbESPQWsCMRSE70L/Q3gFb5qtuEVXo9SC4EWo2kO9PTfP&#10;3cXNyzaJuvrrm4LgcZiZb5jpvDW1uJDzlWUFb/0EBHFudcWFgu/dsjcC4QOyxtoyKbiRh/nspTPF&#10;TNsrb+iyDYWIEPYZKihDaDIpfV6SQd+3DXH0jtYZDFG6QmqH1wg3tRwkybs0WHFcKLGhz5Ly0/Zs&#10;FCzGo8Xv15DX981hT/ufwykduESp7mv7MQERqA3P8KO90grScQr/Z+IR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1/JK8YAAADcAAAADwAAAAAAAAAAAAAAAACYAgAAZHJz&#10;L2Rvd25yZXYueG1sUEsFBgAAAAAEAAQA9QAAAIsDAAAAAA==&#10;" fillcolor="black" stroked="f"/>
                <v:rect id="Rectangle 276" o:spid="_x0000_s1300" style="position:absolute;left:29825;top:53397;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1XXMYA&#10;AADcAAAADwAAAGRycy9kb3ducmV2LnhtbESPQWvCQBSE7wX/w/IEb3WjqGiaVaog9CKo7aHeXrLP&#10;JJh9m+5uNfbXu4VCj8PMfMNkq8404krO15YVjIYJCOLC6ppLBR/v2+c5CB+QNTaWScGdPKyWvacM&#10;U21vfKDrMZQiQtinqKAKoU2l9EVFBv3QtsTRO1tnMETpSqkd3iLcNHKcJDNpsOa4UGFLm4qKy/Hb&#10;KFgv5uuv/YR3P4f8RKfP/DIdu0SpQb97fQERqAv/4b/2m1YwXczg90w8An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1XXMYAAADcAAAADwAAAAAAAAAAAAAAAACYAgAAZHJz&#10;L2Rvd25yZXYueG1sUEsFBgAAAAAEAAQA9QAAAIsDAAAAAA==&#10;" fillcolor="black" stroked="f"/>
                <v:rect id="Rectangle 277" o:spid="_x0000_s1301" style="position:absolute;left:209;top:56749;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Hyx8cA&#10;AADcAAAADwAAAGRycy9kb3ducmV2LnhtbESPQWvCQBSE74X+h+UVequbSm01ZpUqCF4Kaj3o7SX7&#10;TILZt3F31dhf7xYKPQ4z8w2TTTvTiAs5X1tW8NpLQBAXVtdcKth+L16GIHxA1thYJgU38jCdPD5k&#10;mGp75TVdNqEUEcI+RQVVCG0qpS8qMuh7tiWO3sE6gyFKV0rt8BrhppH9JHmXBmuOCxW2NK+oOG7O&#10;RsFsNJydVm/89bPO97Tf5cdB3yVKPT91n2MQgbrwH/5rL7WCwegDfs/EI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B8sfHAAAA3AAAAA8AAAAAAAAAAAAAAAAAmAIAAGRy&#10;cy9kb3ducmV2LnhtbFBLBQYAAAAABAAEAPUAAACMAwAAAAA=&#10;" fillcolor="black" stroked="f"/>
                <v:rect id="Rectangle 278" o:spid="_x0000_s1302" style="position:absolute;left:11595;top:56749;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5mtcQA&#10;AADcAAAADwAAAGRycy9kb3ducmV2LnhtbERPz2vCMBS+D/Y/hDfwNtOVKbYayxQGXoTpdlhvz+bZ&#10;FpuXmkTt9tcvB2HHj+/3ohhMJ67kfGtZwcs4AUFcWd1yreDr8/15BsIHZI2dZVLwQx6K5ePDAnNt&#10;b7yj6z7UIoawz1FBE0KfS+mrhgz6se2JI3e0zmCI0NVSO7zFcNPJNEmm0mDLsaHBntYNVaf9xShY&#10;ZbPV+eOVt7+7Q0nl9+E0SV2i1OhpeJuDCDSEf/HdvdEKJllcG8/E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eZrXEAAAA3AAAAA8AAAAAAAAAAAAAAAAAmAIAAGRycy9k&#10;b3ducmV2LnhtbFBLBQYAAAAABAAEAPUAAACJAwAAAAA=&#10;" fillcolor="black" stroked="f"/>
                <v:rect id="Rectangle 279" o:spid="_x0000_s1303" style="position:absolute;left:29825;top:56749;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LDLsYA&#10;AADcAAAADwAAAGRycy9kb3ducmV2LnhtbESPT2sCMRTE70K/Q3hCb5pVanFXo9RCwYvgnx7q7bl5&#10;7i5uXrZJqqufvhEEj8PM/IaZzltTizM5X1lWMOgnIIhzqysuFHzvvnpjED4ga6wtk4IreZjPXjpT&#10;zLS98IbO21CICGGfoYIyhCaT0uclGfR92xBH72idwRClK6R2eIlwU8thkrxLgxXHhRIb+iwpP23/&#10;jIJFOl78rt94ddsc9rT/OZxGQ5co9dptPyYgArXhGX60l1rBKE3hfiYeATn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LDLsYAAADcAAAADwAAAAAAAAAAAAAAAACYAgAAZHJz&#10;L2Rvd25yZXYueG1sUEsFBgAAAAAEAAQA9QAAAIsDAAAAAA==&#10;" fillcolor="black" stroked="f"/>
                <v:rect id="Rectangle 280" o:spid="_x0000_s1304" style="position:absolute;left:209;top:60096;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eeSMIA&#10;AADcAAAADwAAAGRycy9kb3ducmV2LnhtbERPy2oCMRTdF/yHcAvualKxYkejaEHopuBrUXfXyXVm&#10;cHIzTaJO/XqzEFweznsya20tLuRD5VjDe0+BIM6dqbjQsNsu30YgQkQ2WDsmDf8UYDbtvEwwM+7K&#10;a7psYiFSCIcMNZQxNpmUIS/JYui5hjhxR+ctxgR9IY3Hawq3tewrNZQWK04NJTb0VVJ+2pythsXn&#10;aPG3GvDPbX3Y0/73cProe6V197Wdj0FEauNT/HB/Gw1DleanM+kI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55IwgAAANwAAAAPAAAAAAAAAAAAAAAAAJgCAABkcnMvZG93&#10;bnJldi54bWxQSwUGAAAAAAQABAD1AAAAhwMAAAAA&#10;" fillcolor="black" stroked="f"/>
                <v:rect id="Rectangle 281" o:spid="_x0000_s1305" style="position:absolute;left:11595;top:60096;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708YA&#10;AADcAAAADwAAAGRycy9kb3ducmV2LnhtbESPQWsCMRSE74L/IbxCb26iVLFbo6hQ6KWgtod6e25e&#10;dxc3L2uS6tpfbwpCj8PMfMPMFp1txJl8qB1rGGYKBHHhTM2lhs+P18EURIjIBhvHpOFKARbzfm+G&#10;uXEX3tJ5F0uRIBxy1FDF2OZShqIiiyFzLXHyvp23GJP0pTQeLwluGzlSaiIt1pwWKmxpXVFx3P1Y&#10;Davn6eq0eeL33+1hT/uvw3E88krrx4du+QIiUhf/w/f2m9EwUUP4O5OO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708YAAADcAAAADwAAAAAAAAAAAAAAAACYAgAAZHJz&#10;L2Rvd25yZXYueG1sUEsFBgAAAAAEAAQA9QAAAIsDAAAAAA==&#10;" fillcolor="black" stroked="f"/>
                <v:rect id="Rectangle 282" o:spid="_x0000_s1306" style="position:absolute;left:29825;top:60096;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mlpMYA&#10;AADcAAAADwAAAGRycy9kb3ducmV2LnhtbESPT2sCMRTE74LfIbxCb5p0qaKrUbRQ6KVQ/xz09tw8&#10;dxc3L9sk1bWfvikUehxm5jfMfNnZRlzJh9qxhqehAkFcOFNzqWG/ex1MQISIbLBxTBruFGC56Pfm&#10;mBt34w1dt7EUCcIhRw1VjG0uZSgqshiGriVO3tl5izFJX0rj8ZbgtpGZUmNpsea0UGFLLxUVl+2X&#10;1bCeTtafH8/8/r05Hel4OF1GmVdaPz50qxmISF38D/+134yGscrg90w6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5mlpMYAAADcAAAADwAAAAAAAAAAAAAAAACYAgAAZHJz&#10;L2Rvd25yZXYueG1sUEsFBgAAAAAEAAQA9QAAAIsDAAAAAA==&#10;" fillcolor="black" stroked="f"/>
                <v:rect id="Rectangle 283" o:spid="_x0000_s1307" style="position:absolute;left:209;top:63449;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UAP8YA&#10;AADcAAAADwAAAGRycy9kb3ducmV2LnhtbESPT2sCMRTE74V+h/CE3mqibUW3RqlCoReh/jno7bl5&#10;3V3cvKxJqquf3giFHoeZ+Q0znra2FifyoXKsoddVIIhzZyouNGzWn89DECEiG6wdk4YLBZhOHh/G&#10;mBl35iWdVrEQCcIhQw1ljE0mZchLshi6riFO3o/zFmOSvpDG4znBbS37Sg2kxYrTQokNzUvKD6tf&#10;q2E2Gs6O36+8uC73O9pt94e3vldaP3Xaj3cQkdr4H/5rfxkNA/UC9zPpCM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UAP8YAAADcAAAADwAAAAAAAAAAAAAAAACYAgAAZHJz&#10;L2Rvd25yZXYueG1sUEsFBgAAAAAEAAQA9QAAAIsDAAAAAA==&#10;" fillcolor="black" stroked="f"/>
                <v:rect id="Rectangle 284" o:spid="_x0000_s1308" style="position:absolute;left:11595;top:63449;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yYS8YA&#10;AADcAAAADwAAAGRycy9kb3ducmV2LnhtbESPT2sCMRTE70K/Q3gFb5pUrNitUaogeBH800O9PTev&#10;u4ubl20SddtPbwqCx2FmfsNMZq2txYV8qBxreOkrEMS5MxUXGj73y94YRIjIBmvHpOGXAsymT50J&#10;ZsZdeUuXXSxEgnDIUEMZY5NJGfKSLIa+a4iT9+28xZikL6TxeE1wW8uBUiNpseK0UGJDi5Ly0+5s&#10;NczfxvOfzZDXf9vjgQ5fx9PrwCutu8/txzuISG18hO/tldEwUkP4P5OOgJ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zyYS8YAAADcAAAADwAAAAAAAAAAAAAAAACYAgAAZHJz&#10;L2Rvd25yZXYueG1sUEsFBgAAAAAEAAQA9QAAAIsDAAAAAA==&#10;" fillcolor="black" stroked="f"/>
                <v:rect id="Rectangle 285" o:spid="_x0000_s1309" style="position:absolute;left:29825;top:63449;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A90MYA&#10;AADcAAAADwAAAGRycy9kb3ducmV2LnhtbESPT2sCMRTE70K/Q3gFb25SUbFbo1RB6KVQ/xz09ty8&#10;7i5uXrZJqtt++qYgeBxm5jfMbNHZRlzIh9qxhqdMgSAunKm51LDfrQdTECEiG2wck4YfCrCYP/Rm&#10;mBt35Q1dtrEUCcIhRw1VjG0uZSgqshgy1xIn79N5izFJX0rj8ZrgtpFDpSbSYs1pocKWVhUV5+23&#10;1bB8ni6/Pkb8/rs5Hel4OJ3HQ6+07j92ry8gInXxHr6134yGiRrD/5l0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A90MYAAADcAAAADwAAAAAAAAAAAAAAAACYAgAAZHJz&#10;L2Rvd25yZXYueG1sUEsFBgAAAAAEAAQA9QAAAIsDAAAAAA==&#10;" fillcolor="black" stroked="f"/>
                <v:rect id="Rectangle 286" o:spid="_x0000_s1310" style="position:absolute;left:209;top:66795;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jp8YA&#10;AADcAAAADwAAAGRycy9kb3ducmV2LnhtbESPT2sCMRTE74LfIbxCb5pU6mK3RlGh0Euh/jnU23Pz&#10;uru4eVmTVNd++qYgeBxm5jfMdN7ZRpzJh9qxhqehAkFcOFNzqWG3fRtMQISIbLBxTBquFGA+6/em&#10;mBt34TWdN7EUCcIhRw1VjG0uZSgqshiGriVO3rfzFmOSvpTG4yXBbSNHSmXSYs1pocKWVhUVx82P&#10;1bB8mSxPn8/88bs+7Gn/dTiOR15p/fjQLV5BROriPXxrvxsNmcrg/0w6An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Kjp8YAAADcAAAADwAAAAAAAAAAAAAAAACYAgAAZHJz&#10;L2Rvd25yZXYueG1sUEsFBgAAAAAEAAQA9QAAAIsDAAAAAA==&#10;" fillcolor="black" stroked="f"/>
                <v:rect id="Rectangle 287" o:spid="_x0000_s1311" style="position:absolute;left:11595;top:66795;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GPMYA&#10;AADcAAAADwAAAGRycy9kb3ducmV2LnhtbESPQWsCMRSE70L/Q3hCb5oorbVbo9SC0Iugtod6e25e&#10;dxc3L9sk6uqvN4LQ4zAz3zCTWWtrcSQfKscaBn0Fgjh3puJCw/fXojcGESKywdoxaThTgNn0oTPB&#10;zLgTr+m4iYVIEA4ZaihjbDIpQ16SxdB3DXHyfp23GJP0hTQeTwluazlUaiQtVpwWSmzoo6R8vzlY&#10;DfPX8fxv9cTLy3q3pe3Pbv889Errx277/gYiUhv/w/f2p9EwUi9wO5OOgJ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4GPMYAAADcAAAADwAAAAAAAAAAAAAAAACYAgAAZHJz&#10;L2Rvd25yZXYueG1sUEsFBgAAAAAEAAQA9QAAAIsDAAAAAA==&#10;" fillcolor="black" stroked="f"/>
                <v:rect id="Rectangle 288" o:spid="_x0000_s1312" style="position:absolute;left:29825;top:66795;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GSTsIA&#10;AADcAAAADwAAAGRycy9kb3ducmV2LnhtbERPy2oCMRTdF/yHcAvualKxYkejaEHopuBrUXfXyXVm&#10;cHIzTaJO/XqzEFweznsya20tLuRD5VjDe0+BIM6dqbjQsNsu30YgQkQ2WDsmDf8UYDbtvEwwM+7K&#10;a7psYiFSCIcMNZQxNpmUIS/JYui5hjhxR+ctxgR9IY3Hawq3tewrNZQWK04NJTb0VVJ+2pythsXn&#10;aPG3GvDPbX3Y0/73cProe6V197Wdj0FEauNT/HB/Gw1DldamM+kI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cZJOwgAAANwAAAAPAAAAAAAAAAAAAAAAAJgCAABkcnMvZG93&#10;bnJldi54bWxQSwUGAAAAAAQABAD1AAAAhwMAAAAA&#10;" fillcolor="black" stroked="f"/>
                <v:rect id="Rectangle 289" o:spid="_x0000_s1313" style="position:absolute;left:209;top:70148;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031cYA&#10;AADcAAAADwAAAGRycy9kb3ducmV2LnhtbESPQWsCMRSE74L/IbxCb25SqaJbo6hQ6KVQtYd6e25e&#10;dxc3L2uS6tpf3xQEj8PMfMPMFp1txJl8qB1reMoUCOLCmZpLDZ+718EERIjIBhvHpOFKARbzfm+G&#10;uXEX3tB5G0uRIBxy1FDF2OZShqIiiyFzLXHyvp23GJP0pTQeLwluGzlUaiwt1pwWKmxpXVFx3P5Y&#10;DavpZHX6eOb3381hT/uvw3E09Errx4du+QIiUhfv4Vv7zWgYqyn8n0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031cYAAADcAAAADwAAAAAAAAAAAAAAAACYAgAAZHJz&#10;L2Rvd25yZXYueG1sUEsFBgAAAAAEAAQA9QAAAIsDAAAAAA==&#10;" fillcolor="black" stroked="f"/>
                <v:rect id="Rectangle 290" o:spid="_x0000_s1314" style="position:absolute;left:11595;top:70148;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4IlcQA&#10;AADcAAAADwAAAGRycy9kb3ducmV2LnhtbERPz2vCMBS+D/wfwhvsNlPFiVZj0YGwy2A6D/b22ry1&#10;pc1Ll2Ta7a83B2HHj+/3OhtMJy7kfGNZwWScgCAurW64UnD63D8vQPiArLGzTAp+yUO2GT2sMdX2&#10;yge6HEMlYgj7FBXUIfSplL6syaAf2544cl/WGQwRukpqh9cYbjo5TZK5NNhwbKixp9eayvb4YxTs&#10;lovd98eM3/8ORU75uWhfpi5R6ulx2K5ABBrCv/juftMK5pM4P56JR0B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eCJXEAAAA3AAAAA8AAAAAAAAAAAAAAAAAmAIAAGRycy9k&#10;b3ducmV2LnhtbFBLBQYAAAAABAAEAPUAAACJAwAAAAA=&#10;" fillcolor="black" stroked="f"/>
                <v:rect id="Rectangle 291" o:spid="_x0000_s1315" style="position:absolute;left:29825;top:70148;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KtDsYA&#10;AADcAAAADwAAAGRycy9kb3ducmV2LnhtbESPQWsCMRSE74L/ITyhN82utKKrUbRQ8CJU7aHenpvn&#10;7uLmZZukuvXXN4LgcZiZb5jZojW1uJDzlWUF6SABQZxbXXGh4Gv/0R+D8AFZY22ZFPyRh8W825lh&#10;pu2Vt3TZhUJECPsMFZQhNJmUPi/JoB/Yhjh6J+sMhihdIbXDa4SbWg6TZCQNVhwXSmzovaT8vPs1&#10;ClaT8ern85U3t+3xQIfv4/lt6BKlXnrtcgoiUBue4Ud7rRWM0hT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KtDsYAAADcAAAADwAAAAAAAAAAAAAAAACYAgAAZHJz&#10;L2Rvd25yZXYueG1sUEsFBgAAAAAEAAQA9QAAAIsDAAAAAA==&#10;" fillcolor="black" stroked="f"/>
                <v:rect id="Rectangle 292" o:spid="_x0000_s1316" style="position:absolute;left:209;top:73501;width:11246;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AzecYA&#10;AADcAAAADwAAAGRycy9kb3ducmV2LnhtbESPQWsCMRSE74L/ITyhN826tKKrUbRQ8CJU7aHenpvn&#10;7uLmZZukuvXXN4LgcZiZb5jZojW1uJDzlWUFw0ECgji3uuJCwdf+oz8G4QOyxtoyKfgjD4t5tzPD&#10;TNsrb+myC4WIEPYZKihDaDIpfV6SQT+wDXH0TtYZDFG6QmqH1wg3tUyTZCQNVhwXSmzovaT8vPs1&#10;ClaT8ern85U3t+3xQIfv4/ktdYlSL712OQURqA3P8KO91gpGwxT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AzecYAAADcAAAADwAAAAAAAAAAAAAAAACYAgAAZHJz&#10;L2Rvd25yZXYueG1sUEsFBgAAAAAEAAQA9QAAAIsDAAAAAA==&#10;" fillcolor="black" stroked="f"/>
                <v:rect id="Rectangle 293" o:spid="_x0000_s1317" style="position:absolute;left:11595;top:73501;width:1809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yW4sYA&#10;AADcAAAADwAAAGRycy9kb3ducmV2LnhtbESPQWsCMRSE70L/Q3gFb5pVq+hqlCoIvQhqPejtuXnd&#10;Xdy8rEnUtb++KRR6HGbmG2a2aEwl7uR8aVlBr5uAIM6sLjlXcPhcd8YgfEDWWFkmBU/ysJi/tGaY&#10;avvgHd33IRcRwj5FBUUIdSqlzwoy6Lu2Jo7el3UGQ5Qul9rhI8JNJftJMpIGS44LBda0Kii77G9G&#10;wXIyXl63b7z53p1PdDqeL8O+S5RqvzbvUxCBmvAf/mt/aAWj3gB+z8QjI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QyW4sYAAADcAAAADwAAAAAAAAAAAAAAAACYAgAAZHJz&#10;L2Rvd25yZXYueG1sUEsFBgAAAAAEAAQA9QAAAIsDAAAAAA==&#10;" fillcolor="black" stroked="f"/>
                <v:rect id="Rectangle 294" o:spid="_x0000_s1318" style="position:absolute;left:29825;top:73501;width:1229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UOlsYA&#10;AADcAAAADwAAAGRycy9kb3ducmV2LnhtbESPQWvCQBSE70L/w/IK3nSjqNg0G6mC4EVQ20O9PbOv&#10;STD7Nt1dNfbXu4VCj8PMfMNki8404krO15YVjIYJCOLC6ppLBR/v68EchA/IGhvLpOBOHhb5Uy/D&#10;VNsb7+l6CKWIEPYpKqhCaFMpfVGRQT+0LXH0vqwzGKJ0pdQObxFuGjlOkpk0WHNcqLClVUXF+XAx&#10;CpYv8+X3bsLbn/3pSMfP03k6dolS/efu7RVEoC78h//aG61gNprA75l4BG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UOlsYAAADcAAAADwAAAAAAAAAAAAAAAACYAgAAZHJz&#10;L2Rvd25yZXYueG1sUEsFBgAAAAAEAAQA9QAAAIsDAAAAAA==&#10;" fillcolor="black" stroked="f"/>
                <v:rect id="Rectangle 295" o:spid="_x0000_s1319" style="position:absolute;left:29686;top:209;width:139;height:76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rDcYA&#10;AADcAAAADwAAAGRycy9kb3ducmV2LnhtbESPT2vCQBTE74V+h+UVeqsbpYqN2YgKQi8F/x3q7Zl9&#10;JsHs27i71dRP7wqFHoeZ+Q2TTTvTiAs5X1tW0O8lIIgLq2suFey2y7cxCB+QNTaWScEveZjmz08Z&#10;ptpeeU2XTShFhLBPUUEVQptK6YuKDPqebYmjd7TOYIjSlVI7vEa4aeQgSUbSYM1xocKWFhUVp82P&#10;UTD/GM/Pq3f+uq0Pe9p/H07DgUuUen3pZhMQgbrwH/5rf2oFo/4QHmfiEZD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mrDcYAAADcAAAADwAAAAAAAAAAAAAAAACYAgAAZHJz&#10;L2Rvd25yZXYueG1sUEsFBgAAAAAEAAQA9QAAAIsDAAAAAA==&#10;" fillcolor="black" stroked="f"/>
                <v:rect id="Rectangle 296" o:spid="_x0000_s1320" style="position:absolute;left:42119;top:209;width:140;height:76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s1esYA&#10;AADcAAAADwAAAGRycy9kb3ducmV2LnhtbESPQWsCMRSE74L/ITyhN80q7aKrUbRQ8CJU7aHenpvn&#10;7uLmZZukuvXXN4LgcZiZb5jZojW1uJDzlWUFw0ECgji3uuJCwdf+oz8G4QOyxtoyKfgjD4t5tzPD&#10;TNsrb+myC4WIEPYZKihDaDIpfV6SQT+wDXH0TtYZDFG6QmqH1wg3tRwlSSoNVhwXSmzovaT8vPs1&#10;ClaT8ern85U3t+3xQIfv4/lt5BKlXnrtcgoiUBue4Ud7rRWkwxT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s1esYAAADcAAAADwAAAAAAAAAAAAAAAACYAgAAZHJz&#10;L2Rvd25yZXYueG1sUEsFBgAAAAAEAAQA9QAAAIsDAAAAAA==&#10;" fillcolor="black" stroked="f"/>
                <v:rect id="Rectangle 297" o:spid="_x0000_s1321" style="position:absolute;width:209;height:87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eQ4ccA&#10;AADcAAAADwAAAGRycy9kb3ducmV2LnhtbESPQWvCQBSE70L/w/IK3nSjqLVpVqmC4EWotod6e2Zf&#10;k5Ds27i7auyv7xYKPQ4z8w2TLTvTiCs5X1lWMBomIIhzqysuFHy8bwZzED4ga2wsk4I7eVguHnoZ&#10;ptreeE/XQyhEhLBPUUEZQptK6fOSDPqhbYmj92WdwRClK6R2eItw08hxksykwYrjQoktrUvK68PF&#10;KFg9z1fntwnvvvenIx0/T/V07BKl+o/d6wuIQF34D/+1t1rBbPQEv2fi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3kOHHAAAA3AAAAA8AAAAAAAAAAAAAAAAAmAIAAGRy&#10;cy9kb3ducmV2LnhtbFBLBQYAAAAABAAEAPUAAACMAwAAAAA=&#10;" fillcolor="black" stroked="f"/>
                <v:rect id="Rectangle 298" o:spid="_x0000_s1322" style="position:absolute;left:11455;top:209;width:140;height:86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gEk8QA&#10;AADcAAAADwAAAGRycy9kb3ducmV2LnhtbERPz2vCMBS+D/wfwhvsNlPFiVZj0YGwy2A6D/b22ry1&#10;pc1Ll2Ta7a83B2HHj+/3OhtMJy7kfGNZwWScgCAurW64UnD63D8vQPiArLGzTAp+yUO2GT2sMdX2&#10;yge6HEMlYgj7FBXUIfSplL6syaAf2544cl/WGQwRukpqh9cYbjo5TZK5NNhwbKixp9eayvb4YxTs&#10;lovd98eM3/8ORU75uWhfpi5R6ulx2K5ABBrCv/juftMK5pO4Np6JR0B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oBJPEAAAA3AAAAA8AAAAAAAAAAAAAAAAAmAIAAGRycy9k&#10;b3ducmV2LnhtbFBLBQYAAAAABAAEAPUAAACJAwAAAAA=&#10;" fillcolor="black" stroked="f"/>
                <v:rect id="Rectangle 299" o:spid="_x0000_s1323" style="position:absolute;left:57556;top:209;width:209;height:87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ShCMcA&#10;AADcAAAADwAAAGRycy9kb3ducmV2LnhtbESPQWvCQBSE70L/w/IK3sxGsaJpVqmC4EWotod6e8m+&#10;JsHs27i7atpf3y0Uehxm5hsmX/WmFTdyvrGsYJykIIhLqxuuFLy/bUdzED4ga2wtk4Iv8rBaPgxy&#10;zLS984Fux1CJCGGfoYI6hC6T0pc1GfSJ7Yij92mdwRClq6R2eI9w08pJms6kwYbjQo0dbWoqz8er&#10;UbBezNeX1ynvvw/FiU4fxflp4lKlho/9yzOIQH34D/+1d1rBbLyA3zPxCM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koQjHAAAA3AAAAA8AAAAAAAAAAAAAAAAAmAIAAGRy&#10;cy9kb3ducmV2LnhtbFBLBQYAAAAABAAEAPUAAACMAwAAAAA=&#10;" fillcolor="black" stroked="f"/>
                <v:rect id="Rectangle 300" o:spid="_x0000_s1324" style="position:absolute;left:209;width:57556;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LCKMQA&#10;AADcAAAADwAAAGRycy9kb3ducmV2LnhtbERPz2vCMBS+C/sfwht403TFSdc1yhwIXgR1O8zba/PW&#10;FpuXLona+dcvh4HHj+93sRxMJy7kfGtZwdM0AUFcWd1yreDzYz3JQPiArLGzTAp+ycNy8TAqMNf2&#10;ynu6HEItYgj7HBU0IfS5lL5qyKCf2p44ct/WGQwRulpqh9cYbjqZJslcGmw5NjTY03tD1elwNgpW&#10;L9nqZzfj7W1fHun4VZ6eU5coNX4c3l5BBBrCXfzv3mgF8zTOj2fiEZ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ywijEAAAA3AAAAA8AAAAAAAAAAAAAAAAAmAIAAGRycy9k&#10;b3ducmV2LnhtbFBLBQYAAAAABAAEAPUAAACJAwAAAAA=&#10;" fillcolor="black" stroked="f"/>
                <v:rect id="Rectangle 301" o:spid="_x0000_s1325" style="position:absolute;left:209;top:3073;width:57347;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5ns8YA&#10;AADcAAAADwAAAGRycy9kb3ducmV2LnhtbESPQWsCMRSE74L/ITyhN826tKKrUbRQ8CJU7aHenpvn&#10;7uLmZZukuvXXN4LgcZiZb5jZojW1uJDzlWUFw0ECgji3uuJCwdf+oz8G4QOyxtoyKfgjD4t5tzPD&#10;TNsrb+myC4WIEPYZKihDaDIpfV6SQT+wDXH0TtYZDFG6QmqH1wg3tUyTZCQNVhwXSmzovaT8vPs1&#10;ClaT8ern85U3t+3xQIfv4/ktdYlSL712OQURqA3P8KO91gpG6RD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5ns8YAAADcAAAADwAAAAAAAAAAAAAAAACYAgAAZHJz&#10;L2Rvd25yZXYueG1sUEsFBgAAAAAEAAQA9QAAAIsDAAAAAA==&#10;" fillcolor="black" stroked="f"/>
                <v:rect id="Rectangle 302" o:spid="_x0000_s1326" style="position:absolute;left:42259;top:6489;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z5xMcA&#10;AADcAAAADwAAAGRycy9kb3ducmV2LnhtbESPT2vCQBTE7wW/w/IK3uqmwYpN3YgWBC+C/w719sy+&#10;JiHZt+nuqmk/vVso9DjMzG+Y2bw3rbiS87VlBc+jBARxYXXNpYLjYfU0BeEDssbWMin4Jg/zfPAw&#10;w0zbG+/oug+liBD2GSqoQugyKX1RkUE/sh1x9D6tMxiidKXUDm8RblqZJslEGqw5LlTY0XtFRbO/&#10;GAXL1+nyazvmzc/ufKLTx7l5SV2i1PCxX7yBCNSH//Bfe60VTNIUfs/EIy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s+cTHAAAA3AAAAA8AAAAAAAAAAAAAAAAAmAIAAGRy&#10;cy9kb3ducmV2LnhtbFBLBQYAAAAABAAEAPUAAACMAwAAAAA=&#10;" fillcolor="black" stroked="f"/>
                <v:rect id="Rectangle 303" o:spid="_x0000_s1327" style="position:absolute;left:42259;top:9842;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BcX8YA&#10;AADcAAAADwAAAGRycy9kb3ducmV2LnhtbESPQWsCMRSE7wX/Q3iCt5p1raJbo2ih0EtBbQ96e25e&#10;dxc3L9sk1a2/3giCx2FmvmFmi9bU4kTOV5YVDPoJCOLc6ooLBd9f788TED4ga6wtk4J/8rCYd55m&#10;mGl75g2dtqEQEcI+QwVlCE0mpc9LMuj7tiGO3o91BkOUrpDa4TnCTS3TJBlLgxXHhRIbeispP27/&#10;jILVdLL6Xb/w52Vz2NN+dziOUpco1eu2y1cQgdrwCN/bH1rBOB3C7Uw8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BcX8YAAADcAAAADwAAAAAAAAAAAAAAAACYAgAAZHJz&#10;L2Rvd25yZXYueG1sUEsFBgAAAAAEAAQA9QAAAIsDAAAAAA==&#10;" fillcolor="black" stroked="f"/>
                <v:rect id="Rectangle 304" o:spid="_x0000_s1328" style="position:absolute;left:42259;top:13195;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nEK8YA&#10;AADcAAAADwAAAGRycy9kb3ducmV2LnhtbESPQWsCMRSE74X+h/AKvdWsi4quRlFB6KVQtYd6e26e&#10;u4ublzVJdfXXN4LgcZiZb5jJrDW1OJPzlWUF3U4Cgji3uuJCwc929TEE4QOyxtoyKbiSh9n09WWC&#10;mbYXXtN5EwoRIewzVFCG0GRS+rwkg75jG+LoHawzGKJ0hdQOLxFuapkmyUAarDgulNjQsqT8uPkz&#10;Chaj4eL03eOv23q/o93v/thPXaLU+1s7H4MI1IZn+NH+1AoGaQ/uZ+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nEK8YAAADcAAAADwAAAAAAAAAAAAAAAACYAgAAZHJz&#10;L2Rvd25yZXYueG1sUEsFBgAAAAAEAAQA9QAAAIsDAAAAAA==&#10;" fillcolor="black" stroked="f"/>
                <v:rect id="Rectangle 305" o:spid="_x0000_s1329" style="position:absolute;left:42259;top:16541;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VhsMYA&#10;AADcAAAADwAAAGRycy9kb3ducmV2LnhtbESPT2sCMRTE74V+h/AK3mq2i4quRtFCoRfBPz3U23Pz&#10;uru4eVmTVFc/vREEj8PM/IaZzFpTixM5X1lW8NFNQBDnVldcKPjZfr0PQfiArLG2TAou5GE2fX2Z&#10;YKbtmdd02oRCRAj7DBWUITSZlD4vyaDv2oY4en/WGQxRukJqh+cIN7VMk2QgDVYcF0ps6LOk/LD5&#10;NwoWo+HiuOrx8rre72j3uz/0U5co1Xlr52MQgdrwDD/a31rBIO3D/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8VhsMYAAADcAAAADwAAAAAAAAAAAAAAAACYAgAAZHJz&#10;L2Rvd25yZXYueG1sUEsFBgAAAAAEAAQA9QAAAIsDAAAAAA==&#10;" fillcolor="black" stroked="f"/>
                <v:rect id="Rectangle 306" o:spid="_x0000_s1330" style="position:absolute;left:42259;top:19894;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f/x8YA&#10;AADcAAAADwAAAGRycy9kb3ducmV2LnhtbESPQWvCQBSE74L/YXlCb7oxtEGjq2ih4EVQ24Pentln&#10;Esy+TXe3mvbXu4VCj8PMfMPMl51pxI2cry0rGI8SEMSF1TWXCj7e34YTED4ga2wsk4Jv8rBc9Htz&#10;zLW9855uh1CKCGGfo4IqhDaX0hcVGfQj2xJH72KdwRClK6V2eI9w08g0STJpsOa4UGFLrxUV18OX&#10;UbCeTtafu2fe/uzPJzodz9eX1CVKPQ261QxEoC78h//aG60gSzP4PROPgF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f/x8YAAADcAAAADwAAAAAAAAAAAAAAAACYAgAAZHJz&#10;L2Rvd25yZXYueG1sUEsFBgAAAAAEAAQA9QAAAIsDAAAAAA==&#10;" fillcolor="black" stroked="f"/>
                <v:rect id="Rectangle 307" o:spid="_x0000_s1331" style="position:absolute;left:42259;top:23241;width:15297;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taXMcA&#10;AADcAAAADwAAAGRycy9kb3ducmV2LnhtbESPzWsCMRTE74X+D+EJ3mrWxfqxGqUWhF4K9eOgt+fm&#10;ubu4edkmUbf96xuh4HGYmd8ws0VranEl5yvLCvq9BARxbnXFhYLddvUyBuEDssbaMin4IQ+L+fPT&#10;DDNtb7ym6yYUIkLYZ6igDKHJpPR5SQZ9zzbE0TtZZzBE6QqpHd4i3NQyTZKhNFhxXCixofeS8vPm&#10;YhQsJ+Pl99eAP3/XxwMd9sfza+oSpbqd9m0KIlAbHuH/9odWMExHcD8Tj4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bWlzHAAAA3AAAAA8AAAAAAAAAAAAAAAAAmAIAAGRy&#10;cy9kb3ducmV2LnhtbFBLBQYAAAAABAAEAPUAAACMAwAAAAA=&#10;" fillcolor="black" stroked="f"/>
                <v:rect id="Rectangle 308" o:spid="_x0000_s1332" style="position:absolute;left:42259;top:26593;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TOLsQA&#10;AADcAAAADwAAAGRycy9kb3ducmV2LnhtbERPz2vCMBS+C/sfwht403TFSdc1yhwIXgR1O8zba/PW&#10;FpuXLona+dcvh4HHj+93sRxMJy7kfGtZwdM0AUFcWd1yreDzYz3JQPiArLGzTAp+ycNy8TAqMNf2&#10;ynu6HEItYgj7HBU0IfS5lL5qyKCf2p44ct/WGQwRulpqh9cYbjqZJslcGmw5NjTY03tD1elwNgpW&#10;L9nqZzfj7W1fHun4VZ6eU5coNX4c3l5BBBrCXfzv3mgF8zSujWfiEZ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Ezi7EAAAA3AAAAA8AAAAAAAAAAAAAAAAAmAIAAGRycy9k&#10;b3ducmV2LnhtbFBLBQYAAAAABAAEAPUAAACJAwAAAAA=&#10;" fillcolor="black" stroked="f"/>
                <v:rect id="Rectangle 309" o:spid="_x0000_s1333" style="position:absolute;left:42259;top:29946;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hrtcYA&#10;AADcAAAADwAAAGRycy9kb3ducmV2LnhtbESPT2sCMRTE70K/Q3iF3jTbpRVdjVILBS+C/w56e26e&#10;u4ubl22S6tZPbwTB4zAzv2HG09bU4kzOV5YVvPcSEMS51RUXCrabn+4AhA/IGmvLpOCfPEwnL50x&#10;ZtpeeEXndShEhLDPUEEZQpNJ6fOSDPqebYijd7TOYIjSFVI7vES4qWWaJH1psOK4UGJD3yXlp/Wf&#10;UTAbDma/yw9eXFeHPe13h9Nn6hKl3l7brxGIQG14hh/tuVbQT4dwPxOPgJ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hrtcYAAADcAAAADwAAAAAAAAAAAAAAAACYAgAAZHJz&#10;L2Rvd25yZXYueG1sUEsFBgAAAAAEAAQA9QAAAIsDAAAAAA==&#10;" fillcolor="black" stroked="f"/>
                <v:rect id="Rectangle 310" o:spid="_x0000_s1334" style="position:absolute;left:42259;top:33293;width:15297;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tU9cQA&#10;AADcAAAADwAAAGRycy9kb3ducmV2LnhtbERPu27CMBTdkfoP1q3EBk55CdIYVCohsVQC2gG2S3yb&#10;RImvU9tAytfjoVLHo/POVp1pxJWcrywreBkmIIhzqysuFHx9bgZzED4ga2wsk4Jf8rBaPvUyTLW9&#10;8Z6uh1CIGMI+RQVlCG0qpc9LMuiHtiWO3Ld1BkOErpDa4S2Gm0aOkmQmDVYcG0ps6b2kvD5cjIL1&#10;Yr7+2U34474/n+h0PNfTkUuU6j93b68gAnXhX/zn3moFs3GcH8/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rVPXEAAAA3AAAAA8AAAAAAAAAAAAAAAAAmAIAAGRycy9k&#10;b3ducmV2LnhtbFBLBQYAAAAABAAEAPUAAACJAwAAAAA=&#10;" fillcolor="black" stroked="f"/>
                <v:rect id="Rectangle 311" o:spid="_x0000_s1335" style="position:absolute;left:42259;top:36645;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fxbsYA&#10;AADcAAAADwAAAGRycy9kb3ducmV2LnhtbESPQWsCMRSE70L/Q3gFb5pVq+hqlCoIvQhqPejtuXnd&#10;Xdy8rEnUtb++KRR6HGbmG2a2aEwl7uR8aVlBr5uAIM6sLjlXcPhcd8YgfEDWWFkmBU/ysJi/tGaY&#10;avvgHd33IRcRwj5FBUUIdSqlzwoy6Lu2Jo7el3UGQ5Qul9rhI8JNJftJMpIGS44LBda0Kii77G9G&#10;wXIyXl63b7z53p1PdDqeL8O+S5RqvzbvUxCBmvAf/mt/aAWjQQ9+z8QjI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fxbsYAAADcAAAADwAAAAAAAAAAAAAAAACYAgAAZHJz&#10;L2Rvd25yZXYueG1sUEsFBgAAAAAEAAQA9QAAAIsDAAAAAA==&#10;" fillcolor="black" stroked="f"/>
                <v:rect id="Rectangle 312" o:spid="_x0000_s1336" style="position:absolute;left:42259;top:39992;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VvGcYA&#10;AADcAAAADwAAAGRycy9kb3ducmV2LnhtbESPQWsCMRSE7wX/Q3iCt5p1raJbo2ih0EtBbQ96e25e&#10;dxc3L9sk1a2/3giCx2FmvmFmi9bU4kTOV5YVDPoJCOLc6ooLBd9f788TED4ga6wtk4J/8rCYd55m&#10;mGl75g2dtqEQEcI+QwVlCE0mpc9LMuj7tiGO3o91BkOUrpDa4TnCTS3TJBlLgxXHhRIbeispP27/&#10;jILVdLL6Xb/w52Vz2NN+dziOUpco1eu2y1cQgdrwCN/bH1rBeJjC7Uw8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VvGcYAAADcAAAADwAAAAAAAAAAAAAAAACYAgAAZHJz&#10;L2Rvd25yZXYueG1sUEsFBgAAAAAEAAQA9QAAAIsDAAAAAA==&#10;" fillcolor="black" stroked="f"/>
                <v:rect id="Rectangle 313" o:spid="_x0000_s1337" style="position:absolute;left:42259;top:43345;width:15297;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nKgscA&#10;AADcAAAADwAAAGRycy9kb3ducmV2LnhtbESPQWvCQBSE70L/w/IK3nRTrWLTrKKC0Iugtod6e2Zf&#10;k5Ds27i7auyv7xYKPQ4z8w2TLTrTiCs5X1lW8DRMQBDnVldcKPh43wxmIHxA1thYJgV38rCYP/Qy&#10;TLW98Z6uh1CICGGfooIyhDaV0uclGfRD2xJH78s6gyFKV0jt8BbhppGjJJlKgxXHhRJbWpeU14eL&#10;UbB6ma3Ou2fefu9PRzp+nurJyCVK9R+75SuIQF34D/+137SC6XgMv2fiE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65yoLHAAAA3AAAAA8AAAAAAAAAAAAAAAAAmAIAAGRy&#10;cy9kb3ducmV2LnhtbFBLBQYAAAAABAAEAPUAAACMAwAAAAA=&#10;" fillcolor="black" stroked="f"/>
                <v:rect id="Rectangle 314" o:spid="_x0000_s1338" style="position:absolute;left:42259;top:46697;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BS9sYA&#10;AADcAAAADwAAAGRycy9kb3ducmV2LnhtbESPT2sCMRTE70K/Q3gFb5qt/7Bbo6ggeCmo7aHenpvX&#10;3cXNy5pE3frpjSD0OMzMb5jJrDGVuJDzpWUFb90EBHFmdcm5gu+vVWcMwgdkjZVlUvBHHmbTl9YE&#10;U22vvKXLLuQiQtinqKAIoU6l9FlBBn3X1sTR+7XOYIjS5VI7vEa4qWQvSUbSYMlxocCalgVlx93Z&#10;KFi8jxenzYA/b9vDnvY/h+Ow5xKl2q/N/ANEoCb8h5/ttVYw6g/gcSYe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BS9sYAAADcAAAADwAAAAAAAAAAAAAAAACYAgAAZHJz&#10;L2Rvd25yZXYueG1sUEsFBgAAAAAEAAQA9QAAAIsDAAAAAA==&#10;" fillcolor="black" stroked="f"/>
                <v:rect id="Rectangle 315" o:spid="_x0000_s1339" style="position:absolute;left:42259;top:50044;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z3bcYA&#10;AADcAAAADwAAAGRycy9kb3ducmV2LnhtbESPQWsCMRSE70L/Q3gFb5qtVrFbo6ggeBHU9lBvz83r&#10;7uLmZU2ibv31RhB6HGbmG2Y8bUwlLuR8aVnBWzcBQZxZXXKu4Ptr2RmB8AFZY2WZFPyRh+nkpTXG&#10;VNsrb+myC7mIEPYpKihCqFMpfVaQQd+1NXH0fq0zGKJ0udQOrxFuKtlLkqE0WHJcKLCmRUHZcXc2&#10;CuYfo/lp887r2/awp/3P4TjouUSp9msz+wQRqAn/4Wd7pRUM+wN4nIlH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z3bcYAAADcAAAADwAAAAAAAAAAAAAAAACYAgAAZHJz&#10;L2Rvd25yZXYueG1sUEsFBgAAAAAEAAQA9QAAAIsDAAAAAA==&#10;" fillcolor="black" stroked="f"/>
                <v:rect id="Rectangle 316" o:spid="_x0000_s1340" style="position:absolute;left:42259;top:53397;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5pGscA&#10;AADcAAAADwAAAGRycy9kb3ducmV2LnhtbESPT2sCMRTE74V+h/AEbzWrtouuRqkFoZdC/XPQ23Pz&#10;3F3cvGyTqNt++kYQPA4z8xtmOm9NLS7kfGVZQb+XgCDOra64ULDdLF9GIHxA1lhbJgW/5GE+e36a&#10;YqbtlVd0WYdCRAj7DBWUITSZlD4vyaDv2YY4ekfrDIYoXSG1w2uEm1oOkiSVBiuOCyU29FFSflqf&#10;jYLFeLT4+X7lr7/VYU/73eH0NnCJUt1O+z4BEagNj/C9/akVpMMUbmfiEZ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7OaRrHAAAA3AAAAA8AAAAAAAAAAAAAAAAAmAIAAGRy&#10;cy9kb3ducmV2LnhtbFBLBQYAAAAABAAEAPUAAACMAwAAAAA=&#10;" fillcolor="black" stroked="f"/>
                <v:rect id="Rectangle 317" o:spid="_x0000_s1341" style="position:absolute;left:42259;top:56749;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LMgccA&#10;AADcAAAADwAAAGRycy9kb3ducmV2LnhtbESPzWsCMRTE7wX/h/CE3mq2tn50axQVhF6E+nHQ23Pz&#10;uru4eVmTqKt/vSkUehxm5jfMaNKYSlzI+dKygtdOAoI4s7rkXMF2s3gZgvABWWNlmRTcyMNk3Hoa&#10;YartlVd0WYdcRAj7FBUUIdSplD4ryKDv2Jo4ej/WGQxRulxqh9cIN5XsJklfGiw5LhRY07yg7Lg+&#10;GwWzj+Hs9P3Oy/vqsKf97nDsdV2i1HO7mX6CCNSE//Bf+0sr6L8N4PdMPAJy/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CzIHHAAAA3AAAAA8AAAAAAAAAAAAAAAAAmAIAAGRy&#10;cy9kb3ducmV2LnhtbFBLBQYAAAAABAAEAPUAAACMAwAAAAA=&#10;" fillcolor="black" stroked="f"/>
                <v:rect id="Rectangle 318" o:spid="_x0000_s1342" style="position:absolute;left:42259;top:60096;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1Y88QA&#10;AADcAAAADwAAAGRycy9kb3ducmV2LnhtbERPu27CMBTdkfoP1q3EBk55CdIYVCohsVQC2gG2S3yb&#10;RImvU9tAytfjoVLHo/POVp1pxJWcrywreBkmIIhzqysuFHx9bgZzED4ga2wsk4Jf8rBaPvUyTLW9&#10;8Z6uh1CIGMI+RQVlCG0qpc9LMuiHtiWO3Ld1BkOErpDa4S2Gm0aOkmQmDVYcG0ps6b2kvD5cjIL1&#10;Yr7+2U34474/n+h0PNfTkUuU6j93b68gAnXhX/zn3moFs3FcG8/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dWPPEAAAA3AAAAA8AAAAAAAAAAAAAAAAAmAIAAGRycy9k&#10;b3ducmV2LnhtbFBLBQYAAAAABAAEAPUAAACJAwAAAAA=&#10;" fillcolor="black" stroked="f"/>
                <v:rect id="Rectangle 319" o:spid="_x0000_s1343" style="position:absolute;left:42259;top:63449;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H9aMcA&#10;AADcAAAADwAAAGRycy9kb3ducmV2LnhtbESPT2vCQBTE74V+h+UJ3urGv2iaVWqh4KWgtod6e8m+&#10;JsHs23R3q6mf3hWEHoeZ+Q2TrTrTiBM5X1tWMBwkIIgLq2suFXx+vD3NQfiArLGxTAr+yMNq+fiQ&#10;YartmXd02odSRAj7FBVUIbSplL6oyKAf2JY4et/WGQxRulJqh+cIN40cJclMGqw5LlTY0mtFxXH/&#10;axSsF/P1z3bC75ddfqDDV36cjlyiVL/XvTyDCNSF//C9vdEKZuMF3M7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9R/WjHAAAA3AAAAA8AAAAAAAAAAAAAAAAAmAIAAGRy&#10;cy9kb3ducmV2LnhtbFBLBQYAAAAABAAEAPUAAACMAwAAAAA=&#10;" fillcolor="black" stroked="f"/>
                <v:rect id="Rectangle 320" o:spid="_x0000_s1344" style="position:absolute;left:42259;top:66795;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0niMIA&#10;AADcAAAADwAAAGRycy9kb3ducmV2LnhtbERPy4rCMBTdD/gP4QqzG1NFRatRVBDcCD5mMe6uzbUt&#10;Njc1yWj16yeLAZeH857OG1OJOzlfWlbQ7SQgiDOrS84VfB/XXyMQPiBrrCyTgid5mM9aH1NMtX3w&#10;nu6HkIsYwj5FBUUIdSqlzwoy6Du2Jo7cxTqDIUKXS+3wEcNNJXtJMpQGS44NBda0Kii7Hn6NguV4&#10;tLzt+rx97c8nOv2cr4OeS5T6bDeLCYhATXiL/90brWDYj/PjmXgE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bSeIwgAAANwAAAAPAAAAAAAAAAAAAAAAAJgCAABkcnMvZG93&#10;bnJldi54bWxQSwUGAAAAAAQABAD1AAAAhwMAAAAA&#10;" fillcolor="black" stroked="f"/>
                <v:rect id="Rectangle 321" o:spid="_x0000_s1345" style="position:absolute;left:42259;top:70148;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GCE8YA&#10;AADcAAAADwAAAGRycy9kb3ducmV2LnhtbESPQWvCQBSE70L/w/IK3nSjqNg0G6mC4EVQ20O9PbOv&#10;STD7Nt1dNfbXu4VCj8PMfMNki8404krO15YVjIYJCOLC6ppLBR/v68EchA/IGhvLpOBOHhb5Uy/D&#10;VNsb7+l6CKWIEPYpKqhCaFMpfVGRQT+0LXH0vqwzGKJ0pdQObxFuGjlOkpk0WHNcqLClVUXF+XAx&#10;CpYv8+X3bsLbn/3pSMfP03k6dolS/efu7RVEoC78h//aG61gNhnB75l4BG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GCE8YAAADcAAAADwAAAAAAAAAAAAAAAACYAgAAZHJz&#10;L2Rvd25yZXYueG1sUEsFBgAAAAAEAAQA9QAAAIsDAAAAAA==&#10;" fillcolor="black" stroked="f"/>
                <v:rect id="Rectangle 322" o:spid="_x0000_s1346" style="position:absolute;left:42259;top:73501;width:15297;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McZMYA&#10;AADcAAAADwAAAGRycy9kb3ducmV2LnhtbESPQWsCMRSE74X+h/AKvdWsi4quRlFB6KVQtYd6e26e&#10;u4ublzVJdfXXN4LgcZiZb5jJrDW1OJPzlWUF3U4Cgji3uuJCwc929TEE4QOyxtoyKbiSh9n09WWC&#10;mbYXXtN5EwoRIewzVFCG0GRS+rwkg75jG+LoHawzGKJ0hdQOLxFuapkmyUAarDgulNjQsqT8uPkz&#10;Chaj4eL03eOv23q/o93v/thPXaLU+1s7H4MI1IZn+NH+1AoGvRTuZ+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McZMYAAADcAAAADwAAAAAAAAAAAAAAAACYAgAAZHJz&#10;L2Rvd25yZXYueG1sUEsFBgAAAAAEAAQA9QAAAIsDAAAAAA==&#10;" fillcolor="black" stroked="f"/>
                <v:rect id="Rectangle 323" o:spid="_x0000_s1347" style="position:absolute;left:209;top:76847;width:57347;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5/8YA&#10;AADcAAAADwAAAGRycy9kb3ducmV2LnhtbESPT2sCMRTE70K/Q3gFb5qt/7Bbo6ggeCmo7aHenpvX&#10;3cXNy5pE3frpjSD0OMzMb5jJrDGVuJDzpWUFb90EBHFmdcm5gu+vVWcMwgdkjZVlUvBHHmbTl9YE&#10;U22vvKXLLuQiQtinqKAIoU6l9FlBBn3X1sTR+7XOYIjS5VI7vEa4qWQvSUbSYMlxocCalgVlx93Z&#10;KFi8jxenzYA/b9vDnvY/h+Ow5xKl2q/N/ANEoCb8h5/ttVYwGvThcSYe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5/8YAAADcAAAADwAAAAAAAAAAAAAAAACYAgAAZHJz&#10;L2Rvd25yZXYueG1sUEsFBgAAAAAEAAQA9QAAAIsDAAAAAA==&#10;" fillcolor="black" stroked="f"/>
                <v:rect id="Rectangle 324" o:spid="_x0000_s1348" style="position:absolute;left:209;top:87179;width:57556;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hi8YA&#10;AADcAAAADwAAAGRycy9kb3ducmV2LnhtbESPQWsCMRSE74X+h/AK3mpWWUVXo2ih0Euhag/19tw8&#10;dxc3L2sSdfXXN4LgcZiZb5jpvDW1OJPzlWUFvW4Cgji3uuJCwe/m830EwgdkjbVlUnAlD/PZ68sU&#10;M20vvKLzOhQiQthnqKAMocmk9HlJBn3XNsTR21tnMETpCqkdXiLc1LKfJENpsOK4UGJDHyXlh/XJ&#10;KFiOR8vjT8rft9VuS9u/3WHQd4lSnbd2MQERqA3P8KP9pRUM0xTuZ+IRk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Yhi8YAAADcAAAADwAAAAAAAAAAAAAAAACYAgAAZHJz&#10;L2Rvd25yZXYueG1sUEsFBgAAAAAEAAQA9QAAAIsDAAAAAA==&#10;" fillcolor="black" stroked="f"/>
                <w10:anchorlock/>
              </v:group>
            </w:pict>
          </mc:Fallback>
        </mc:AlternateContent>
      </w:r>
    </w:p>
    <w:p w:rsidR="0058273F" w:rsidRPr="005B5A7A" w:rsidRDefault="0084667D" w:rsidP="00FD3F58">
      <w:pPr>
        <w:pStyle w:val="Odstavecseseznamem"/>
        <w:numPr>
          <w:ilvl w:val="1"/>
          <w:numId w:val="6"/>
        </w:numPr>
        <w:spacing w:before="120"/>
        <w:ind w:left="0" w:firstLine="0"/>
        <w:rPr>
          <w:rFonts w:ascii="Times New Roman" w:eastAsia="Times New Roman" w:hAnsi="Times New Roman"/>
          <w:b/>
          <w:bCs/>
        </w:rPr>
      </w:pPr>
      <w:r>
        <w:rPr>
          <w:rFonts w:ascii="Times New Roman" w:eastAsia="Times New Roman" w:hAnsi="Times New Roman"/>
          <w:b/>
          <w:bCs/>
        </w:rPr>
        <w:lastRenderedPageBreak/>
        <w:t xml:space="preserve"> </w:t>
      </w:r>
      <w:r w:rsidR="00D94C43">
        <w:rPr>
          <w:rFonts w:ascii="Times New Roman" w:eastAsia="Times New Roman" w:hAnsi="Times New Roman"/>
          <w:b/>
          <w:bCs/>
        </w:rPr>
        <w:t>Zhodnocení rizik</w:t>
      </w:r>
    </w:p>
    <w:p w:rsidR="00B16E85" w:rsidRPr="00502023" w:rsidRDefault="00B16E85" w:rsidP="00B16E85">
      <w:pPr>
        <w:spacing w:before="120" w:line="276" w:lineRule="auto"/>
        <w:ind w:firstLine="708"/>
        <w:rPr>
          <w:rFonts w:ascii="Times New Roman" w:hAnsi="Times New Roman"/>
          <w:szCs w:val="24"/>
        </w:rPr>
      </w:pPr>
      <w:r w:rsidRPr="00502023">
        <w:rPr>
          <w:rFonts w:ascii="Times New Roman" w:hAnsi="Times New Roman"/>
          <w:szCs w:val="24"/>
        </w:rPr>
        <w:t>Rizika, která se vztahují k problémům řešeným v tomto hodnocení dopadů regulace, lze identifikovat jako rizika trojího charakteru. Z hlediska závažnosti byla uvedená rizika rozdělena do tří kategorií (označeno čísly), přičemž kategorie I. je brána z hlediska dopadů jako nejzávažnější, kategorie III. jako nejméně závažná.</w:t>
      </w:r>
    </w:p>
    <w:p w:rsidR="00B16E85" w:rsidRPr="00502023" w:rsidRDefault="00B16E85" w:rsidP="00B16E85">
      <w:pPr>
        <w:tabs>
          <w:tab w:val="left" w:pos="0"/>
        </w:tabs>
        <w:spacing w:before="120" w:line="276" w:lineRule="auto"/>
        <w:rPr>
          <w:rFonts w:ascii="Times New Roman" w:hAnsi="Times New Roman"/>
          <w:szCs w:val="24"/>
          <w:u w:val="single"/>
        </w:rPr>
      </w:pPr>
    </w:p>
    <w:p w:rsidR="00B16E85" w:rsidRPr="00502023" w:rsidRDefault="00B16E85" w:rsidP="00B16E85">
      <w:pPr>
        <w:tabs>
          <w:tab w:val="left" w:pos="0"/>
        </w:tabs>
        <w:spacing w:before="120" w:line="276" w:lineRule="auto"/>
        <w:rPr>
          <w:rFonts w:ascii="Times New Roman" w:hAnsi="Times New Roman"/>
          <w:szCs w:val="24"/>
        </w:rPr>
      </w:pPr>
      <w:r w:rsidRPr="00502023">
        <w:rPr>
          <w:rFonts w:ascii="Times New Roman" w:hAnsi="Times New Roman"/>
          <w:szCs w:val="24"/>
          <w:u w:val="single"/>
        </w:rPr>
        <w:t>(I.) Riziko nezavedení</w:t>
      </w:r>
      <w:r w:rsidRPr="00502023">
        <w:rPr>
          <w:rFonts w:ascii="Times New Roman" w:hAnsi="Times New Roman"/>
          <w:szCs w:val="24"/>
        </w:rPr>
        <w:t xml:space="preserve"> rozhodnutého způsobu organizace pojištění zaměstnavatele při pracovním úrazu a nemoci z povolání. V takovém případě by současný nežádoucí stav nadále přetrvával až do nalezení a realizace jiného řešení.</w:t>
      </w:r>
    </w:p>
    <w:p w:rsidR="00B16E85" w:rsidRPr="00502023" w:rsidRDefault="00B16E85" w:rsidP="00B16E85">
      <w:pPr>
        <w:tabs>
          <w:tab w:val="left" w:pos="0"/>
        </w:tabs>
        <w:spacing w:before="120" w:line="276" w:lineRule="auto"/>
        <w:rPr>
          <w:rFonts w:ascii="Times New Roman" w:hAnsi="Times New Roman"/>
          <w:szCs w:val="24"/>
          <w:u w:val="single"/>
        </w:rPr>
      </w:pPr>
    </w:p>
    <w:p w:rsidR="00B16E85" w:rsidRPr="00502023" w:rsidRDefault="00B16E85" w:rsidP="00B16E85">
      <w:pPr>
        <w:tabs>
          <w:tab w:val="left" w:pos="0"/>
        </w:tabs>
        <w:spacing w:before="120" w:line="276" w:lineRule="auto"/>
        <w:rPr>
          <w:rFonts w:ascii="Times New Roman" w:hAnsi="Times New Roman"/>
          <w:szCs w:val="24"/>
        </w:rPr>
      </w:pPr>
      <w:r w:rsidRPr="00502023">
        <w:rPr>
          <w:rFonts w:ascii="Times New Roman" w:hAnsi="Times New Roman"/>
          <w:szCs w:val="24"/>
          <w:u w:val="single"/>
        </w:rPr>
        <w:t xml:space="preserve">(I.) Riziko </w:t>
      </w:r>
      <w:r>
        <w:rPr>
          <w:rFonts w:ascii="Times New Roman" w:hAnsi="Times New Roman"/>
          <w:szCs w:val="24"/>
          <w:u w:val="single"/>
        </w:rPr>
        <w:t>zásadních nedostatků fungování</w:t>
      </w:r>
      <w:r w:rsidRPr="00502023">
        <w:rPr>
          <w:rFonts w:ascii="Times New Roman" w:hAnsi="Times New Roman"/>
          <w:szCs w:val="24"/>
        </w:rPr>
        <w:t xml:space="preserve"> nově zavedeného způsobu organizace pojištění zaměstnavatele při pracovním úrazu a nemoci z povolání. V takovém případě by systém tohoto pojištění nebyl schopen fu</w:t>
      </w:r>
      <w:r>
        <w:rPr>
          <w:rFonts w:ascii="Times New Roman" w:hAnsi="Times New Roman"/>
          <w:szCs w:val="24"/>
        </w:rPr>
        <w:t>ngovat správně po delší dobu. Zásadní problémy</w:t>
      </w:r>
      <w:r w:rsidRPr="00502023">
        <w:rPr>
          <w:rFonts w:ascii="Times New Roman" w:hAnsi="Times New Roman"/>
          <w:szCs w:val="24"/>
        </w:rPr>
        <w:t xml:space="preserve"> by mohl</w:t>
      </w:r>
      <w:r>
        <w:rPr>
          <w:rFonts w:ascii="Times New Roman" w:hAnsi="Times New Roman"/>
          <w:szCs w:val="24"/>
        </w:rPr>
        <w:t>y</w:t>
      </w:r>
      <w:r w:rsidRPr="00502023">
        <w:rPr>
          <w:rFonts w:ascii="Times New Roman" w:hAnsi="Times New Roman"/>
          <w:szCs w:val="24"/>
        </w:rPr>
        <w:t xml:space="preserve"> být způsoben</w:t>
      </w:r>
      <w:r>
        <w:rPr>
          <w:rFonts w:ascii="Times New Roman" w:hAnsi="Times New Roman"/>
          <w:szCs w:val="24"/>
        </w:rPr>
        <w:t>y</w:t>
      </w:r>
      <w:r w:rsidRPr="00502023">
        <w:rPr>
          <w:rFonts w:ascii="Times New Roman" w:hAnsi="Times New Roman"/>
          <w:szCs w:val="24"/>
        </w:rPr>
        <w:t xml:space="preserve"> několika faktory, především:</w:t>
      </w:r>
    </w:p>
    <w:p w:rsidR="00B16E85" w:rsidRPr="00502023" w:rsidRDefault="00B16E85" w:rsidP="00B16E85">
      <w:pPr>
        <w:numPr>
          <w:ilvl w:val="0"/>
          <w:numId w:val="40"/>
        </w:numPr>
        <w:tabs>
          <w:tab w:val="left" w:pos="0"/>
        </w:tabs>
        <w:spacing w:before="120" w:line="276" w:lineRule="auto"/>
        <w:contextualSpacing/>
        <w:rPr>
          <w:rFonts w:ascii="Times New Roman" w:hAnsi="Times New Roman"/>
          <w:szCs w:val="24"/>
        </w:rPr>
      </w:pPr>
      <w:r w:rsidRPr="00502023">
        <w:rPr>
          <w:rFonts w:ascii="Times New Roman" w:hAnsi="Times New Roman"/>
          <w:szCs w:val="24"/>
        </w:rPr>
        <w:t xml:space="preserve">Podceněním personální stránky systému (nedostatek pracovníků pověřených vyřizováním </w:t>
      </w:r>
      <w:r>
        <w:rPr>
          <w:rFonts w:ascii="Times New Roman" w:hAnsi="Times New Roman"/>
          <w:szCs w:val="24"/>
        </w:rPr>
        <w:t>této agendy, jejich nedostatečné</w:t>
      </w:r>
      <w:r w:rsidRPr="00502023">
        <w:rPr>
          <w:rFonts w:ascii="Times New Roman" w:hAnsi="Times New Roman"/>
          <w:szCs w:val="24"/>
        </w:rPr>
        <w:t xml:space="preserve"> proškolení, apod.)</w:t>
      </w:r>
      <w:r w:rsidR="00DE6D92">
        <w:rPr>
          <w:rFonts w:ascii="Times New Roman" w:hAnsi="Times New Roman"/>
          <w:szCs w:val="24"/>
        </w:rPr>
        <w:t>.</w:t>
      </w:r>
    </w:p>
    <w:p w:rsidR="00B16E85" w:rsidRPr="00502023" w:rsidRDefault="00B16E85" w:rsidP="00B16E85">
      <w:pPr>
        <w:numPr>
          <w:ilvl w:val="0"/>
          <w:numId w:val="40"/>
        </w:numPr>
        <w:tabs>
          <w:tab w:val="left" w:pos="0"/>
        </w:tabs>
        <w:spacing w:before="120" w:line="276" w:lineRule="auto"/>
        <w:ind w:left="714" w:hanging="357"/>
        <w:rPr>
          <w:rFonts w:ascii="Times New Roman" w:hAnsi="Times New Roman"/>
          <w:szCs w:val="24"/>
        </w:rPr>
      </w:pPr>
      <w:r>
        <w:rPr>
          <w:rFonts w:ascii="Times New Roman" w:hAnsi="Times New Roman"/>
          <w:szCs w:val="24"/>
        </w:rPr>
        <w:t>C</w:t>
      </w:r>
      <w:r w:rsidRPr="00502023">
        <w:rPr>
          <w:rFonts w:ascii="Times New Roman" w:hAnsi="Times New Roman"/>
          <w:szCs w:val="24"/>
        </w:rPr>
        <w:t>elkovo</w:t>
      </w:r>
      <w:r>
        <w:rPr>
          <w:rFonts w:ascii="Times New Roman" w:hAnsi="Times New Roman"/>
          <w:szCs w:val="24"/>
        </w:rPr>
        <w:t>u nefunkčností aplikačního programového vybavení</w:t>
      </w:r>
      <w:r w:rsidR="00480BCA">
        <w:rPr>
          <w:rFonts w:ascii="Times New Roman" w:hAnsi="Times New Roman"/>
          <w:szCs w:val="24"/>
        </w:rPr>
        <w:t>.</w:t>
      </w:r>
    </w:p>
    <w:p w:rsidR="00B16E85" w:rsidRPr="00502023" w:rsidRDefault="00B16E85" w:rsidP="00B16E85">
      <w:pPr>
        <w:numPr>
          <w:ilvl w:val="0"/>
          <w:numId w:val="40"/>
        </w:numPr>
        <w:tabs>
          <w:tab w:val="left" w:pos="0"/>
        </w:tabs>
        <w:spacing w:before="120" w:line="276" w:lineRule="auto"/>
        <w:ind w:left="714" w:hanging="357"/>
        <w:rPr>
          <w:rFonts w:ascii="Times New Roman" w:hAnsi="Times New Roman"/>
          <w:szCs w:val="24"/>
        </w:rPr>
      </w:pPr>
      <w:r w:rsidRPr="00502023">
        <w:rPr>
          <w:rFonts w:ascii="Times New Roman" w:hAnsi="Times New Roman"/>
          <w:szCs w:val="24"/>
        </w:rPr>
        <w:t>Faktory mimo vlastní s</w:t>
      </w:r>
      <w:r>
        <w:rPr>
          <w:rFonts w:ascii="Times New Roman" w:hAnsi="Times New Roman"/>
          <w:szCs w:val="24"/>
        </w:rPr>
        <w:t>ystém ČSSZ (vážné nedostatky v předání dat od České pojišťovny, a.s., a Kooperativy pojišťovny a.s., nebo v činnosti zaměstnavatelů</w:t>
      </w:r>
      <w:r w:rsidRPr="00502023">
        <w:rPr>
          <w:rFonts w:ascii="Times New Roman" w:hAnsi="Times New Roman"/>
          <w:szCs w:val="24"/>
        </w:rPr>
        <w:t>); pravděpodobnost tohoto rizika je poměrně nízká.</w:t>
      </w:r>
    </w:p>
    <w:p w:rsidR="00B16E85" w:rsidRPr="00502023" w:rsidRDefault="00B16E85" w:rsidP="00B16E85">
      <w:pPr>
        <w:spacing w:before="120" w:line="276" w:lineRule="auto"/>
        <w:rPr>
          <w:rFonts w:ascii="Times New Roman" w:hAnsi="Times New Roman"/>
          <w:szCs w:val="24"/>
          <w:u w:val="single"/>
        </w:rPr>
      </w:pPr>
    </w:p>
    <w:p w:rsidR="00B16E85" w:rsidRPr="00502023" w:rsidRDefault="00B16E85" w:rsidP="00B16E85">
      <w:pPr>
        <w:spacing w:before="120" w:line="276" w:lineRule="auto"/>
        <w:rPr>
          <w:rFonts w:ascii="Times New Roman" w:hAnsi="Times New Roman"/>
          <w:szCs w:val="24"/>
        </w:rPr>
      </w:pPr>
      <w:r w:rsidRPr="00502023">
        <w:rPr>
          <w:rFonts w:ascii="Times New Roman" w:hAnsi="Times New Roman"/>
          <w:szCs w:val="24"/>
          <w:u w:val="single"/>
        </w:rPr>
        <w:t>Rizika dílčího rázu.</w:t>
      </w:r>
      <w:r w:rsidRPr="00502023">
        <w:rPr>
          <w:rFonts w:ascii="Times New Roman" w:hAnsi="Times New Roman"/>
          <w:szCs w:val="24"/>
        </w:rPr>
        <w:t xml:space="preserve"> Tato rizika se týkají jednotlivých oblastí provádění budoucího systému, tj. otázek, jejichž uvažovaná řešení jsou prioritním obsahem předkládaného materiálu. V případě uvedených rizik by systém jako celek fungoval, avšak některé jeh</w:t>
      </w:r>
      <w:r>
        <w:rPr>
          <w:rFonts w:ascii="Times New Roman" w:hAnsi="Times New Roman"/>
          <w:szCs w:val="24"/>
        </w:rPr>
        <w:t xml:space="preserve">o části by </w:t>
      </w:r>
      <w:r w:rsidRPr="00502023">
        <w:rPr>
          <w:rFonts w:ascii="Times New Roman" w:hAnsi="Times New Roman"/>
          <w:szCs w:val="24"/>
        </w:rPr>
        <w:t>fungovaly chybně. Hlavními dílčími riziky jsou:</w:t>
      </w:r>
    </w:p>
    <w:p w:rsidR="00B16E85" w:rsidRPr="00502023" w:rsidRDefault="00B16E85" w:rsidP="00B16E85">
      <w:pPr>
        <w:spacing w:before="120" w:line="276" w:lineRule="auto"/>
        <w:rPr>
          <w:rFonts w:ascii="Times New Roman" w:hAnsi="Times New Roman"/>
          <w:szCs w:val="24"/>
        </w:rPr>
      </w:pPr>
      <w:r w:rsidRPr="00502023">
        <w:rPr>
          <w:rFonts w:ascii="Times New Roman" w:hAnsi="Times New Roman"/>
          <w:i/>
          <w:szCs w:val="24"/>
          <w:u w:val="single"/>
        </w:rPr>
        <w:t>(I.)</w:t>
      </w:r>
      <w:r>
        <w:rPr>
          <w:rFonts w:ascii="Times New Roman" w:hAnsi="Times New Roman"/>
          <w:i/>
          <w:szCs w:val="24"/>
          <w:u w:val="single"/>
        </w:rPr>
        <w:t xml:space="preserve"> Riziko nedostatečného</w:t>
      </w:r>
      <w:r w:rsidRPr="00502023">
        <w:rPr>
          <w:rFonts w:ascii="Times New Roman" w:hAnsi="Times New Roman"/>
          <w:i/>
          <w:szCs w:val="24"/>
          <w:u w:val="single"/>
        </w:rPr>
        <w:t xml:space="preserve"> výběru pojistného.</w:t>
      </w:r>
      <w:r w:rsidRPr="00502023">
        <w:rPr>
          <w:rFonts w:ascii="Times New Roman" w:hAnsi="Times New Roman"/>
          <w:szCs w:val="24"/>
        </w:rPr>
        <w:t xml:space="preserve"> V případě tohoto rizika by musel státní rozpočet sanovat chybějící finanční prostředky z jiných zdrojů.</w:t>
      </w:r>
    </w:p>
    <w:p w:rsidR="00B16E85" w:rsidRPr="00502023" w:rsidRDefault="00B16E85" w:rsidP="00B16E85">
      <w:pPr>
        <w:spacing w:before="120" w:line="276" w:lineRule="auto"/>
        <w:rPr>
          <w:rFonts w:ascii="Times New Roman" w:hAnsi="Times New Roman"/>
          <w:szCs w:val="24"/>
        </w:rPr>
      </w:pPr>
      <w:r w:rsidRPr="00502023">
        <w:rPr>
          <w:rFonts w:ascii="Times New Roman" w:hAnsi="Times New Roman"/>
          <w:i/>
          <w:szCs w:val="24"/>
          <w:u w:val="single"/>
        </w:rPr>
        <w:t>(II.) Riziko částečné nefunkčnosti v komunikaci a přenosu informací.</w:t>
      </w:r>
      <w:r w:rsidRPr="00502023">
        <w:rPr>
          <w:rFonts w:ascii="Times New Roman" w:hAnsi="Times New Roman"/>
          <w:szCs w:val="24"/>
        </w:rPr>
        <w:t xml:space="preserve"> V takovém případě tohoto rizika by docházelo buď k prodlužování potřebné doby pro realizaci konkrétních (leckdy i bagatelních) úkonů, popř. k nemožnosti jejich řešení předpokládanou cestou, což by s sebou přinášelo nutnost hledání alternativních řešení (např. pohyb papírových dokladů místo elektronických, výpočet ručně místo nefunkčního programu, apod.).</w:t>
      </w:r>
    </w:p>
    <w:p w:rsidR="00B16E85" w:rsidRPr="00502023" w:rsidRDefault="00B16E85" w:rsidP="00B16E85">
      <w:pPr>
        <w:spacing w:before="120" w:line="276" w:lineRule="auto"/>
        <w:rPr>
          <w:rFonts w:ascii="Times New Roman" w:hAnsi="Times New Roman"/>
          <w:szCs w:val="24"/>
        </w:rPr>
      </w:pPr>
      <w:r w:rsidRPr="00502023">
        <w:rPr>
          <w:rFonts w:ascii="Times New Roman" w:hAnsi="Times New Roman"/>
          <w:i/>
          <w:szCs w:val="24"/>
          <w:u w:val="single"/>
        </w:rPr>
        <w:t xml:space="preserve"> (II.) Riziko nedostatečné</w:t>
      </w:r>
      <w:r>
        <w:rPr>
          <w:rFonts w:ascii="Times New Roman" w:hAnsi="Times New Roman"/>
          <w:i/>
          <w:szCs w:val="24"/>
          <w:u w:val="single"/>
        </w:rPr>
        <w:t>ho zajištění</w:t>
      </w:r>
      <w:r w:rsidRPr="00502023">
        <w:rPr>
          <w:rFonts w:ascii="Times New Roman" w:hAnsi="Times New Roman"/>
          <w:i/>
          <w:szCs w:val="24"/>
          <w:u w:val="single"/>
        </w:rPr>
        <w:t xml:space="preserve"> lékařské služby.</w:t>
      </w:r>
      <w:r>
        <w:rPr>
          <w:rFonts w:ascii="Times New Roman" w:hAnsi="Times New Roman"/>
          <w:szCs w:val="24"/>
        </w:rPr>
        <w:t xml:space="preserve"> Nedostatečné zajištění</w:t>
      </w:r>
      <w:r w:rsidRPr="00502023">
        <w:rPr>
          <w:rFonts w:ascii="Times New Roman" w:hAnsi="Times New Roman"/>
          <w:szCs w:val="24"/>
        </w:rPr>
        <w:t xml:space="preserve"> lékařské revizní činnosti</w:t>
      </w:r>
      <w:r>
        <w:rPr>
          <w:rFonts w:ascii="Times New Roman" w:hAnsi="Times New Roman"/>
          <w:szCs w:val="24"/>
        </w:rPr>
        <w:t xml:space="preserve"> by měla negativní dopad na</w:t>
      </w:r>
      <w:r w:rsidRPr="00502023">
        <w:rPr>
          <w:rFonts w:ascii="Times New Roman" w:hAnsi="Times New Roman"/>
          <w:szCs w:val="24"/>
        </w:rPr>
        <w:t xml:space="preserve"> posudkové činnosti ošetřujících lékařů.</w:t>
      </w:r>
    </w:p>
    <w:p w:rsidR="00B16E85" w:rsidRPr="00502023" w:rsidRDefault="00B16E85" w:rsidP="00B16E85">
      <w:pPr>
        <w:spacing w:before="120" w:line="276" w:lineRule="auto"/>
        <w:rPr>
          <w:rFonts w:ascii="Times New Roman" w:hAnsi="Times New Roman"/>
          <w:szCs w:val="24"/>
        </w:rPr>
      </w:pPr>
      <w:r>
        <w:rPr>
          <w:rFonts w:ascii="Times New Roman" w:hAnsi="Times New Roman"/>
          <w:i/>
          <w:szCs w:val="24"/>
          <w:u w:val="single"/>
        </w:rPr>
        <w:t>(III.) Riziko neefektivní</w:t>
      </w:r>
      <w:r w:rsidRPr="00502023">
        <w:rPr>
          <w:rFonts w:ascii="Times New Roman" w:hAnsi="Times New Roman"/>
          <w:i/>
          <w:szCs w:val="24"/>
          <w:u w:val="single"/>
        </w:rPr>
        <w:t xml:space="preserve"> prevence.</w:t>
      </w:r>
      <w:r>
        <w:rPr>
          <w:rFonts w:ascii="Times New Roman" w:hAnsi="Times New Roman"/>
          <w:szCs w:val="24"/>
        </w:rPr>
        <w:t xml:space="preserve"> Neefektivní</w:t>
      </w:r>
      <w:r w:rsidRPr="00502023">
        <w:rPr>
          <w:rFonts w:ascii="Times New Roman" w:hAnsi="Times New Roman"/>
          <w:szCs w:val="24"/>
        </w:rPr>
        <w:t xml:space="preserve"> prevence by znamenala průběžné vynakládání finančních prostředků bez následného odpov</w:t>
      </w:r>
      <w:r>
        <w:rPr>
          <w:rFonts w:ascii="Times New Roman" w:hAnsi="Times New Roman"/>
          <w:szCs w:val="24"/>
        </w:rPr>
        <w:t>ídajícího efektu</w:t>
      </w:r>
      <w:r w:rsidRPr="00502023">
        <w:rPr>
          <w:rFonts w:ascii="Times New Roman" w:hAnsi="Times New Roman"/>
          <w:szCs w:val="24"/>
        </w:rPr>
        <w:t xml:space="preserve">. </w:t>
      </w:r>
    </w:p>
    <w:p w:rsidR="00564A2F" w:rsidRPr="00772201" w:rsidRDefault="00B16E85" w:rsidP="00772201">
      <w:pPr>
        <w:spacing w:before="120" w:line="276" w:lineRule="auto"/>
        <w:rPr>
          <w:rFonts w:ascii="Times New Roman" w:hAnsi="Times New Roman"/>
          <w:szCs w:val="24"/>
        </w:rPr>
      </w:pPr>
      <w:r w:rsidRPr="00502023">
        <w:rPr>
          <w:rFonts w:ascii="Times New Roman" w:hAnsi="Times New Roman"/>
          <w:i/>
          <w:szCs w:val="24"/>
          <w:u w:val="single"/>
        </w:rPr>
        <w:t>(</w:t>
      </w:r>
      <w:r>
        <w:rPr>
          <w:rFonts w:ascii="Times New Roman" w:hAnsi="Times New Roman"/>
          <w:i/>
          <w:szCs w:val="24"/>
          <w:u w:val="single"/>
        </w:rPr>
        <w:t>III.) Riziko pomalého náběhu služeb rehabilitace</w:t>
      </w:r>
      <w:r w:rsidRPr="00502023">
        <w:rPr>
          <w:rFonts w:ascii="Times New Roman" w:hAnsi="Times New Roman"/>
          <w:i/>
          <w:szCs w:val="24"/>
          <w:u w:val="single"/>
        </w:rPr>
        <w:t>.</w:t>
      </w:r>
      <w:r>
        <w:rPr>
          <w:rFonts w:ascii="Times New Roman" w:hAnsi="Times New Roman"/>
          <w:szCs w:val="24"/>
        </w:rPr>
        <w:t xml:space="preserve"> Nedostatečné zajištění r</w:t>
      </w:r>
      <w:r w:rsidRPr="00502023">
        <w:rPr>
          <w:rFonts w:ascii="Times New Roman" w:hAnsi="Times New Roman"/>
          <w:szCs w:val="24"/>
        </w:rPr>
        <w:t>e</w:t>
      </w:r>
      <w:r>
        <w:rPr>
          <w:rFonts w:ascii="Times New Roman" w:hAnsi="Times New Roman"/>
          <w:szCs w:val="24"/>
        </w:rPr>
        <w:t>habilitace by se</w:t>
      </w:r>
      <w:r w:rsidRPr="00502023">
        <w:rPr>
          <w:rFonts w:ascii="Times New Roman" w:hAnsi="Times New Roman"/>
          <w:szCs w:val="24"/>
        </w:rPr>
        <w:t xml:space="preserve"> pro</w:t>
      </w:r>
      <w:r>
        <w:rPr>
          <w:rFonts w:ascii="Times New Roman" w:hAnsi="Times New Roman"/>
          <w:szCs w:val="24"/>
        </w:rPr>
        <w:t>jevilo</w:t>
      </w:r>
      <w:r w:rsidRPr="00502023">
        <w:rPr>
          <w:rFonts w:ascii="Times New Roman" w:hAnsi="Times New Roman"/>
          <w:szCs w:val="24"/>
        </w:rPr>
        <w:t xml:space="preserve"> nižší úrovní rehabilitovaných dovedností.</w:t>
      </w:r>
    </w:p>
    <w:p w:rsidR="004E2FAB" w:rsidRPr="00393180" w:rsidRDefault="008F67A6" w:rsidP="00393180">
      <w:pPr>
        <w:pStyle w:val="Odstavecseseznamem"/>
        <w:numPr>
          <w:ilvl w:val="0"/>
          <w:numId w:val="6"/>
        </w:numPr>
        <w:rPr>
          <w:rFonts w:ascii="Times New Roman" w:eastAsia="Times New Roman" w:hAnsi="Times New Roman"/>
          <w:b/>
          <w:bCs/>
          <w:lang w:eastAsia="cs-CZ"/>
        </w:rPr>
      </w:pPr>
      <w:r w:rsidRPr="00393180">
        <w:rPr>
          <w:rFonts w:ascii="Times New Roman" w:eastAsia="Times New Roman" w:hAnsi="Times New Roman"/>
          <w:b/>
          <w:bCs/>
          <w:lang w:eastAsia="cs-CZ"/>
        </w:rPr>
        <w:lastRenderedPageBreak/>
        <w:t>Návrh</w:t>
      </w:r>
      <w:r w:rsidR="004E2FAB" w:rsidRPr="00393180">
        <w:rPr>
          <w:rFonts w:ascii="Times New Roman" w:eastAsia="Times New Roman" w:hAnsi="Times New Roman"/>
          <w:b/>
          <w:bCs/>
          <w:lang w:eastAsia="cs-CZ"/>
        </w:rPr>
        <w:t xml:space="preserve"> variant řešení</w:t>
      </w:r>
    </w:p>
    <w:p w:rsidR="00393180" w:rsidRDefault="00393180" w:rsidP="00393180">
      <w:pPr>
        <w:rPr>
          <w:rFonts w:ascii="Times New Roman" w:eastAsia="Times New Roman" w:hAnsi="Times New Roman"/>
          <w:b/>
          <w:bCs/>
          <w:lang w:eastAsia="cs-CZ"/>
        </w:rPr>
      </w:pPr>
    </w:p>
    <w:p w:rsidR="00235251" w:rsidRPr="00235251" w:rsidRDefault="00235251" w:rsidP="00235251">
      <w:pPr>
        <w:spacing w:line="276" w:lineRule="auto"/>
        <w:ind w:firstLine="357"/>
        <w:rPr>
          <w:rFonts w:ascii="Times New Roman" w:eastAsia="Times New Roman" w:hAnsi="Times New Roman"/>
          <w:bCs/>
          <w:lang w:eastAsia="cs-CZ"/>
        </w:rPr>
      </w:pPr>
      <w:r w:rsidRPr="00235251">
        <w:rPr>
          <w:rFonts w:ascii="Times New Roman" w:eastAsia="Times New Roman" w:hAnsi="Times New Roman"/>
          <w:bCs/>
          <w:lang w:eastAsia="cs-CZ"/>
        </w:rPr>
        <w:t xml:space="preserve">Jak již bylo uvedeno v části 1 „Důvod předložení a cíle“, tak předkládaná RIA se nezabývá otázkou volby mezi jednotlivými organizačními variantami. Rozhodnutí o </w:t>
      </w:r>
      <w:proofErr w:type="gramStart"/>
      <w:r w:rsidRPr="00235251">
        <w:rPr>
          <w:rFonts w:ascii="Times New Roman" w:eastAsia="Times New Roman" w:hAnsi="Times New Roman"/>
          <w:bCs/>
          <w:lang w:eastAsia="cs-CZ"/>
        </w:rPr>
        <w:t>tom, který</w:t>
      </w:r>
      <w:proofErr w:type="gramEnd"/>
      <w:r w:rsidRPr="00235251">
        <w:rPr>
          <w:rFonts w:ascii="Times New Roman" w:eastAsia="Times New Roman" w:hAnsi="Times New Roman"/>
          <w:bCs/>
          <w:lang w:eastAsia="cs-CZ"/>
        </w:rPr>
        <w:t xml:space="preserve"> subjekt bude systém organizačně zajišťovat, </w:t>
      </w:r>
      <w:proofErr w:type="gramStart"/>
      <w:r w:rsidRPr="00235251">
        <w:rPr>
          <w:rFonts w:ascii="Times New Roman" w:eastAsia="Times New Roman" w:hAnsi="Times New Roman"/>
          <w:bCs/>
          <w:lang w:eastAsia="cs-CZ"/>
        </w:rPr>
        <w:t>již</w:t>
      </w:r>
      <w:proofErr w:type="gramEnd"/>
      <w:r w:rsidRPr="00235251">
        <w:rPr>
          <w:rFonts w:ascii="Times New Roman" w:eastAsia="Times New Roman" w:hAnsi="Times New Roman"/>
          <w:bCs/>
          <w:lang w:eastAsia="cs-CZ"/>
        </w:rPr>
        <w:t xml:space="preserve"> bylo </w:t>
      </w:r>
      <w:r w:rsidR="00174632">
        <w:rPr>
          <w:rFonts w:ascii="Times New Roman" w:eastAsia="Times New Roman" w:hAnsi="Times New Roman"/>
          <w:bCs/>
          <w:lang w:eastAsia="cs-CZ"/>
        </w:rPr>
        <w:t xml:space="preserve">vládou </w:t>
      </w:r>
      <w:r w:rsidRPr="00235251">
        <w:rPr>
          <w:rFonts w:ascii="Times New Roman" w:eastAsia="Times New Roman" w:hAnsi="Times New Roman"/>
          <w:bCs/>
          <w:lang w:eastAsia="cs-CZ"/>
        </w:rPr>
        <w:t>přijato. K dalšímu řešení proto předkladatel navrhuje jednotlivé varian</w:t>
      </w:r>
      <w:r w:rsidR="00174632">
        <w:rPr>
          <w:rFonts w:ascii="Times New Roman" w:eastAsia="Times New Roman" w:hAnsi="Times New Roman"/>
          <w:bCs/>
          <w:lang w:eastAsia="cs-CZ"/>
        </w:rPr>
        <w:t>ty v dílčích otázkách materiálu.</w:t>
      </w:r>
    </w:p>
    <w:p w:rsidR="00235251" w:rsidRPr="00393180" w:rsidRDefault="00235251" w:rsidP="00393180">
      <w:pPr>
        <w:rPr>
          <w:rFonts w:ascii="Times New Roman" w:eastAsia="Times New Roman" w:hAnsi="Times New Roman"/>
          <w:b/>
          <w:bCs/>
          <w:lang w:eastAsia="cs-CZ"/>
        </w:rPr>
      </w:pPr>
    </w:p>
    <w:p w:rsidR="00393180" w:rsidRDefault="00393180" w:rsidP="00393180">
      <w:pPr>
        <w:widowControl/>
        <w:spacing w:line="276" w:lineRule="auto"/>
        <w:ind w:firstLine="360"/>
        <w:rPr>
          <w:rFonts w:ascii="Times New Roman" w:eastAsia="Times New Roman" w:hAnsi="Times New Roman"/>
          <w:szCs w:val="24"/>
          <w:lang w:eastAsia="cs-CZ"/>
        </w:rPr>
      </w:pPr>
      <w:r w:rsidRPr="00393180">
        <w:rPr>
          <w:rFonts w:ascii="Times New Roman" w:eastAsia="Times New Roman" w:hAnsi="Times New Roman"/>
          <w:szCs w:val="24"/>
          <w:lang w:eastAsia="cs-CZ"/>
        </w:rPr>
        <w:t xml:space="preserve">Pojištění zaměstnavatele </w:t>
      </w:r>
      <w:r w:rsidRPr="00393180">
        <w:rPr>
          <w:rFonts w:ascii="Times New Roman" w:eastAsia="Times New Roman" w:hAnsi="Times New Roman"/>
          <w:b/>
          <w:szCs w:val="24"/>
          <w:lang w:eastAsia="cs-CZ"/>
        </w:rPr>
        <w:t>zachovává základní princip současného systému dle zákona č. 262/2006 Sb., zákoník práce,</w:t>
      </w:r>
      <w:r w:rsidRPr="00393180">
        <w:rPr>
          <w:rFonts w:ascii="Times New Roman" w:eastAsia="Times New Roman" w:hAnsi="Times New Roman"/>
          <w:szCs w:val="24"/>
          <w:lang w:eastAsia="cs-CZ"/>
        </w:rPr>
        <w:t xml:space="preserve"> ve znění pozdějších předpisů, kterým je </w:t>
      </w:r>
      <w:r w:rsidRPr="00393180">
        <w:rPr>
          <w:rFonts w:ascii="Times New Roman" w:eastAsia="Times New Roman" w:hAnsi="Times New Roman"/>
          <w:b/>
          <w:szCs w:val="24"/>
          <w:lang w:eastAsia="cs-CZ"/>
        </w:rPr>
        <w:t xml:space="preserve">objektivní odpovědnost zaměstnavatele </w:t>
      </w:r>
      <w:r w:rsidRPr="00393180">
        <w:rPr>
          <w:rFonts w:ascii="Times New Roman" w:eastAsia="Times New Roman" w:hAnsi="Times New Roman"/>
          <w:szCs w:val="24"/>
          <w:lang w:eastAsia="cs-CZ"/>
        </w:rPr>
        <w:t xml:space="preserve">za škodu způsobenou pracovním úrazem nebo zjištěnou nemocí z povolání. Zaměstnavatel odpovídá zaměstnanci za škodu vzniklou pracovním úrazem, jestliže škoda vznikla při plnění pracovních úkolů nebo v přímé souvislosti </w:t>
      </w:r>
      <w:r w:rsidR="00FF7862">
        <w:rPr>
          <w:rFonts w:ascii="Times New Roman" w:eastAsia="Times New Roman" w:hAnsi="Times New Roman"/>
          <w:szCs w:val="24"/>
          <w:lang w:eastAsia="cs-CZ"/>
        </w:rPr>
        <w:t>s nimi</w:t>
      </w:r>
      <w:r w:rsidRPr="00393180">
        <w:rPr>
          <w:rFonts w:ascii="Times New Roman" w:eastAsia="Times New Roman" w:hAnsi="Times New Roman"/>
          <w:szCs w:val="24"/>
          <w:lang w:eastAsia="cs-CZ"/>
        </w:rPr>
        <w:t>. Zaměstnavatel dále odpovídá zaměstnanci za škodu vzniklou nemocí z povolání, jestliže zaměstnanec naposledy před jejím zjištěním pracoval u zaměstnavatele za podmínek, za nichž vzniká nemoc z povolání, kterou byl postižen.</w:t>
      </w:r>
    </w:p>
    <w:p w:rsidR="00393180" w:rsidRPr="00393180" w:rsidRDefault="00393180" w:rsidP="00393180">
      <w:pPr>
        <w:widowControl/>
        <w:spacing w:line="276" w:lineRule="auto"/>
        <w:ind w:firstLine="360"/>
        <w:rPr>
          <w:rFonts w:ascii="Times New Roman" w:eastAsia="Times New Roman" w:hAnsi="Times New Roman"/>
          <w:szCs w:val="24"/>
          <w:lang w:eastAsia="cs-CZ"/>
        </w:rPr>
      </w:pPr>
      <w:r w:rsidRPr="00393180">
        <w:rPr>
          <w:rFonts w:ascii="Times New Roman" w:eastAsia="Times New Roman" w:hAnsi="Times New Roman"/>
          <w:szCs w:val="24"/>
          <w:lang w:eastAsia="cs-CZ"/>
        </w:rPr>
        <w:t xml:space="preserve"> </w:t>
      </w:r>
    </w:p>
    <w:p w:rsidR="00393180" w:rsidRPr="00393180" w:rsidRDefault="00393180" w:rsidP="00393180">
      <w:pPr>
        <w:widowControl/>
        <w:spacing w:line="276" w:lineRule="auto"/>
        <w:ind w:firstLine="360"/>
        <w:rPr>
          <w:rFonts w:ascii="Times New Roman" w:eastAsia="Times New Roman" w:hAnsi="Times New Roman"/>
          <w:bCs/>
          <w:szCs w:val="24"/>
          <w:lang w:eastAsia="cs-CZ"/>
        </w:rPr>
      </w:pPr>
      <w:r w:rsidRPr="00393180">
        <w:rPr>
          <w:rFonts w:ascii="Times New Roman" w:eastAsia="Times New Roman" w:hAnsi="Times New Roman"/>
          <w:b/>
          <w:bCs/>
          <w:szCs w:val="24"/>
          <w:lang w:eastAsia="cs-CZ"/>
        </w:rPr>
        <w:t>Okruh chráněných zaměstnanců</w:t>
      </w:r>
      <w:r w:rsidRPr="00393180">
        <w:rPr>
          <w:rFonts w:ascii="Times New Roman" w:eastAsia="Times New Roman" w:hAnsi="Times New Roman"/>
          <w:bCs/>
          <w:szCs w:val="24"/>
          <w:lang w:eastAsia="cs-CZ"/>
        </w:rPr>
        <w:t xml:space="preserve"> v souvislosti s výkonem práce je uveden v zákoníku práce. Jedná se o zaměstnance v pracovním poměru, osoby činné na základě dohody o pracovní činnosti či dohody </w:t>
      </w:r>
      <w:r w:rsidR="00FC22AF">
        <w:rPr>
          <w:rFonts w:ascii="Times New Roman" w:eastAsia="Times New Roman" w:hAnsi="Times New Roman"/>
          <w:bCs/>
          <w:szCs w:val="24"/>
          <w:lang w:eastAsia="cs-CZ"/>
        </w:rPr>
        <w:t>o provedení práce</w:t>
      </w:r>
      <w:r w:rsidRPr="00393180">
        <w:rPr>
          <w:rFonts w:ascii="Times New Roman" w:eastAsia="Times New Roman" w:hAnsi="Times New Roman"/>
          <w:bCs/>
          <w:szCs w:val="24"/>
          <w:lang w:eastAsia="cs-CZ"/>
        </w:rPr>
        <w:t>. Okruh osob, kterým při pracovním úrazu nebo nemoci z povolání náleží náhrada škody, bude tedy dán působností zákoníku práce. Zdůrazňuje se, že účelem navrhované změny bude změna organizace systému, nikoli věcná změna v okruhu zabezpečovaných zaměstnanců či poskytovaných plnění.</w:t>
      </w:r>
    </w:p>
    <w:p w:rsidR="00393180" w:rsidRDefault="00393180" w:rsidP="00393180">
      <w:pPr>
        <w:widowControl/>
        <w:spacing w:line="276" w:lineRule="auto"/>
        <w:ind w:firstLine="360"/>
        <w:rPr>
          <w:rFonts w:ascii="Times New Roman" w:eastAsia="Times New Roman" w:hAnsi="Times New Roman"/>
          <w:szCs w:val="24"/>
          <w:lang w:eastAsia="cs-CZ"/>
        </w:rPr>
      </w:pPr>
      <w:r w:rsidRPr="00393180">
        <w:rPr>
          <w:rFonts w:ascii="Times New Roman" w:eastAsia="Times New Roman" w:hAnsi="Times New Roman"/>
          <w:szCs w:val="24"/>
          <w:lang w:eastAsia="cs-CZ"/>
        </w:rPr>
        <w:t>Rozdílem oproti současnému systému bude tedy změna n</w:t>
      </w:r>
      <w:r w:rsidR="00FF7862">
        <w:rPr>
          <w:rFonts w:ascii="Times New Roman" w:eastAsia="Times New Roman" w:hAnsi="Times New Roman"/>
          <w:szCs w:val="24"/>
          <w:lang w:eastAsia="cs-CZ"/>
        </w:rPr>
        <w:t>ositele pojištění</w:t>
      </w:r>
      <w:r w:rsidRPr="00393180">
        <w:rPr>
          <w:rFonts w:ascii="Times New Roman" w:eastAsia="Times New Roman" w:hAnsi="Times New Roman"/>
          <w:szCs w:val="24"/>
          <w:lang w:eastAsia="cs-CZ"/>
        </w:rPr>
        <w:t>, kterým bude ČSSZ prostřednictvím územní</w:t>
      </w:r>
      <w:r w:rsidR="0000797A">
        <w:rPr>
          <w:rFonts w:ascii="Times New Roman" w:eastAsia="Times New Roman" w:hAnsi="Times New Roman"/>
          <w:szCs w:val="24"/>
          <w:lang w:eastAsia="cs-CZ"/>
        </w:rPr>
        <w:t>ch organizačních jednotek, tj. OSSZ</w:t>
      </w:r>
      <w:r w:rsidR="00FF7862">
        <w:rPr>
          <w:rFonts w:ascii="Times New Roman" w:eastAsia="Times New Roman" w:hAnsi="Times New Roman"/>
          <w:szCs w:val="24"/>
          <w:lang w:eastAsia="cs-CZ"/>
        </w:rPr>
        <w:t>.</w:t>
      </w:r>
    </w:p>
    <w:p w:rsidR="00393180" w:rsidRPr="00393180" w:rsidRDefault="00393180" w:rsidP="00393180">
      <w:pPr>
        <w:widowControl/>
        <w:spacing w:line="276" w:lineRule="auto"/>
        <w:ind w:firstLine="360"/>
        <w:rPr>
          <w:rFonts w:ascii="Times New Roman" w:eastAsia="Times New Roman" w:hAnsi="Times New Roman"/>
          <w:szCs w:val="24"/>
          <w:lang w:eastAsia="cs-CZ"/>
        </w:rPr>
      </w:pPr>
    </w:p>
    <w:p w:rsidR="00393180" w:rsidRPr="00393180" w:rsidRDefault="00393180" w:rsidP="00393180">
      <w:pPr>
        <w:widowControl/>
        <w:spacing w:line="276" w:lineRule="auto"/>
        <w:rPr>
          <w:rFonts w:ascii="Times New Roman" w:eastAsia="Times New Roman" w:hAnsi="Times New Roman"/>
          <w:b/>
          <w:szCs w:val="24"/>
          <w:lang w:eastAsia="cs-CZ"/>
        </w:rPr>
      </w:pPr>
      <w:r w:rsidRPr="00393180">
        <w:rPr>
          <w:rFonts w:ascii="Times New Roman" w:eastAsia="Times New Roman" w:hAnsi="Times New Roman"/>
          <w:b/>
          <w:szCs w:val="24"/>
          <w:lang w:eastAsia="cs-CZ"/>
        </w:rPr>
        <w:t>Základní principy systému:</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pojištěn je zaměstnavatel;</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zachovává se objektivní odpovědnost zaměstnavatele za škodu při pracovním úrazu nebo nemoci z povolání a současný systém náhrady škody v rozsahu upraveném zákoníkem práce;</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náhradu škody je povinen poskytovat</w:t>
      </w:r>
      <w:r w:rsidR="00FC22AF">
        <w:rPr>
          <w:rFonts w:ascii="Times New Roman" w:eastAsia="Times New Roman" w:hAnsi="Times New Roman"/>
          <w:szCs w:val="24"/>
          <w:lang w:eastAsia="cs-CZ"/>
        </w:rPr>
        <w:t xml:space="preserve"> zaměstnancům</w:t>
      </w:r>
      <w:r w:rsidRPr="00393180">
        <w:rPr>
          <w:rFonts w:ascii="Times New Roman" w:eastAsia="Times New Roman" w:hAnsi="Times New Roman"/>
          <w:szCs w:val="24"/>
          <w:lang w:eastAsia="cs-CZ"/>
        </w:rPr>
        <w:t xml:space="preserve"> zaměstnavatel;</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komplementární systém zabezpečení zaměstnance při pracovním úrazu nebo nemoci z povolání;</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OSSZ vyplácí zaměstnavatelům oprávněné prostředky v rámci žádosti o refundaci;</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zaměstnavatel bude mít možnost ve vymezených případech požádat příslušnou OSSZ, aby výplatu jím posouzené a přiznané náhrady poškozenému vyplatila přímo;</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příslušná OSSZ bude poskytovat náhradu škody i v případě, kdy zaměstnavatel nesplní svou povinnost a náhradu škody neposkytne;</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OSSZ/ČSSZ bude poskytovat poradenskou činnost zaměstnavatelům a poškozeným;</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OSSZ/ČSSZ bude spravovat pojistné na pojištění zaměstnavatele a provádět kontrolu plnění povinností ze strany zaměstnavatelů, k tomuto účelu povede příslušnou evidenci a statistiku;</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pojistné na pojištění zaměstnavatele hradí zaměstnavatel; je příjmem státního rozpočtu</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průběžný způsob financování;</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lastRenderedPageBreak/>
        <w:t>bude zachována diferenciace pojistného podle odvětví CZ-NACE;</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výdaje na pojištění zaměstnavatelů budou mandatorními výdaji státního rozpočtu;</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provozování systému prostřednictvím ČSSZ/OSSZ;</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povinná účast v systému přímo ze zákona</w:t>
      </w:r>
      <w:r w:rsidR="00AF6348">
        <w:rPr>
          <w:rFonts w:ascii="Times New Roman" w:eastAsia="Times New Roman" w:hAnsi="Times New Roman"/>
          <w:szCs w:val="24"/>
          <w:lang w:eastAsia="cs-CZ"/>
        </w:rPr>
        <w:t>;</w:t>
      </w:r>
    </w:p>
    <w:p w:rsidR="00393180" w:rsidRP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bude upravena oblast prevence a vytvořen fond prevence;</w:t>
      </w:r>
    </w:p>
    <w:p w:rsidR="00393180" w:rsidRDefault="00393180" w:rsidP="001D58D4">
      <w:pPr>
        <w:widowControl/>
        <w:numPr>
          <w:ilvl w:val="0"/>
          <w:numId w:val="14"/>
        </w:numPr>
        <w:spacing w:line="276" w:lineRule="auto"/>
        <w:rPr>
          <w:rFonts w:ascii="Times New Roman" w:eastAsia="Times New Roman" w:hAnsi="Times New Roman"/>
          <w:szCs w:val="24"/>
          <w:lang w:eastAsia="cs-CZ"/>
        </w:rPr>
      </w:pPr>
      <w:r w:rsidRPr="00393180">
        <w:rPr>
          <w:rFonts w:ascii="Times New Roman" w:eastAsia="Times New Roman" w:hAnsi="Times New Roman"/>
          <w:szCs w:val="24"/>
          <w:lang w:eastAsia="cs-CZ"/>
        </w:rPr>
        <w:t>bude upravena rehab</w:t>
      </w:r>
      <w:r w:rsidR="00AF6348">
        <w:rPr>
          <w:rFonts w:ascii="Times New Roman" w:eastAsia="Times New Roman" w:hAnsi="Times New Roman"/>
          <w:szCs w:val="24"/>
          <w:lang w:eastAsia="cs-CZ"/>
        </w:rPr>
        <w:t>ilitace poškozeného zaměstnance;</w:t>
      </w:r>
    </w:p>
    <w:p w:rsidR="00AF6348" w:rsidRDefault="00AF6348" w:rsidP="001D58D4">
      <w:pPr>
        <w:widowControl/>
        <w:numPr>
          <w:ilvl w:val="0"/>
          <w:numId w:val="14"/>
        </w:numPr>
        <w:spacing w:line="276" w:lineRule="auto"/>
        <w:rPr>
          <w:rFonts w:ascii="Times New Roman" w:eastAsia="Times New Roman" w:hAnsi="Times New Roman"/>
          <w:szCs w:val="24"/>
          <w:lang w:eastAsia="cs-CZ"/>
        </w:rPr>
      </w:pPr>
      <w:r>
        <w:rPr>
          <w:rFonts w:ascii="Times New Roman" w:eastAsia="Times New Roman" w:hAnsi="Times New Roman"/>
          <w:szCs w:val="24"/>
          <w:lang w:eastAsia="cs-CZ"/>
        </w:rPr>
        <w:t>OSSZ/ČSSZ bude oprávněna podávat návrhy na přezkoumání lékařských pos</w:t>
      </w:r>
      <w:r w:rsidR="0062743C">
        <w:rPr>
          <w:rFonts w:ascii="Times New Roman" w:eastAsia="Times New Roman" w:hAnsi="Times New Roman"/>
          <w:szCs w:val="24"/>
          <w:lang w:eastAsia="cs-CZ"/>
        </w:rPr>
        <w:t>udků ve věcech</w:t>
      </w:r>
      <w:r>
        <w:rPr>
          <w:rFonts w:ascii="Times New Roman" w:eastAsia="Times New Roman" w:hAnsi="Times New Roman"/>
          <w:szCs w:val="24"/>
          <w:lang w:eastAsia="cs-CZ"/>
        </w:rPr>
        <w:t xml:space="preserve"> bodového hodnocení bolesti a ztížení společenského uplatnění vydaných ošetřujícím lékařem.</w:t>
      </w:r>
    </w:p>
    <w:p w:rsidR="00206824" w:rsidRPr="00393180" w:rsidRDefault="00206824" w:rsidP="00206824">
      <w:pPr>
        <w:widowControl/>
        <w:spacing w:line="276" w:lineRule="auto"/>
        <w:ind w:left="720"/>
        <w:rPr>
          <w:rFonts w:ascii="Times New Roman" w:eastAsia="Times New Roman" w:hAnsi="Times New Roman"/>
          <w:szCs w:val="24"/>
          <w:lang w:eastAsia="cs-CZ"/>
        </w:rPr>
      </w:pPr>
    </w:p>
    <w:p w:rsidR="00393180" w:rsidRPr="00393180" w:rsidRDefault="00393180" w:rsidP="00206824">
      <w:pPr>
        <w:widowControl/>
        <w:spacing w:line="276" w:lineRule="auto"/>
        <w:ind w:firstLine="360"/>
        <w:rPr>
          <w:rFonts w:ascii="Times New Roman" w:eastAsia="Times New Roman" w:hAnsi="Times New Roman"/>
          <w:szCs w:val="24"/>
          <w:lang w:eastAsia="cs-CZ"/>
        </w:rPr>
      </w:pPr>
      <w:r w:rsidRPr="00393180">
        <w:rPr>
          <w:rFonts w:ascii="Times New Roman" w:eastAsia="Times New Roman" w:hAnsi="Times New Roman"/>
          <w:szCs w:val="24"/>
          <w:lang w:eastAsia="cs-CZ"/>
        </w:rPr>
        <w:t xml:space="preserve">Zaměstnavatel bude povinen přihlásit se k pojištění zaměstnavatele a platit pojistné na pojištění zaměstnavatele, pokud zaměstnává alespoň jednoho zaměstnance, na kterého se vztahuje ochrana podle zákoníku práce. </w:t>
      </w:r>
    </w:p>
    <w:p w:rsidR="004E2FAB" w:rsidRPr="004E2FAB" w:rsidRDefault="004E2FAB" w:rsidP="004E2FAB">
      <w:pPr>
        <w:widowControl/>
        <w:jc w:val="left"/>
        <w:rPr>
          <w:rFonts w:ascii="Times New Roman" w:eastAsia="Times New Roman" w:hAnsi="Times New Roman"/>
          <w:szCs w:val="24"/>
          <w:lang w:eastAsia="cs-CZ"/>
        </w:rPr>
      </w:pPr>
    </w:p>
    <w:p w:rsidR="004A660E" w:rsidRDefault="004A660E" w:rsidP="00674501">
      <w:pPr>
        <w:widowControl/>
        <w:spacing w:after="200" w:line="276" w:lineRule="auto"/>
        <w:rPr>
          <w:rFonts w:ascii="Times New Roman" w:eastAsiaTheme="minorHAnsi" w:hAnsi="Times New Roman"/>
          <w:b/>
          <w:sz w:val="28"/>
          <w:szCs w:val="28"/>
          <w:u w:val="single"/>
        </w:rPr>
      </w:pPr>
    </w:p>
    <w:p w:rsidR="00674501" w:rsidRPr="00EC5393" w:rsidRDefault="00674501" w:rsidP="00674501">
      <w:pPr>
        <w:widowControl/>
        <w:spacing w:after="200" w:line="276" w:lineRule="auto"/>
        <w:rPr>
          <w:rFonts w:ascii="Times New Roman" w:eastAsiaTheme="minorHAnsi" w:hAnsi="Times New Roman"/>
          <w:b/>
          <w:sz w:val="28"/>
          <w:szCs w:val="28"/>
          <w:u w:val="single"/>
        </w:rPr>
      </w:pPr>
      <w:r w:rsidRPr="00EC5393">
        <w:rPr>
          <w:rFonts w:ascii="Times New Roman" w:eastAsiaTheme="minorHAnsi" w:hAnsi="Times New Roman"/>
          <w:b/>
          <w:sz w:val="28"/>
          <w:szCs w:val="28"/>
          <w:u w:val="single"/>
        </w:rPr>
        <w:t>Pojistné na pojištění zaměstnavatele</w:t>
      </w:r>
    </w:p>
    <w:p w:rsidR="00674501" w:rsidRPr="00674501" w:rsidRDefault="00674501" w:rsidP="006745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Z pohledu stanovených sazeb pojistného na pojištění zaměstnavatele se předpokládá zachování současného principu, kdy se výše sazeb určují podle</w:t>
      </w:r>
      <w:r w:rsidRPr="00674501">
        <w:rPr>
          <w:rFonts w:ascii="Times New Roman" w:eastAsiaTheme="minorHAnsi" w:hAnsi="Times New Roman"/>
          <w:b/>
          <w:szCs w:val="22"/>
        </w:rPr>
        <w:t xml:space="preserve"> </w:t>
      </w:r>
      <w:r w:rsidRPr="00674501">
        <w:rPr>
          <w:rFonts w:ascii="Times New Roman" w:eastAsiaTheme="minorHAnsi" w:hAnsi="Times New Roman"/>
          <w:szCs w:val="22"/>
        </w:rPr>
        <w:t xml:space="preserve">převažující ekonomické činnosti vykonávané zaměstnavatelem. </w:t>
      </w:r>
    </w:p>
    <w:p w:rsidR="00674501" w:rsidRPr="00674501" w:rsidRDefault="00674501" w:rsidP="006745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Pojistné na pojištění zaměstnavatele si vypočítává zaměstnavatel ze základu stanoveného shodně s postupem pro určení vyměřovacího základu pojistného na sociální zabezpečení a příspěvku na státní politiku zaměstnanosti dle zákona č. 589/1992 Sb., o pojistném na sociální zabezpečení a příspěvku na státní politiku zaměstnanosti, ve znění pozdějších předpisů. Základem pro výpočet pojistného na pojištění zaměstnavatele je souhrn vyměřovacích základů za uplynulé kalendářní čtvrtletí všech zaměstnanců, které v tomto období zaměstnavatel zaměstnával. K výpočtu použije zaměstnavatel jemu příslušnou sazbu pro kategorii určenou podle převažující základní činnosti tvořící předmět podnikání zaměstnavatele - odvětví podle CZ-NACE.  Stanoví se minimální sazba pojistného (zejména pro případy výkonu práce na základě dohod o pracích konaných mimo pracovní poměr).</w:t>
      </w:r>
    </w:p>
    <w:p w:rsidR="00674501" w:rsidRPr="00674501" w:rsidRDefault="00674501" w:rsidP="00674501">
      <w:pPr>
        <w:widowControl/>
        <w:spacing w:after="200" w:line="276" w:lineRule="auto"/>
        <w:rPr>
          <w:rFonts w:ascii="Times New Roman" w:eastAsiaTheme="minorHAnsi" w:hAnsi="Times New Roman"/>
          <w:b/>
          <w:szCs w:val="22"/>
        </w:rPr>
      </w:pPr>
      <w:r w:rsidRPr="00674501">
        <w:rPr>
          <w:rFonts w:ascii="Times New Roman" w:eastAsiaTheme="minorHAnsi" w:hAnsi="Times New Roman"/>
          <w:b/>
          <w:szCs w:val="22"/>
        </w:rPr>
        <w:t>Placení pojistného na pojištění zaměstnavatele se navrhuje variantně:</w:t>
      </w:r>
    </w:p>
    <w:p w:rsidR="00674501" w:rsidRPr="00674501" w:rsidRDefault="00674501" w:rsidP="00674501">
      <w:pPr>
        <w:widowControl/>
        <w:spacing w:after="200" w:line="276" w:lineRule="auto"/>
        <w:rPr>
          <w:rFonts w:ascii="Times New Roman" w:eastAsiaTheme="minorHAnsi" w:hAnsi="Times New Roman"/>
          <w:b/>
          <w:szCs w:val="22"/>
        </w:rPr>
      </w:pPr>
      <w:r w:rsidRPr="00674501">
        <w:rPr>
          <w:rFonts w:ascii="Times New Roman" w:eastAsiaTheme="minorHAnsi" w:hAnsi="Times New Roman"/>
          <w:b/>
          <w:szCs w:val="22"/>
        </w:rPr>
        <w:t>Varianta 1: Zachování současného stavu</w:t>
      </w:r>
    </w:p>
    <w:p w:rsidR="00674501" w:rsidRPr="00674501" w:rsidRDefault="00674501" w:rsidP="006745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Pojistné na pojištění zaměstnavatele za I. čtvrtletí každého kalendářního roku je splatné do 31. ledna, za II. čtvrtletí do 30. dubna, za III. čtvrtletí do 31. července a za IV. čtvrtletí do 31. října. Vznikne-li zaměstnavateli, který v předcházejícím čtvrtletí nezaměstnával žádného zaměstnance, povinnost platit pojistné na toto pojištění, zaplatí zaměstnavatel první pojistné vypočítané ze základu stanoveného pro dané čtvrtletí, a to zpětně, nejpozději do konce prvního měsíce následujícího čtvrtletí. Nebylo-li pojistné na pojištění zaměstnavatele zaplaceno řádně a včas, zvyšuje se o 10 % dlužné částky za každý započatý měsíc. Minimální pojistné činí 100 Kč za čtvrtletí.</w:t>
      </w:r>
    </w:p>
    <w:p w:rsidR="00674501" w:rsidRPr="00674501" w:rsidRDefault="00674501" w:rsidP="00674501">
      <w:pPr>
        <w:widowControl/>
        <w:spacing w:after="200" w:line="276" w:lineRule="auto"/>
        <w:rPr>
          <w:rFonts w:ascii="Times New Roman" w:eastAsiaTheme="minorHAnsi" w:hAnsi="Times New Roman"/>
          <w:b/>
          <w:szCs w:val="22"/>
        </w:rPr>
      </w:pPr>
      <w:r w:rsidRPr="00674501">
        <w:rPr>
          <w:rFonts w:ascii="Times New Roman" w:eastAsiaTheme="minorHAnsi" w:hAnsi="Times New Roman"/>
          <w:b/>
          <w:szCs w:val="22"/>
        </w:rPr>
        <w:lastRenderedPageBreak/>
        <w:t>Varianta 2: Měsíční úhrada pojistného</w:t>
      </w:r>
    </w:p>
    <w:p w:rsidR="00674501" w:rsidRPr="00674501" w:rsidRDefault="00674501" w:rsidP="006745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Pojistné na pojištění zaměstnavatele bude zaměstnavatel platit měsíčně se splatností od 1. do 20. dne následujícího kalendářního měsíce, tj. ve stejných termínech jako pojistné na sociální zabezpečení. Této situaci bude přizpůsobena penalizace. Minimální pojistné činí 33 Kč měsíčně.</w:t>
      </w:r>
    </w:p>
    <w:p w:rsidR="00674501" w:rsidRPr="00674501" w:rsidRDefault="00674501" w:rsidP="006745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Minimální výše pojistného vychází z aktuálně platné právní úpravy. V návaznosti na konsenzus neměnit výše sazeb pojistného, zůstává zachována i minimální výše pojistného. Minimální pojistné je stanoveno zejména s ohledem na situace, kdy zaměstnavatel nemůže vypočítat pojistné z vyměřovacího základu pro pojistné na sociální zabezpečení – např. zaměstnává nepojištěné osoby činné na základě dohody o provedení práce, případně u jed</w:t>
      </w:r>
      <w:r w:rsidR="006D7357">
        <w:rPr>
          <w:rFonts w:ascii="Times New Roman" w:eastAsiaTheme="minorHAnsi" w:hAnsi="Times New Roman"/>
          <w:szCs w:val="22"/>
        </w:rPr>
        <w:t>iného zaměstnance nelze určit vyměřovací základ</w:t>
      </w:r>
      <w:r w:rsidRPr="00674501">
        <w:rPr>
          <w:rFonts w:ascii="Times New Roman" w:eastAsiaTheme="minorHAnsi" w:hAnsi="Times New Roman"/>
          <w:szCs w:val="22"/>
        </w:rPr>
        <w:t xml:space="preserve"> z důvodu jeho dlouhodobé dočasné pracovní neschopnosti.</w:t>
      </w:r>
    </w:p>
    <w:p w:rsidR="00674501" w:rsidRPr="00674501" w:rsidRDefault="00674501" w:rsidP="006745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V obou variantách se předpokládá, že zaměstnavatel bude pojistné na pojištění zaměstnavatele a pojistné na sociální zabezpečení odvádět zvlášť (na samostatný účet) s vykázáním na jednom tiskopise. OSSZ bude o vybraném pojistném účtovat také zvlášť.</w:t>
      </w:r>
    </w:p>
    <w:p w:rsidR="00674501" w:rsidRPr="00674501" w:rsidRDefault="00674501" w:rsidP="006745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 xml:space="preserve">Výběr pojistného na pojištění zaměstnavatele zahrnuje další činnosti OSSZ s tím související (zpracování přehledu, zaúčtování plateb, sledování platební povinnosti za účelem zjištění rozdílů atd.) Tyto činnosti bude provádět každá místně příslušná OSSZ. Vzhledem k tomu, že princip výběru pojistného na pojištění zaměstnavatele za škodu bude obdobný jako výběr pojistného na sociální zabezpečení, mohou OSSZ využít zkušeností se stávajícími pracovní postupy, případně upravit již existující tiskopisy a stávající software. Pokud bude zjištěn nedoplatek pojistného na pojištění zaměstnavatele, bude situace řešena obdobně, jako u pojistného na sociální zabezpečení, to znamená, že neuhrazený dluh bude OSSZ vymáhán na základě vykonatelného právního titulu. </w:t>
      </w:r>
    </w:p>
    <w:p w:rsidR="00674501" w:rsidRPr="00674501" w:rsidRDefault="00674501" w:rsidP="006745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 xml:space="preserve">Řada otázek týkajících se pojistného na pojištění zaměstnavatele bude řešena stejně či obdobně jako u pojistného na sociální zabezpečení (např. úprava penále, otázka dne splatnosti pojistného, možnost OSSZ povolit na základě písemné žádosti zaměstnavatele placení dlužného pojistného a penále ve splátkách, apod.). Na rozdíl od právní úpravy pojistného na sociální zabezpečení nebude u pojistného na pojištění zaměstnavatele zaveden institut přirážky k pojistnému.  </w:t>
      </w:r>
    </w:p>
    <w:p w:rsidR="00674501" w:rsidRPr="00674501" w:rsidRDefault="00674501" w:rsidP="006745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 xml:space="preserve">Právo předepsat dlužné pojistné se promlčí za 10 let ode dne jeho splatnosti respektive od jeho vyměření. </w:t>
      </w:r>
    </w:p>
    <w:p w:rsidR="00674501" w:rsidRPr="00674501" w:rsidRDefault="00674501" w:rsidP="006745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b/>
          <w:szCs w:val="22"/>
        </w:rPr>
        <w:t xml:space="preserve">Kontrolní činnost </w:t>
      </w:r>
      <w:r w:rsidRPr="00674501">
        <w:rPr>
          <w:rFonts w:ascii="Times New Roman" w:eastAsiaTheme="minorHAnsi" w:hAnsi="Times New Roman"/>
          <w:szCs w:val="22"/>
        </w:rPr>
        <w:t>v oblasti sociálního zabezpečení OSSZ provádějí s tříletou periodicitou. Součástí této kontroly se stane i kontrola plnění povinností v souvislosti s pojištěním zaměstnavatele. Kontrolovat se bude zejména, zda je zaměstnavatel řádně přihlášen, zda řádně vede evidenci a předává OSSZ všechny podklady.</w:t>
      </w:r>
    </w:p>
    <w:p w:rsidR="00674501" w:rsidRPr="00674501" w:rsidRDefault="00674501" w:rsidP="006745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 xml:space="preserve">Administrativní náročnost výběru pojistného na pojištění zaměstnavatele pro OSSZ se bude odvíjet od skutečnosti, že se pouze rozšíří již existující procesy aplikované OSSZ. </w:t>
      </w:r>
      <w:r w:rsidRPr="00674501">
        <w:rPr>
          <w:rFonts w:ascii="Times New Roman" w:eastAsiaTheme="minorHAnsi" w:hAnsi="Times New Roman"/>
          <w:szCs w:val="22"/>
        </w:rPr>
        <w:lastRenderedPageBreak/>
        <w:t>Předpokládá se v maximální možné míře využít stávajících systémů ČSSZ, které jsou nyní používány k evidenci zaměstnavatelů a zaměstnanců.</w:t>
      </w:r>
    </w:p>
    <w:p w:rsidR="00674501" w:rsidRPr="00674501" w:rsidRDefault="00674501" w:rsidP="00674501">
      <w:pPr>
        <w:widowControl/>
        <w:spacing w:after="200" w:line="276" w:lineRule="auto"/>
        <w:rPr>
          <w:rFonts w:ascii="Times New Roman" w:eastAsiaTheme="minorHAnsi" w:hAnsi="Times New Roman"/>
          <w:szCs w:val="22"/>
        </w:rPr>
      </w:pPr>
    </w:p>
    <w:p w:rsidR="00674501" w:rsidRPr="00AB2661" w:rsidRDefault="00674501" w:rsidP="00674501">
      <w:pPr>
        <w:widowControl/>
        <w:spacing w:after="200" w:line="276" w:lineRule="auto"/>
        <w:rPr>
          <w:rFonts w:ascii="Times New Roman" w:eastAsiaTheme="minorHAnsi" w:hAnsi="Times New Roman"/>
          <w:b/>
          <w:sz w:val="28"/>
          <w:szCs w:val="28"/>
          <w:u w:val="single"/>
        </w:rPr>
      </w:pPr>
      <w:r w:rsidRPr="00AB2661">
        <w:rPr>
          <w:rFonts w:ascii="Times New Roman" w:eastAsiaTheme="minorHAnsi" w:hAnsi="Times New Roman"/>
          <w:b/>
          <w:sz w:val="28"/>
          <w:szCs w:val="28"/>
          <w:u w:val="single"/>
        </w:rPr>
        <w:t>Organizace systému</w:t>
      </w:r>
    </w:p>
    <w:p w:rsidR="004A660E" w:rsidRPr="00772201" w:rsidRDefault="00674501" w:rsidP="007722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b/>
          <w:szCs w:val="22"/>
        </w:rPr>
        <w:t>Organizační struktura subjektu</w:t>
      </w:r>
      <w:r w:rsidRPr="00674501">
        <w:rPr>
          <w:rFonts w:ascii="Times New Roman" w:eastAsiaTheme="minorHAnsi" w:hAnsi="Times New Roman"/>
          <w:szCs w:val="22"/>
        </w:rPr>
        <w:t xml:space="preserve"> provádějícího pojištění zaměstnavatele bude vycházet ze stávající organizační struktury ČSSZ. ČSSZ je samostatnou rozpočtovou organizací ustavenou zákonem a podřízenou MPSV. Strukturu ČSSZ tvoří ústředí ČSSZ, regionální pracoviště ČSSZ a OSSZ. OSSZ jsou zřízeny pro obvody, které jsou shodné s územními obvody okresů. Na území hl. města Prahy vyk</w:t>
      </w:r>
      <w:r w:rsidR="006D7357">
        <w:rPr>
          <w:rFonts w:ascii="Times New Roman" w:eastAsiaTheme="minorHAnsi" w:hAnsi="Times New Roman"/>
          <w:szCs w:val="22"/>
        </w:rPr>
        <w:t>onává působnost OSSZ Pražská správa sociálního zabezpečení</w:t>
      </w:r>
      <w:r w:rsidRPr="00674501">
        <w:rPr>
          <w:rFonts w:ascii="Times New Roman" w:eastAsiaTheme="minorHAnsi" w:hAnsi="Times New Roman"/>
          <w:szCs w:val="22"/>
        </w:rPr>
        <w:t xml:space="preserve"> a</w:t>
      </w:r>
      <w:r w:rsidR="006D7357">
        <w:rPr>
          <w:rFonts w:ascii="Times New Roman" w:eastAsiaTheme="minorHAnsi" w:hAnsi="Times New Roman"/>
          <w:szCs w:val="22"/>
        </w:rPr>
        <w:t xml:space="preserve"> na území města Brna Městská správa sociálního zabezpečení</w:t>
      </w:r>
      <w:r w:rsidRPr="00674501">
        <w:rPr>
          <w:rFonts w:ascii="Times New Roman" w:eastAsiaTheme="minorHAnsi" w:hAnsi="Times New Roman"/>
          <w:szCs w:val="22"/>
        </w:rPr>
        <w:t xml:space="preserve"> Brno.</w:t>
      </w:r>
    </w:p>
    <w:p w:rsidR="00674501" w:rsidRPr="00674501" w:rsidRDefault="00674501" w:rsidP="00674501">
      <w:pPr>
        <w:widowControl/>
        <w:spacing w:after="200" w:line="276" w:lineRule="auto"/>
        <w:rPr>
          <w:rFonts w:ascii="Times New Roman" w:eastAsiaTheme="minorHAnsi" w:hAnsi="Times New Roman"/>
          <w:szCs w:val="22"/>
        </w:rPr>
      </w:pPr>
      <w:r w:rsidRPr="00674501">
        <w:rPr>
          <w:rFonts w:ascii="Times New Roman" w:eastAsiaTheme="minorHAnsi" w:hAnsi="Times New Roman"/>
          <w:b/>
          <w:szCs w:val="22"/>
        </w:rPr>
        <w:t>Místní příslušnost OSSZ</w:t>
      </w:r>
      <w:r w:rsidRPr="00674501">
        <w:rPr>
          <w:rFonts w:ascii="Times New Roman" w:eastAsiaTheme="minorHAnsi" w:hAnsi="Times New Roman"/>
          <w:szCs w:val="22"/>
        </w:rPr>
        <w:t xml:space="preserve"> se bude obecně řídit:</w:t>
      </w:r>
    </w:p>
    <w:p w:rsidR="00674501" w:rsidRPr="00674501" w:rsidRDefault="00674501" w:rsidP="00FD3F58">
      <w:pPr>
        <w:widowControl/>
        <w:numPr>
          <w:ilvl w:val="0"/>
          <w:numId w:val="9"/>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sídlem zaměstnavatele, pokud je toto sídlo shodné s místem mzdové účtárny nebo pokud zaměstnavatel nemá mzdovou účtárnu;</w:t>
      </w:r>
    </w:p>
    <w:p w:rsidR="00674501" w:rsidRPr="00674501" w:rsidRDefault="00674501" w:rsidP="00FD3F58">
      <w:pPr>
        <w:widowControl/>
        <w:numPr>
          <w:ilvl w:val="0"/>
          <w:numId w:val="9"/>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místem mzdové účtárny, pokud zaměstnavatel má mzdovou účtárnu a místo mzdové účtárny není shodné se sídlem zaměstnavatele,</w:t>
      </w:r>
    </w:p>
    <w:p w:rsidR="00674501" w:rsidRPr="00674501" w:rsidRDefault="00674501" w:rsidP="00FD3F58">
      <w:pPr>
        <w:widowControl/>
        <w:numPr>
          <w:ilvl w:val="0"/>
          <w:numId w:val="9"/>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místem trvalého pobytu fyzické osoby na území ČR, popř. místem hlášeného pobytu v ČR (anebo místem výkonu činnosti), jde-li o cizince.</w:t>
      </w:r>
    </w:p>
    <w:p w:rsidR="00674501" w:rsidRPr="00674501" w:rsidRDefault="00674501" w:rsidP="00674501">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szCs w:val="22"/>
        </w:rPr>
        <w:t xml:space="preserve">Všechny OSSZ budou zajišťovat zpracování přihlášky a odhlášky zaměstnavatele k/z pojištění zaměstnavatele, výběr pojistného, kontrolu u zaměstnavatelů (obdobně jako v oblasti sociálního zabezpečení), příjem žádostí a oznámení o </w:t>
      </w:r>
      <w:proofErr w:type="spellStart"/>
      <w:r w:rsidRPr="00674501">
        <w:rPr>
          <w:rFonts w:ascii="Times New Roman" w:eastAsiaTheme="minorHAnsi" w:hAnsi="Times New Roman"/>
          <w:szCs w:val="22"/>
        </w:rPr>
        <w:t>škodních</w:t>
      </w:r>
      <w:proofErr w:type="spellEnd"/>
      <w:r w:rsidRPr="00674501">
        <w:rPr>
          <w:rFonts w:ascii="Times New Roman" w:eastAsiaTheme="minorHAnsi" w:hAnsi="Times New Roman"/>
          <w:szCs w:val="22"/>
        </w:rPr>
        <w:t xml:space="preserve"> událostech, které následně předají ke zpracování pověřené OSSZ. Agendu spojenou s odškodňováním budou provádět pověřené OSSZ; výběr těchto OSSZ bude na zvážení ústředí ČSSZ, např. podle počtu pojištěnců nebo na základě úrazovosti. </w:t>
      </w:r>
    </w:p>
    <w:p w:rsidR="00674501" w:rsidRPr="00674501" w:rsidRDefault="00674501" w:rsidP="00674501">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b/>
          <w:szCs w:val="22"/>
        </w:rPr>
        <w:t>ČSSZ</w:t>
      </w:r>
      <w:r w:rsidRPr="00674501">
        <w:rPr>
          <w:rFonts w:ascii="Times New Roman" w:eastAsiaTheme="minorHAnsi" w:hAnsi="Times New Roman"/>
          <w:szCs w:val="22"/>
        </w:rPr>
        <w:t xml:space="preserve"> bude řídit a kontrolovat činnosti OSSZ, bude plnit roli metodickou a koncepční, rozhodovat o odvoláních ve věcech pojistného a souvisejících otázkách, náhrady škody, refundace a pojištění ve druhém stupni řízení a dále bude vyplácet refundované prostředky zaměstnavatelům, zajišťovat aktivity související s evidencí a zpracováním statistických údajů, s plněním úkolů vyplývajících z práva Evropských společenství a z mezinárodních smluv. Dále bude vytvářet fond prevence a navrhovat programy prevence k projednání MPSV. </w:t>
      </w:r>
    </w:p>
    <w:p w:rsidR="00674501" w:rsidRPr="00674501" w:rsidRDefault="00674501" w:rsidP="00674501">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szCs w:val="22"/>
        </w:rPr>
        <w:t xml:space="preserve">Ve stanoveném rozsahu budou OSSZ i ČSSZ poskytovat též poradenskou činnost zaměstnancům, zaměstnavatelům, popř. i dalším subjektům, a to především pokud jde o otázky související s poskytováním náhrady škody zaměstnancům, placení pojistného zaměstnavatele, prevence, rehabilitace, apod. Základní informace poskytnou vyškolení zaměstnanci všech OSSZ, poradenství u složitějších případů bude poskytováno pověřenými OSSZ. </w:t>
      </w:r>
    </w:p>
    <w:p w:rsidR="00674501" w:rsidRPr="00674501" w:rsidRDefault="00674501" w:rsidP="00674501">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b/>
          <w:szCs w:val="22"/>
        </w:rPr>
        <w:lastRenderedPageBreak/>
        <w:t xml:space="preserve">MPSV </w:t>
      </w:r>
      <w:r w:rsidRPr="00674501">
        <w:rPr>
          <w:rFonts w:ascii="Times New Roman" w:eastAsiaTheme="minorHAnsi" w:hAnsi="Times New Roman"/>
          <w:szCs w:val="22"/>
        </w:rPr>
        <w:t>bude jako ústřední orgán státní správy v oblasti pojištění zaměstnavatelů připravovat návrhy zákonů a jiných právních předpisů, řídit a kontrolovat činnost ČSSZ při provádění pojištění zaměstnavatelů včetně sledování účelného vynakládání prostředků státu a zajišťovat úkoly vyplývající z práva Evropských společenství a mezinárodních smluv.</w:t>
      </w:r>
    </w:p>
    <w:p w:rsidR="00674501" w:rsidRPr="00674501" w:rsidRDefault="00674501" w:rsidP="00674501">
      <w:pPr>
        <w:widowControl/>
        <w:spacing w:after="200" w:line="276" w:lineRule="auto"/>
        <w:rPr>
          <w:rFonts w:ascii="Times New Roman" w:eastAsiaTheme="minorHAnsi" w:hAnsi="Times New Roman"/>
          <w:szCs w:val="22"/>
        </w:rPr>
      </w:pPr>
    </w:p>
    <w:p w:rsidR="00674501" w:rsidRPr="00674501" w:rsidRDefault="00674501" w:rsidP="00674501">
      <w:pPr>
        <w:widowControl/>
        <w:spacing w:after="200" w:line="276" w:lineRule="auto"/>
        <w:rPr>
          <w:rFonts w:ascii="Times New Roman" w:eastAsiaTheme="minorHAnsi" w:hAnsi="Times New Roman"/>
          <w:b/>
          <w:szCs w:val="22"/>
        </w:rPr>
      </w:pPr>
      <w:r w:rsidRPr="00674501">
        <w:rPr>
          <w:rFonts w:ascii="Times New Roman" w:eastAsiaTheme="minorHAnsi" w:hAnsi="Times New Roman"/>
          <w:b/>
          <w:szCs w:val="22"/>
        </w:rPr>
        <w:t>Vedení informačních systémů</w:t>
      </w:r>
    </w:p>
    <w:p w:rsidR="00674501" w:rsidRPr="00674501" w:rsidRDefault="00674501" w:rsidP="00674501">
      <w:pPr>
        <w:widowControl/>
        <w:spacing w:after="200" w:line="276" w:lineRule="auto"/>
        <w:ind w:firstLine="708"/>
        <w:rPr>
          <w:rFonts w:ascii="Times New Roman" w:eastAsiaTheme="minorHAnsi" w:hAnsi="Times New Roman"/>
          <w:b/>
          <w:bCs/>
          <w:szCs w:val="22"/>
        </w:rPr>
      </w:pPr>
      <w:r w:rsidRPr="00674501">
        <w:rPr>
          <w:rFonts w:ascii="Times New Roman" w:eastAsiaTheme="minorHAnsi" w:hAnsi="Times New Roman"/>
          <w:bCs/>
          <w:szCs w:val="22"/>
        </w:rPr>
        <w:t>ČSSZ vede v současné době registr zaměstnavatelů a registr pojištěnců účastných nemocenského a důchodového pojištění. Obdobná praxe bude zavedena i v pojištění</w:t>
      </w:r>
      <w:r w:rsidRPr="00674501">
        <w:rPr>
          <w:rFonts w:ascii="Times New Roman" w:eastAsiaTheme="minorHAnsi" w:hAnsi="Times New Roman"/>
          <w:szCs w:val="22"/>
        </w:rPr>
        <w:t xml:space="preserve"> zaměstnavatele</w:t>
      </w:r>
      <w:r w:rsidRPr="00674501">
        <w:rPr>
          <w:rFonts w:ascii="Times New Roman" w:eastAsiaTheme="minorHAnsi" w:hAnsi="Times New Roman"/>
          <w:bCs/>
          <w:szCs w:val="22"/>
        </w:rPr>
        <w:t xml:space="preserve">, kdy budou evidováni jak zaměstnavatelé, tak i konkrétní zaměstnanci. Oba registry budou doplněny o údaje potřebné pro provádění pojištění </w:t>
      </w:r>
      <w:r w:rsidRPr="00674501">
        <w:rPr>
          <w:rFonts w:ascii="Times New Roman" w:eastAsiaTheme="minorHAnsi" w:hAnsi="Times New Roman"/>
          <w:szCs w:val="22"/>
        </w:rPr>
        <w:t>zaměstnavatele</w:t>
      </w:r>
      <w:r w:rsidRPr="00674501">
        <w:rPr>
          <w:rFonts w:ascii="Times New Roman" w:eastAsiaTheme="minorHAnsi" w:hAnsi="Times New Roman"/>
          <w:bCs/>
          <w:szCs w:val="22"/>
        </w:rPr>
        <w:t xml:space="preserve">. Současně se využije stávajících tiskopisů, kdy přihláška zaměstnavatele, či oznámení zaměstnavatele o nástupu zaměstnance do zaměstnání zakládajícího účast na nemocenském pojištění (či jiné oznámení zaměstnavatele – např. o změně stavu zaměstnance), bude automaticky použito i pro pojištění zaměstnavatelů. Zaměstnavatelé budou tedy muset OSSZ navíc hlásit pouze případy, kdy zaměstnanec nepodléhá systému nemocenského pojištění (např. v případě zaměstnance činného na základě dohody o provedení práce, který v době trvání zaměstnání nedosáhl měsíčního výdělku přesahujícího 10 000 Kč). </w:t>
      </w:r>
      <w:r w:rsidRPr="00674501">
        <w:rPr>
          <w:rFonts w:ascii="Times New Roman" w:eastAsiaTheme="minorHAnsi" w:hAnsi="Times New Roman"/>
          <w:b/>
          <w:bCs/>
          <w:szCs w:val="22"/>
        </w:rPr>
        <w:t>Údaje vedené v registrech budou využívány i pro účely prevence, jejího zaměření a zajištění.</w:t>
      </w:r>
    </w:p>
    <w:p w:rsidR="00674501" w:rsidRPr="00674501" w:rsidRDefault="00674501" w:rsidP="00674501">
      <w:pPr>
        <w:widowControl/>
        <w:spacing w:after="200" w:line="276" w:lineRule="auto"/>
        <w:ind w:firstLine="708"/>
        <w:rPr>
          <w:rFonts w:ascii="Times New Roman" w:eastAsiaTheme="minorHAnsi" w:hAnsi="Times New Roman"/>
          <w:bCs/>
          <w:szCs w:val="22"/>
        </w:rPr>
      </w:pPr>
      <w:r w:rsidRPr="00674501">
        <w:rPr>
          <w:rFonts w:ascii="Times New Roman" w:eastAsiaTheme="minorHAnsi" w:hAnsi="Times New Roman"/>
          <w:bCs/>
          <w:szCs w:val="22"/>
        </w:rPr>
        <w:t>Údaje do registrů budou získávány obdobně, jako v současnosti, jednak z vlastní činnosti ČSSZ/OSSZ (např. údaje o výplatě plnění prováděné přímo pověřenou OSSZ), jednak od povinných subjektů (zaměstnavatelé, ošetřující lékaři, apod.), které budou mít poskytování potřebných údajů uloženo jako povinnost zákonem. Údaje budou obecně poskytovány bezplatně. Údaje o pracovních úrazech mohou být do registrů ČSSZ získávány i způsobem umožňujícím dálkový přístup.</w:t>
      </w:r>
    </w:p>
    <w:p w:rsidR="00674501" w:rsidRPr="00674501" w:rsidRDefault="00674501" w:rsidP="00674501">
      <w:pPr>
        <w:widowControl/>
        <w:spacing w:after="200" w:line="276" w:lineRule="auto"/>
        <w:ind w:firstLine="708"/>
        <w:rPr>
          <w:rFonts w:ascii="Times New Roman" w:eastAsiaTheme="minorHAnsi" w:hAnsi="Times New Roman"/>
          <w:bCs/>
          <w:szCs w:val="22"/>
        </w:rPr>
      </w:pPr>
      <w:r w:rsidRPr="00674501">
        <w:rPr>
          <w:rFonts w:ascii="Times New Roman" w:eastAsiaTheme="minorHAnsi" w:hAnsi="Times New Roman"/>
          <w:bCs/>
          <w:szCs w:val="22"/>
        </w:rPr>
        <w:t xml:space="preserve">Koordinace mezi orgány správy sociálního zabezpečení je již nyní zajištěna tím, že registr zaměstnavatelů a registr zaměstnanců vede centrálně přímo ČSSZ. Pracovníci OSSZ mají do registrů přístup v rozsahu potřebném pro plnění jejich úkolů. </w:t>
      </w:r>
    </w:p>
    <w:p w:rsidR="00674501" w:rsidRPr="00674501" w:rsidRDefault="00674501" w:rsidP="00674501">
      <w:pPr>
        <w:widowControl/>
        <w:spacing w:after="200" w:line="276" w:lineRule="auto"/>
        <w:rPr>
          <w:rFonts w:ascii="Times New Roman" w:eastAsiaTheme="minorHAnsi" w:hAnsi="Times New Roman"/>
          <w:bCs/>
          <w:szCs w:val="22"/>
        </w:rPr>
      </w:pPr>
    </w:p>
    <w:p w:rsidR="00674501" w:rsidRPr="00AB2661" w:rsidRDefault="00674501" w:rsidP="00674501">
      <w:pPr>
        <w:widowControl/>
        <w:spacing w:after="200" w:line="276" w:lineRule="auto"/>
        <w:rPr>
          <w:rFonts w:ascii="Times New Roman" w:eastAsiaTheme="minorHAnsi" w:hAnsi="Times New Roman"/>
          <w:b/>
          <w:sz w:val="28"/>
          <w:szCs w:val="28"/>
          <w:u w:val="single"/>
        </w:rPr>
      </w:pPr>
      <w:r w:rsidRPr="00AB2661">
        <w:rPr>
          <w:rFonts w:ascii="Times New Roman" w:eastAsiaTheme="minorHAnsi" w:hAnsi="Times New Roman"/>
          <w:b/>
          <w:sz w:val="28"/>
          <w:szCs w:val="28"/>
          <w:u w:val="single"/>
        </w:rPr>
        <w:t>Administrativní povinnosti zaměstnavatelů a zaměstnanců</w:t>
      </w:r>
    </w:p>
    <w:p w:rsidR="00674501" w:rsidRPr="00674501" w:rsidRDefault="00674501" w:rsidP="00674501">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 xml:space="preserve">Návrh předpokládá nízkou administrativní náročnost pro zaměstnavatele, protože prakticky všechny administrativní povinnosti zaměstnavatelé již nyní v souvislosti s pojištěním zaměstnavatele plní. </w:t>
      </w:r>
      <w:r w:rsidRPr="00674501">
        <w:rPr>
          <w:rFonts w:ascii="Times New Roman" w:eastAsiaTheme="minorHAnsi" w:hAnsi="Times New Roman"/>
          <w:b/>
          <w:szCs w:val="22"/>
        </w:rPr>
        <w:t xml:space="preserve">Dojde pouze ke změně subjektu, vůči kterému tyto povinnosti budou plnit v budoucnu. </w:t>
      </w:r>
      <w:r w:rsidRPr="00674501">
        <w:rPr>
          <w:rFonts w:ascii="Times New Roman" w:eastAsiaTheme="minorHAnsi" w:hAnsi="Times New Roman"/>
          <w:szCs w:val="22"/>
        </w:rPr>
        <w:t xml:space="preserve">Navíc při plnění některých povinností vůči OSSZ (např. přihláška/odhláška/hlášení změn do registru zaměstnavatelů) </w:t>
      </w:r>
      <w:r w:rsidRPr="00674501">
        <w:rPr>
          <w:rFonts w:ascii="Times New Roman" w:eastAsiaTheme="minorHAnsi" w:hAnsi="Times New Roman"/>
          <w:b/>
          <w:szCs w:val="22"/>
        </w:rPr>
        <w:t>bude možné využít synergických efektů</w:t>
      </w:r>
      <w:r w:rsidRPr="00674501">
        <w:rPr>
          <w:rFonts w:ascii="Times New Roman" w:eastAsiaTheme="minorHAnsi" w:hAnsi="Times New Roman"/>
          <w:szCs w:val="22"/>
        </w:rPr>
        <w:t xml:space="preserve">, tzn., že tyto povinnosti jak z hlediska sociálního pojištění, tak z hlediska pojištění zaměstnavatele, bude zaměstnavatel plnit prostřednictvím jednoho úkonu (jednoho tiskopisu). </w:t>
      </w:r>
    </w:p>
    <w:p w:rsidR="00772201" w:rsidRDefault="00772201" w:rsidP="00674501">
      <w:pPr>
        <w:widowControl/>
        <w:spacing w:after="200" w:line="276" w:lineRule="auto"/>
        <w:rPr>
          <w:rFonts w:ascii="Times New Roman" w:eastAsiaTheme="minorHAnsi" w:hAnsi="Times New Roman"/>
          <w:b/>
          <w:szCs w:val="22"/>
        </w:rPr>
      </w:pPr>
    </w:p>
    <w:p w:rsidR="00674501" w:rsidRPr="00674501" w:rsidRDefault="00674501" w:rsidP="00674501">
      <w:pPr>
        <w:widowControl/>
        <w:spacing w:after="200" w:line="276" w:lineRule="auto"/>
        <w:rPr>
          <w:rFonts w:ascii="Times New Roman" w:eastAsiaTheme="minorHAnsi" w:hAnsi="Times New Roman"/>
          <w:b/>
          <w:szCs w:val="22"/>
        </w:rPr>
      </w:pPr>
      <w:r w:rsidRPr="00674501">
        <w:rPr>
          <w:rFonts w:ascii="Times New Roman" w:eastAsiaTheme="minorHAnsi" w:hAnsi="Times New Roman"/>
          <w:b/>
          <w:szCs w:val="22"/>
        </w:rPr>
        <w:lastRenderedPageBreak/>
        <w:t>Povinnosti zaměstnavatele v pojištění:</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podává přihlášku/odhlášku do/z registru zaměstnavatelů včetně řádného stanovení odvětví podle CZ-NACE;</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písemně hlásit ve stanovených termínech všechny relevantní změny (technické i netechnické) vztahující se k oblasti pojištění zaměstnavatele;</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oznamuje nástup zaměstnance do zaměstnání / výstup ze zaměstnání/ změny;</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řádně vede evidenci zaměstnance (příp. dalších osob, na které se vztahuje pojištění zaměstnavatele), včetně archivace;</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stanoví výši pojistného na pojištění zaměstnavatele a platí toto pojistné ve stanovených termínech včetně oznámení výše pojistného a souvisejících údajů OSSZ;</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předloží ke kontrole veškeré podklady a data, včetně výpočtu vyměřovacího základu a výpočtu výše odvodu pojistného na pojištění zaměstnavatele;</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objasní příčiny a okolnosti vzniku pracovního úrazu nebo zjištění nemoci z povolání;</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přebírá doklady</w:t>
      </w:r>
      <w:r w:rsidR="00FC22AF">
        <w:rPr>
          <w:rFonts w:ascii="Times New Roman" w:eastAsiaTheme="minorHAnsi" w:hAnsi="Times New Roman"/>
          <w:szCs w:val="22"/>
        </w:rPr>
        <w:t xml:space="preserve"> od zaměstnance</w:t>
      </w:r>
      <w:r w:rsidRPr="00674501">
        <w:rPr>
          <w:rFonts w:ascii="Times New Roman" w:eastAsiaTheme="minorHAnsi" w:hAnsi="Times New Roman"/>
          <w:szCs w:val="22"/>
        </w:rPr>
        <w:t xml:space="preserve"> související s jejich právy na náhradu škody v souvislosti s pracovním úrazem nebo nemocí z povolání nebo smrtí zaměstnance;</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posuzuje rozsah práv zaměstnance na jednotlivé druhy náhrad;</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informuje zaměstnance o tom, zda a v jakém rozsahu budou jeho nároky uspokojeny;</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vyplácí poškozeným náhradu škody, příp. žádá OSSZ o zajištění její výplaty;</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k žádosti o refundaci vyplacených prostředků předložit veškeré potřebné podklady;</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řádně hlásí vznik pracovního úrazu nebo zjištění nemoci z povolání;</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vyhotovuje stanovené záznamy a vede příslušnou dokumentaci;</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poskytuje potřebné informace a dokumentaci ČSSZ/OSSZ.</w:t>
      </w:r>
    </w:p>
    <w:p w:rsidR="00674501" w:rsidRPr="00674501" w:rsidRDefault="00674501" w:rsidP="00674501">
      <w:pPr>
        <w:widowControl/>
        <w:spacing w:after="200" w:line="276" w:lineRule="auto"/>
        <w:rPr>
          <w:rFonts w:ascii="Times New Roman" w:eastAsiaTheme="minorHAnsi" w:hAnsi="Times New Roman"/>
          <w:szCs w:val="22"/>
        </w:rPr>
      </w:pPr>
      <w:r w:rsidRPr="00674501">
        <w:rPr>
          <w:rFonts w:ascii="Times New Roman" w:eastAsiaTheme="minorHAnsi" w:hAnsi="Times New Roman"/>
          <w:b/>
          <w:szCs w:val="22"/>
        </w:rPr>
        <w:t xml:space="preserve">Zaměstnanec </w:t>
      </w:r>
      <w:r w:rsidRPr="00674501">
        <w:rPr>
          <w:rFonts w:ascii="Times New Roman" w:eastAsiaTheme="minorHAnsi" w:hAnsi="Times New Roman"/>
          <w:szCs w:val="22"/>
        </w:rPr>
        <w:t>poskytuje obecnou součinnost zejména v těchto oblastech:</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oznamuje bezodkladně svému nadřízenému pracovní úraz (pokud to zdravotní stav dovolí) a spolupracuje při objasňování jeho příčin;</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 xml:space="preserve">dostaví se k příslušné lékařské prohlídce; </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předává zaměstnavateli doklady od ošetřujícího lékaře;</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sděluje potřebné údaje a podávat potřebná vysvětlení;</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lastRenderedPageBreak/>
        <w:t>žádá OSSZ o výplatu náhrady škody v případě, kdy zaměstnavatel nedodržel svoji povinnost;</w:t>
      </w:r>
    </w:p>
    <w:p w:rsidR="00674501" w:rsidRPr="00674501" w:rsidRDefault="00674501" w:rsidP="00674501">
      <w:pPr>
        <w:widowControl/>
        <w:spacing w:after="200" w:line="276" w:lineRule="auto"/>
        <w:rPr>
          <w:rFonts w:ascii="Times New Roman" w:eastAsiaTheme="minorHAnsi" w:hAnsi="Times New Roman"/>
          <w:szCs w:val="22"/>
        </w:rPr>
      </w:pPr>
    </w:p>
    <w:p w:rsidR="00420D82" w:rsidRPr="00012BEE" w:rsidRDefault="00674501" w:rsidP="00012BEE">
      <w:pPr>
        <w:widowControl/>
        <w:spacing w:after="200" w:line="276" w:lineRule="auto"/>
        <w:rPr>
          <w:rFonts w:ascii="Times New Roman" w:eastAsiaTheme="minorHAnsi" w:hAnsi="Times New Roman"/>
          <w:b/>
          <w:sz w:val="28"/>
          <w:szCs w:val="28"/>
          <w:u w:val="single"/>
        </w:rPr>
      </w:pPr>
      <w:r w:rsidRPr="00AB2661">
        <w:rPr>
          <w:rFonts w:ascii="Times New Roman" w:eastAsiaTheme="minorHAnsi" w:hAnsi="Times New Roman"/>
          <w:b/>
          <w:sz w:val="28"/>
          <w:szCs w:val="28"/>
          <w:u w:val="single"/>
        </w:rPr>
        <w:t>Lékařská s</w:t>
      </w:r>
      <w:r w:rsidR="00420D82">
        <w:rPr>
          <w:rFonts w:ascii="Times New Roman" w:eastAsiaTheme="minorHAnsi" w:hAnsi="Times New Roman"/>
          <w:b/>
          <w:sz w:val="28"/>
          <w:szCs w:val="28"/>
          <w:u w:val="single"/>
        </w:rPr>
        <w:t>lužba</w:t>
      </w:r>
    </w:p>
    <w:p w:rsidR="00420D82" w:rsidRPr="00420D82" w:rsidRDefault="00420D82" w:rsidP="00420D82">
      <w:pPr>
        <w:widowControl/>
        <w:numPr>
          <w:ilvl w:val="0"/>
          <w:numId w:val="10"/>
        </w:numPr>
        <w:spacing w:before="120" w:line="276" w:lineRule="auto"/>
        <w:rPr>
          <w:rFonts w:ascii="Times New Roman" w:eastAsiaTheme="minorHAnsi" w:hAnsi="Times New Roman"/>
          <w:b/>
          <w:szCs w:val="24"/>
        </w:rPr>
      </w:pPr>
      <w:r w:rsidRPr="00420D82">
        <w:rPr>
          <w:rFonts w:ascii="Times New Roman" w:eastAsiaTheme="minorHAnsi" w:hAnsi="Times New Roman"/>
          <w:b/>
          <w:szCs w:val="24"/>
        </w:rPr>
        <w:t>Role ošetřujících lékařů</w:t>
      </w:r>
    </w:p>
    <w:p w:rsidR="00420D82" w:rsidRPr="00420D82" w:rsidRDefault="00420D82" w:rsidP="00420D82">
      <w:pPr>
        <w:widowControl/>
        <w:spacing w:before="120" w:line="276" w:lineRule="auto"/>
        <w:ind w:firstLine="708"/>
        <w:rPr>
          <w:rFonts w:ascii="Times New Roman" w:eastAsiaTheme="minorHAnsi" w:hAnsi="Times New Roman"/>
          <w:szCs w:val="24"/>
        </w:rPr>
      </w:pPr>
      <w:r w:rsidRPr="00420D82">
        <w:rPr>
          <w:rFonts w:ascii="Times New Roman" w:eastAsiaTheme="minorHAnsi" w:hAnsi="Times New Roman"/>
          <w:szCs w:val="24"/>
        </w:rPr>
        <w:t>První část procesu hodnocení poškození zdraví pro účely odškodňování bude probíhat tak, jako nyní mimo struktury OSSZ/ČSSZ, u ošetřujících lékařů poškozených zaměstnanců.</w:t>
      </w:r>
    </w:p>
    <w:p w:rsidR="00420D82" w:rsidRPr="00420D82" w:rsidRDefault="00420D82" w:rsidP="00420D82">
      <w:pPr>
        <w:widowControl/>
        <w:spacing w:before="120" w:line="276" w:lineRule="auto"/>
        <w:ind w:firstLine="708"/>
        <w:rPr>
          <w:rFonts w:ascii="Times New Roman" w:eastAsiaTheme="minorHAnsi" w:hAnsi="Times New Roman"/>
          <w:b/>
          <w:szCs w:val="24"/>
        </w:rPr>
      </w:pPr>
      <w:r w:rsidRPr="00420D82">
        <w:rPr>
          <w:rFonts w:ascii="Times New Roman" w:eastAsiaTheme="minorHAnsi" w:hAnsi="Times New Roman"/>
          <w:b/>
          <w:szCs w:val="24"/>
        </w:rPr>
        <w:t>Ošetřujícímu lékaři bude i nadále v soulad</w:t>
      </w:r>
      <w:r w:rsidR="006D7357">
        <w:rPr>
          <w:rFonts w:ascii="Times New Roman" w:eastAsiaTheme="minorHAnsi" w:hAnsi="Times New Roman"/>
          <w:b/>
          <w:szCs w:val="24"/>
        </w:rPr>
        <w:t>u s </w:t>
      </w:r>
      <w:proofErr w:type="spellStart"/>
      <w:r w:rsidR="006D7357">
        <w:rPr>
          <w:rFonts w:ascii="Times New Roman" w:eastAsiaTheme="minorHAnsi" w:hAnsi="Times New Roman"/>
          <w:b/>
          <w:szCs w:val="24"/>
        </w:rPr>
        <w:t>ust</w:t>
      </w:r>
      <w:proofErr w:type="spellEnd"/>
      <w:r w:rsidR="006D7357">
        <w:rPr>
          <w:rFonts w:ascii="Times New Roman" w:eastAsiaTheme="minorHAnsi" w:hAnsi="Times New Roman"/>
          <w:b/>
          <w:szCs w:val="24"/>
        </w:rPr>
        <w:t xml:space="preserve">. § 53 odst. 1 písm. a) </w:t>
      </w:r>
      <w:r w:rsidRPr="00420D82">
        <w:rPr>
          <w:rFonts w:ascii="Times New Roman" w:eastAsiaTheme="minorHAnsi" w:hAnsi="Times New Roman"/>
          <w:b/>
          <w:szCs w:val="24"/>
        </w:rPr>
        <w:t>zákona č.</w:t>
      </w:r>
      <w:r>
        <w:rPr>
          <w:rFonts w:ascii="Times New Roman" w:eastAsiaTheme="minorHAnsi" w:hAnsi="Times New Roman"/>
          <w:b/>
          <w:szCs w:val="24"/>
        </w:rPr>
        <w:t> </w:t>
      </w:r>
      <w:r w:rsidRPr="00420D82">
        <w:rPr>
          <w:rFonts w:ascii="Times New Roman" w:eastAsiaTheme="minorHAnsi" w:hAnsi="Times New Roman"/>
          <w:b/>
          <w:szCs w:val="24"/>
        </w:rPr>
        <w:t>187/2006 Sb., o nemocenském pojištění</w:t>
      </w:r>
      <w:r w:rsidR="00696BE6">
        <w:rPr>
          <w:rFonts w:ascii="Times New Roman" w:eastAsiaTheme="minorHAnsi" w:hAnsi="Times New Roman"/>
          <w:b/>
          <w:szCs w:val="24"/>
        </w:rPr>
        <w:t xml:space="preserve"> </w:t>
      </w:r>
      <w:r w:rsidR="00696BE6" w:rsidRPr="00696BE6">
        <w:rPr>
          <w:rFonts w:ascii="Times New Roman" w:eastAsiaTheme="minorHAnsi" w:hAnsi="Times New Roman"/>
          <w:b/>
          <w:szCs w:val="24"/>
        </w:rPr>
        <w:t>(dále také „ZNP“)</w:t>
      </w:r>
      <w:r w:rsidRPr="00420D82">
        <w:rPr>
          <w:rFonts w:ascii="Times New Roman" w:eastAsiaTheme="minorHAnsi" w:hAnsi="Times New Roman"/>
          <w:b/>
          <w:szCs w:val="24"/>
        </w:rPr>
        <w:t xml:space="preserve">, náležet kompetence k posuzování dočasné </w:t>
      </w:r>
      <w:r w:rsidR="006D7357">
        <w:rPr>
          <w:rFonts w:ascii="Times New Roman" w:eastAsiaTheme="minorHAnsi" w:hAnsi="Times New Roman"/>
          <w:b/>
          <w:szCs w:val="24"/>
        </w:rPr>
        <w:t xml:space="preserve">pracovní neschopnosti, tj. tedy i v případech, kdy její </w:t>
      </w:r>
      <w:r w:rsidRPr="00420D82">
        <w:rPr>
          <w:rFonts w:ascii="Times New Roman" w:eastAsiaTheme="minorHAnsi" w:hAnsi="Times New Roman"/>
          <w:b/>
          <w:szCs w:val="24"/>
        </w:rPr>
        <w:t>příčinnou bude pracovní úraz nebo nemoc z povolání.</w:t>
      </w:r>
    </w:p>
    <w:p w:rsidR="00420D82" w:rsidRPr="00420D82" w:rsidRDefault="00420D82" w:rsidP="00420D82">
      <w:pPr>
        <w:widowControl/>
        <w:spacing w:before="120" w:line="276" w:lineRule="auto"/>
        <w:jc w:val="left"/>
        <w:rPr>
          <w:rFonts w:ascii="Times New Roman" w:eastAsiaTheme="minorHAnsi" w:hAnsi="Times New Roman"/>
          <w:b/>
          <w:szCs w:val="24"/>
        </w:rPr>
      </w:pPr>
      <w:r w:rsidRPr="00420D82">
        <w:rPr>
          <w:rFonts w:ascii="Times New Roman" w:eastAsiaTheme="minorHAnsi" w:hAnsi="Times New Roman"/>
          <w:b/>
          <w:szCs w:val="24"/>
        </w:rPr>
        <w:t>Ošetřující lékař na žádost poškozeného zaměstnance vydá:</w:t>
      </w:r>
    </w:p>
    <w:p w:rsidR="00420D82" w:rsidRPr="00420D82" w:rsidRDefault="00420D82" w:rsidP="00420D82">
      <w:pPr>
        <w:widowControl/>
        <w:numPr>
          <w:ilvl w:val="0"/>
          <w:numId w:val="11"/>
        </w:numPr>
        <w:spacing w:before="120" w:line="276" w:lineRule="auto"/>
        <w:rPr>
          <w:rFonts w:ascii="Times New Roman" w:eastAsiaTheme="minorHAnsi" w:hAnsi="Times New Roman"/>
          <w:szCs w:val="24"/>
        </w:rPr>
      </w:pPr>
      <w:r w:rsidRPr="00420D82">
        <w:rPr>
          <w:rFonts w:ascii="Times New Roman" w:eastAsiaTheme="minorHAnsi" w:hAnsi="Times New Roman"/>
          <w:szCs w:val="24"/>
        </w:rPr>
        <w:t xml:space="preserve">podle příslušného právního předpisu (Nařízení vlády č. 276/2015 Sb.) a stanovených pravidel </w:t>
      </w:r>
      <w:r w:rsidRPr="00420D82">
        <w:rPr>
          <w:rFonts w:ascii="Times New Roman" w:eastAsiaTheme="minorHAnsi" w:hAnsi="Times New Roman"/>
          <w:b/>
          <w:szCs w:val="24"/>
        </w:rPr>
        <w:t>lékařský posudek o bodovém ohodnocení bolesti nebo ztížení společenského uplatnění</w:t>
      </w:r>
      <w:r w:rsidRPr="00420D82">
        <w:rPr>
          <w:rFonts w:ascii="Times New Roman" w:eastAsiaTheme="minorHAnsi" w:hAnsi="Times New Roman"/>
          <w:szCs w:val="24"/>
        </w:rPr>
        <w:t>,</w:t>
      </w:r>
    </w:p>
    <w:p w:rsidR="00420D82" w:rsidRDefault="00420D82" w:rsidP="00420D82">
      <w:pPr>
        <w:widowControl/>
        <w:numPr>
          <w:ilvl w:val="0"/>
          <w:numId w:val="11"/>
        </w:numPr>
        <w:spacing w:before="120" w:line="276" w:lineRule="auto"/>
        <w:rPr>
          <w:rFonts w:ascii="Times New Roman" w:eastAsiaTheme="minorHAnsi" w:hAnsi="Times New Roman"/>
          <w:b/>
          <w:szCs w:val="24"/>
        </w:rPr>
      </w:pPr>
      <w:r w:rsidRPr="00420D82">
        <w:rPr>
          <w:rFonts w:ascii="Times New Roman" w:eastAsiaTheme="minorHAnsi" w:hAnsi="Times New Roman"/>
          <w:b/>
          <w:szCs w:val="24"/>
        </w:rPr>
        <w:t>lékařský nález, potvrzení ve věci účelně vynaložených nákladů na léčení,</w:t>
      </w:r>
    </w:p>
    <w:p w:rsidR="00AF6348" w:rsidRPr="00420D82" w:rsidRDefault="00AF6348" w:rsidP="00420D82">
      <w:pPr>
        <w:widowControl/>
        <w:numPr>
          <w:ilvl w:val="0"/>
          <w:numId w:val="11"/>
        </w:numPr>
        <w:spacing w:before="120" w:line="276" w:lineRule="auto"/>
        <w:rPr>
          <w:rFonts w:ascii="Times New Roman" w:eastAsiaTheme="minorHAnsi" w:hAnsi="Times New Roman"/>
          <w:b/>
          <w:szCs w:val="24"/>
        </w:rPr>
      </w:pPr>
      <w:r>
        <w:rPr>
          <w:rFonts w:ascii="Times New Roman" w:eastAsiaTheme="minorHAnsi" w:hAnsi="Times New Roman"/>
          <w:b/>
          <w:szCs w:val="24"/>
        </w:rPr>
        <w:t>rozhodnutí o dočasné pra</w:t>
      </w:r>
      <w:r w:rsidR="00696BE6">
        <w:rPr>
          <w:rFonts w:ascii="Times New Roman" w:eastAsiaTheme="minorHAnsi" w:hAnsi="Times New Roman"/>
          <w:b/>
          <w:szCs w:val="24"/>
        </w:rPr>
        <w:t>covní neschopnosti podle ZNP</w:t>
      </w:r>
      <w:r>
        <w:rPr>
          <w:rFonts w:ascii="Times New Roman" w:eastAsiaTheme="minorHAnsi" w:hAnsi="Times New Roman"/>
          <w:b/>
          <w:szCs w:val="24"/>
        </w:rPr>
        <w:t>.</w:t>
      </w:r>
    </w:p>
    <w:p w:rsidR="00420D82" w:rsidRPr="00420D82" w:rsidRDefault="00420D82" w:rsidP="006D7357">
      <w:pPr>
        <w:widowControl/>
        <w:spacing w:before="120" w:line="276" w:lineRule="auto"/>
        <w:ind w:firstLine="708"/>
        <w:rPr>
          <w:rFonts w:ascii="Times New Roman" w:eastAsiaTheme="minorHAnsi" w:hAnsi="Times New Roman"/>
          <w:b/>
          <w:szCs w:val="24"/>
        </w:rPr>
      </w:pPr>
      <w:r w:rsidRPr="00420D82">
        <w:rPr>
          <w:rFonts w:ascii="Times New Roman" w:eastAsiaTheme="minorHAnsi" w:hAnsi="Times New Roman"/>
          <w:b/>
          <w:szCs w:val="24"/>
        </w:rPr>
        <w:t xml:space="preserve">Ošetřujícímu lékaři bude uložena povinnost zaslání stejnopisu lékařského posudku o bodovém hodnocení bolesti nebo ztížení společenského uplatnění okresní správě sociálního zabezpečení. </w:t>
      </w:r>
    </w:p>
    <w:p w:rsidR="00420D82" w:rsidRPr="006D7357" w:rsidRDefault="00420D82" w:rsidP="006D7357">
      <w:pPr>
        <w:widowControl/>
        <w:spacing w:before="120" w:line="276" w:lineRule="auto"/>
        <w:ind w:firstLine="709"/>
        <w:rPr>
          <w:rFonts w:ascii="Times New Roman" w:eastAsiaTheme="minorHAnsi" w:hAnsi="Times New Roman"/>
          <w:szCs w:val="24"/>
        </w:rPr>
      </w:pPr>
      <w:r w:rsidRPr="00420D82">
        <w:rPr>
          <w:rFonts w:ascii="Times New Roman" w:eastAsiaTheme="minorHAnsi" w:hAnsi="Times New Roman"/>
          <w:szCs w:val="24"/>
        </w:rPr>
        <w:t>Přezkum posudků ošetřujících lékařů ve věci bodového ohodnocení bolesti a ztížení společenského uplatnění se ř</w:t>
      </w:r>
      <w:r w:rsidR="006D7357">
        <w:rPr>
          <w:rFonts w:ascii="Times New Roman" w:eastAsiaTheme="minorHAnsi" w:hAnsi="Times New Roman"/>
          <w:szCs w:val="24"/>
        </w:rPr>
        <w:t xml:space="preserve">ídí zdravotnickou legislativou </w:t>
      </w:r>
      <w:r w:rsidRPr="00420D82">
        <w:rPr>
          <w:rFonts w:ascii="Times New Roman" w:eastAsiaTheme="minorHAnsi" w:hAnsi="Times New Roman"/>
          <w:szCs w:val="22"/>
        </w:rPr>
        <w:t>(§ 46 a násl. zákona č. 373/2011 Sb. o specifických zdravotních službách), kdy návrh na přezkoumání může podat posuzovaná osoba nebo osoba, které uplatněním lékařského posudku</w:t>
      </w:r>
      <w:r w:rsidR="006D7357">
        <w:rPr>
          <w:rFonts w:ascii="Times New Roman" w:eastAsiaTheme="minorHAnsi" w:hAnsi="Times New Roman"/>
          <w:szCs w:val="22"/>
        </w:rPr>
        <w:t xml:space="preserve"> vznikají práva a povinnosti, t</w:t>
      </w:r>
      <w:r w:rsidRPr="00420D82">
        <w:rPr>
          <w:rFonts w:ascii="Times New Roman" w:eastAsiaTheme="minorHAnsi" w:hAnsi="Times New Roman"/>
          <w:szCs w:val="22"/>
        </w:rPr>
        <w:t>j.</w:t>
      </w:r>
      <w:r w:rsidR="006D7357">
        <w:rPr>
          <w:rFonts w:ascii="Times New Roman" w:eastAsiaTheme="minorHAnsi" w:hAnsi="Times New Roman"/>
          <w:szCs w:val="22"/>
        </w:rPr>
        <w:t xml:space="preserve"> v tomto případě zaměstnavatel </w:t>
      </w:r>
      <w:r w:rsidRPr="00420D82">
        <w:rPr>
          <w:rFonts w:ascii="Times New Roman" w:eastAsiaTheme="minorHAnsi" w:hAnsi="Times New Roman"/>
          <w:szCs w:val="22"/>
        </w:rPr>
        <w:t>i OSSZ.</w:t>
      </w:r>
    </w:p>
    <w:p w:rsidR="00420D82" w:rsidRPr="00420D82" w:rsidRDefault="00420D82" w:rsidP="00420D82">
      <w:pPr>
        <w:autoSpaceDE w:val="0"/>
        <w:autoSpaceDN w:val="0"/>
        <w:adjustRightInd w:val="0"/>
        <w:spacing w:before="120" w:line="276" w:lineRule="auto"/>
        <w:rPr>
          <w:rFonts w:ascii="Times New Roman" w:eastAsiaTheme="minorHAnsi" w:hAnsi="Times New Roman"/>
          <w:szCs w:val="24"/>
        </w:rPr>
      </w:pPr>
    </w:p>
    <w:p w:rsidR="00420D82" w:rsidRPr="00420D82" w:rsidRDefault="00420D82" w:rsidP="00420D82">
      <w:pPr>
        <w:widowControl/>
        <w:numPr>
          <w:ilvl w:val="0"/>
          <w:numId w:val="10"/>
        </w:numPr>
        <w:spacing w:before="120" w:line="276" w:lineRule="auto"/>
        <w:jc w:val="left"/>
        <w:rPr>
          <w:rFonts w:ascii="Times New Roman" w:eastAsiaTheme="minorHAnsi" w:hAnsi="Times New Roman"/>
          <w:b/>
          <w:szCs w:val="24"/>
        </w:rPr>
      </w:pPr>
      <w:r w:rsidRPr="00420D82">
        <w:rPr>
          <w:rFonts w:ascii="Times New Roman" w:eastAsiaTheme="minorHAnsi" w:hAnsi="Times New Roman"/>
          <w:b/>
          <w:szCs w:val="24"/>
        </w:rPr>
        <w:t>Role OSSZ</w:t>
      </w:r>
    </w:p>
    <w:p w:rsidR="00420D82" w:rsidRPr="00420D82" w:rsidRDefault="00420D82" w:rsidP="00420D82">
      <w:pPr>
        <w:widowControl/>
        <w:spacing w:before="120" w:line="276" w:lineRule="auto"/>
        <w:ind w:firstLine="708"/>
        <w:rPr>
          <w:rFonts w:ascii="Times New Roman" w:eastAsiaTheme="minorHAnsi" w:hAnsi="Times New Roman"/>
          <w:szCs w:val="24"/>
        </w:rPr>
      </w:pPr>
      <w:r w:rsidRPr="00420D82">
        <w:rPr>
          <w:rFonts w:ascii="Times New Roman" w:eastAsiaTheme="minorHAnsi" w:hAnsi="Times New Roman"/>
          <w:szCs w:val="24"/>
        </w:rPr>
        <w:t xml:space="preserve">Pro potřeby provádění pojištění odpovědnosti zaměstnavatele bude OSSZ provádět revizní činnosti formou revize správnosti a úplnosti všech předložených podkladů. </w:t>
      </w:r>
    </w:p>
    <w:p w:rsidR="00420D82" w:rsidRPr="00420D82" w:rsidRDefault="00420D82" w:rsidP="00420D82">
      <w:pPr>
        <w:widowControl/>
        <w:spacing w:before="120" w:line="276" w:lineRule="auto"/>
        <w:ind w:firstLine="708"/>
        <w:rPr>
          <w:rFonts w:ascii="Times New Roman" w:eastAsiaTheme="minorHAnsi" w:hAnsi="Times New Roman"/>
          <w:szCs w:val="24"/>
        </w:rPr>
      </w:pPr>
      <w:r w:rsidRPr="00420D82">
        <w:rPr>
          <w:rFonts w:ascii="Times New Roman" w:eastAsiaTheme="minorHAnsi" w:hAnsi="Times New Roman"/>
          <w:szCs w:val="24"/>
        </w:rPr>
        <w:t>Z hlediska poškoz</w:t>
      </w:r>
      <w:r w:rsidR="006D7357">
        <w:rPr>
          <w:rFonts w:ascii="Times New Roman" w:eastAsiaTheme="minorHAnsi" w:hAnsi="Times New Roman"/>
          <w:szCs w:val="24"/>
        </w:rPr>
        <w:t>ení zdraví a jeho následků bude</w:t>
      </w:r>
      <w:r w:rsidRPr="00420D82">
        <w:rPr>
          <w:rFonts w:ascii="Times New Roman" w:eastAsiaTheme="minorHAnsi" w:hAnsi="Times New Roman"/>
          <w:szCs w:val="24"/>
        </w:rPr>
        <w:t xml:space="preserve"> prováděna revize všech podkladů vydaných ošetřujícími lékaři, posk</w:t>
      </w:r>
      <w:r w:rsidR="006D7357">
        <w:rPr>
          <w:rFonts w:ascii="Times New Roman" w:eastAsiaTheme="minorHAnsi" w:hAnsi="Times New Roman"/>
          <w:szCs w:val="24"/>
        </w:rPr>
        <w:t>ytovateli zdravotních služeb, t</w:t>
      </w:r>
      <w:r w:rsidRPr="00420D82">
        <w:rPr>
          <w:rFonts w:ascii="Times New Roman" w:eastAsiaTheme="minorHAnsi" w:hAnsi="Times New Roman"/>
          <w:szCs w:val="24"/>
        </w:rPr>
        <w:t>j. lékařských posudků ošetřujících lékařů o bodovém ohodnocení bolesti a ztížení společenského uplatnění a</w:t>
      </w:r>
      <w:r>
        <w:rPr>
          <w:rFonts w:ascii="Times New Roman" w:eastAsiaTheme="minorHAnsi" w:hAnsi="Times New Roman"/>
          <w:szCs w:val="24"/>
        </w:rPr>
        <w:t> </w:t>
      </w:r>
      <w:r w:rsidRPr="00420D82">
        <w:rPr>
          <w:rFonts w:ascii="Times New Roman" w:eastAsiaTheme="minorHAnsi" w:hAnsi="Times New Roman"/>
          <w:szCs w:val="24"/>
        </w:rPr>
        <w:t xml:space="preserve"> lékařských nálezů a potvrzení ve věci účelně vynaložených nákladů na léčení. Systém interní revize podkladů ošetřujících lékařů pro odškodňování následků pracovních úrazů a</w:t>
      </w:r>
      <w:r>
        <w:rPr>
          <w:rFonts w:ascii="Times New Roman" w:eastAsiaTheme="minorHAnsi" w:hAnsi="Times New Roman"/>
          <w:szCs w:val="24"/>
        </w:rPr>
        <w:t> </w:t>
      </w:r>
      <w:r w:rsidRPr="00420D82">
        <w:rPr>
          <w:rFonts w:ascii="Times New Roman" w:eastAsiaTheme="minorHAnsi" w:hAnsi="Times New Roman"/>
          <w:szCs w:val="24"/>
        </w:rPr>
        <w:t>nemocí z povolání zajistí kvalitu a spolehlivost odškodňování a účelné vynakládání prostředků v jednotlivých případech (obdobně jako</w:t>
      </w:r>
      <w:r w:rsidR="00FF7862">
        <w:rPr>
          <w:rFonts w:ascii="Times New Roman" w:eastAsiaTheme="minorHAnsi" w:hAnsi="Times New Roman"/>
          <w:szCs w:val="24"/>
        </w:rPr>
        <w:t xml:space="preserve"> ve zdravotních nebo  soukromých</w:t>
      </w:r>
      <w:r w:rsidRPr="00420D82">
        <w:rPr>
          <w:rFonts w:ascii="Times New Roman" w:eastAsiaTheme="minorHAnsi" w:hAnsi="Times New Roman"/>
          <w:szCs w:val="24"/>
        </w:rPr>
        <w:t xml:space="preserve"> pojišťovnách.</w:t>
      </w:r>
    </w:p>
    <w:p w:rsidR="00420D82" w:rsidRPr="00420D82" w:rsidRDefault="00420D82" w:rsidP="00420D82">
      <w:pPr>
        <w:widowControl/>
        <w:spacing w:before="120" w:line="276" w:lineRule="auto"/>
        <w:ind w:firstLine="708"/>
        <w:rPr>
          <w:rFonts w:ascii="Times New Roman" w:eastAsiaTheme="minorHAnsi" w:hAnsi="Times New Roman"/>
          <w:szCs w:val="24"/>
        </w:rPr>
      </w:pPr>
      <w:r w:rsidRPr="00420D82">
        <w:rPr>
          <w:rFonts w:ascii="Times New Roman" w:eastAsiaTheme="minorHAnsi" w:hAnsi="Times New Roman"/>
          <w:szCs w:val="24"/>
        </w:rPr>
        <w:lastRenderedPageBreak/>
        <w:t xml:space="preserve">Na revizi se budou podílet jak </w:t>
      </w:r>
      <w:r w:rsidRPr="00420D82">
        <w:rPr>
          <w:rFonts w:ascii="Times New Roman" w:eastAsiaTheme="minorHAnsi" w:hAnsi="Times New Roman"/>
          <w:b/>
          <w:szCs w:val="24"/>
        </w:rPr>
        <w:t xml:space="preserve">zdravotničtí pracovníci - </w:t>
      </w:r>
      <w:proofErr w:type="spellStart"/>
      <w:r w:rsidRPr="00420D82">
        <w:rPr>
          <w:rFonts w:ascii="Times New Roman" w:eastAsiaTheme="minorHAnsi" w:hAnsi="Times New Roman"/>
          <w:b/>
          <w:szCs w:val="24"/>
        </w:rPr>
        <w:t>nelékaři</w:t>
      </w:r>
      <w:proofErr w:type="spellEnd"/>
      <w:r w:rsidRPr="00420D82">
        <w:rPr>
          <w:rFonts w:ascii="Times New Roman" w:eastAsiaTheme="minorHAnsi" w:hAnsi="Times New Roman"/>
          <w:b/>
          <w:szCs w:val="24"/>
        </w:rPr>
        <w:t>, tak lékaři,</w:t>
      </w:r>
      <w:r w:rsidRPr="00420D82">
        <w:rPr>
          <w:rFonts w:ascii="Times New Roman" w:eastAsiaTheme="minorHAnsi" w:hAnsi="Times New Roman"/>
          <w:szCs w:val="24"/>
        </w:rPr>
        <w:t xml:space="preserve"> a to ve složitých, neobvyklých případech nebo případech zakládající vysoké finanční odškodnění. Jde o obdobu řešení z oblasti veřejného zdravotního pojištění, a obdobu stávajícího systému odškodňování prováděného Kooperativou a.s. a Českou pojišťovnou</w:t>
      </w:r>
      <w:r w:rsidR="00FF7862">
        <w:rPr>
          <w:rFonts w:ascii="Times New Roman" w:eastAsiaTheme="minorHAnsi" w:hAnsi="Times New Roman"/>
          <w:szCs w:val="24"/>
        </w:rPr>
        <w:t xml:space="preserve"> a.s.</w:t>
      </w:r>
      <w:r w:rsidRPr="00420D82">
        <w:rPr>
          <w:rFonts w:ascii="Times New Roman" w:eastAsiaTheme="minorHAnsi" w:hAnsi="Times New Roman"/>
          <w:szCs w:val="24"/>
        </w:rPr>
        <w:t xml:space="preserve"> (a jejich revizního systému fungujícího více než 20 let).  Je předpoklad, že v počátku systému by cca 20 % případů podléhalo lékařské revizi, cca 80 % nelékařské revizi. Kontrolní činnost bude nutno pokrýt odpovídajícím počtem nových pracovních míst - zdravotnických pracovníků-</w:t>
      </w:r>
      <w:proofErr w:type="spellStart"/>
      <w:r w:rsidRPr="00420D82">
        <w:rPr>
          <w:rFonts w:ascii="Times New Roman" w:eastAsiaTheme="minorHAnsi" w:hAnsi="Times New Roman"/>
          <w:szCs w:val="24"/>
        </w:rPr>
        <w:t>nelékařů</w:t>
      </w:r>
      <w:proofErr w:type="spellEnd"/>
      <w:r w:rsidRPr="00420D82">
        <w:rPr>
          <w:rFonts w:ascii="Times New Roman" w:eastAsiaTheme="minorHAnsi" w:hAnsi="Times New Roman"/>
          <w:szCs w:val="24"/>
        </w:rPr>
        <w:t xml:space="preserve"> a lékařů. </w:t>
      </w:r>
    </w:p>
    <w:p w:rsidR="00420D82" w:rsidRPr="00420D82" w:rsidRDefault="00420D82" w:rsidP="00420D82">
      <w:pPr>
        <w:widowControl/>
        <w:spacing w:before="120" w:line="276" w:lineRule="auto"/>
        <w:ind w:firstLine="708"/>
        <w:rPr>
          <w:rFonts w:ascii="Times New Roman" w:eastAsiaTheme="minorHAnsi" w:hAnsi="Times New Roman"/>
          <w:szCs w:val="24"/>
        </w:rPr>
      </w:pPr>
      <w:r w:rsidRPr="00420D82">
        <w:rPr>
          <w:rFonts w:ascii="Times New Roman" w:eastAsiaTheme="minorHAnsi" w:hAnsi="Times New Roman"/>
          <w:szCs w:val="24"/>
        </w:rPr>
        <w:t xml:space="preserve">V rámci kontrolní činnosti bude poklad ošetřujícího lékaře schválen nebo bude vyžádáno jeho doplnění nebo na základě provedeného dokazování (jinými lékařskými nálezy) může být změněn nebo neschválen (např. se neprokáže odůvodněnost některých nákladů na léčení). K provádění lékařské revizní činnosti nebude nutná specializovaná způsobilost v oboru posudkové lékařství. Pro revizní činnost mohou být získáni lékaři, kteří t. č. spolupracují s  pojišťovnami provádějícími pojištění odpovědnosti zaměstnavatele za škodu způsobenou pracovním úrazem a nemocí z povolání nebo někteří z ošetřujících lékařů klinických oborů (kteří mají zkušenosti s bodovým hodnocením bolesti a ztížení společenského uplatnění). </w:t>
      </w:r>
    </w:p>
    <w:p w:rsidR="00420D82" w:rsidRPr="00420D82" w:rsidRDefault="00420D82" w:rsidP="00420D82">
      <w:pPr>
        <w:widowControl/>
        <w:spacing w:before="120" w:line="276" w:lineRule="auto"/>
        <w:ind w:firstLine="708"/>
        <w:rPr>
          <w:rFonts w:ascii="Times New Roman" w:eastAsiaTheme="minorHAnsi" w:hAnsi="Times New Roman"/>
          <w:szCs w:val="24"/>
        </w:rPr>
      </w:pPr>
      <w:r w:rsidRPr="00420D82">
        <w:rPr>
          <w:rFonts w:ascii="Times New Roman" w:eastAsiaTheme="minorHAnsi" w:hAnsi="Times New Roman"/>
          <w:szCs w:val="24"/>
        </w:rPr>
        <w:t>Vzh</w:t>
      </w:r>
      <w:r w:rsidR="006D7357">
        <w:rPr>
          <w:rFonts w:ascii="Times New Roman" w:eastAsiaTheme="minorHAnsi" w:hAnsi="Times New Roman"/>
          <w:szCs w:val="24"/>
        </w:rPr>
        <w:t>ledem k nerovnoměrnému výskytu „</w:t>
      </w:r>
      <w:r w:rsidRPr="00420D82">
        <w:rPr>
          <w:rFonts w:ascii="Times New Roman" w:eastAsiaTheme="minorHAnsi" w:hAnsi="Times New Roman"/>
          <w:szCs w:val="24"/>
        </w:rPr>
        <w:t>úrazovosti“ v ČR a omezenému rozsahu agendy se předpokládá, že revizní činnost bude vykonávána jen na OSSZ, které budou pověřeny odškodňováním.</w:t>
      </w:r>
    </w:p>
    <w:p w:rsidR="00420D82" w:rsidRPr="00420D82" w:rsidRDefault="00420D82" w:rsidP="00420D82">
      <w:pPr>
        <w:widowControl/>
        <w:spacing w:before="120" w:line="276" w:lineRule="auto"/>
        <w:ind w:left="714" w:hanging="357"/>
        <w:jc w:val="left"/>
        <w:rPr>
          <w:rFonts w:ascii="Times New Roman" w:eastAsiaTheme="minorHAnsi" w:hAnsi="Times New Roman"/>
          <w:b/>
          <w:szCs w:val="24"/>
          <w:highlight w:val="lightGray"/>
        </w:rPr>
      </w:pPr>
    </w:p>
    <w:p w:rsidR="00420D82" w:rsidRPr="00420D82" w:rsidRDefault="00420D82" w:rsidP="00420D82">
      <w:pPr>
        <w:widowControl/>
        <w:spacing w:before="120" w:line="276" w:lineRule="auto"/>
        <w:rPr>
          <w:rFonts w:ascii="Times New Roman" w:eastAsiaTheme="minorHAnsi" w:hAnsi="Times New Roman"/>
          <w:b/>
          <w:szCs w:val="24"/>
        </w:rPr>
      </w:pPr>
      <w:r w:rsidRPr="00420D82">
        <w:rPr>
          <w:rFonts w:ascii="Times New Roman" w:eastAsiaTheme="minorHAnsi" w:hAnsi="Times New Roman"/>
          <w:b/>
          <w:szCs w:val="24"/>
        </w:rPr>
        <w:t>3. Role ČSSZ</w:t>
      </w:r>
    </w:p>
    <w:p w:rsidR="00420D82" w:rsidRPr="00420D82" w:rsidRDefault="00420D82" w:rsidP="00420D82">
      <w:pPr>
        <w:widowControl/>
        <w:spacing w:before="120" w:line="276" w:lineRule="auto"/>
        <w:ind w:firstLine="708"/>
        <w:rPr>
          <w:rFonts w:ascii="Times New Roman" w:eastAsiaTheme="minorHAnsi" w:hAnsi="Times New Roman"/>
          <w:szCs w:val="24"/>
        </w:rPr>
      </w:pPr>
      <w:r w:rsidRPr="00420D82">
        <w:rPr>
          <w:rFonts w:ascii="Times New Roman" w:eastAsiaTheme="minorHAnsi" w:hAnsi="Times New Roman"/>
          <w:szCs w:val="24"/>
        </w:rPr>
        <w:t xml:space="preserve">Pro potřeby ČSSZ a pro účely rozhodování o odvoláních ve věcech náhrady škody budou v rozsahu potřebném pro provádění agendy odvolání provádět revizi lékařských posudků a podkladů ošetřujících lékařů výlučně </w:t>
      </w:r>
      <w:r w:rsidRPr="00420D82">
        <w:rPr>
          <w:rFonts w:ascii="Times New Roman" w:eastAsiaTheme="minorHAnsi" w:hAnsi="Times New Roman"/>
          <w:b/>
          <w:szCs w:val="24"/>
        </w:rPr>
        <w:t>lékaři ČSSZ.</w:t>
      </w:r>
      <w:r w:rsidRPr="00420D82">
        <w:rPr>
          <w:rFonts w:ascii="Times New Roman" w:eastAsiaTheme="minorHAnsi" w:hAnsi="Times New Roman"/>
          <w:szCs w:val="24"/>
        </w:rPr>
        <w:t xml:space="preserve"> </w:t>
      </w:r>
    </w:p>
    <w:p w:rsidR="00420D82" w:rsidRPr="00420D82" w:rsidRDefault="00420D82" w:rsidP="00420D82">
      <w:pPr>
        <w:widowControl/>
        <w:spacing w:before="120" w:line="276" w:lineRule="auto"/>
        <w:ind w:firstLine="708"/>
        <w:rPr>
          <w:rFonts w:ascii="Times New Roman" w:eastAsiaTheme="minorHAnsi" w:hAnsi="Times New Roman"/>
          <w:szCs w:val="24"/>
        </w:rPr>
      </w:pPr>
      <w:r w:rsidRPr="00420D82">
        <w:rPr>
          <w:rFonts w:ascii="Times New Roman" w:eastAsiaTheme="minorHAnsi" w:hAnsi="Times New Roman"/>
          <w:szCs w:val="24"/>
        </w:rPr>
        <w:t xml:space="preserve">Předpokládá se, že maximálně cca 5% případů ročně projde odvolacím řízením. </w:t>
      </w:r>
    </w:p>
    <w:p w:rsidR="00420D82" w:rsidRPr="00420D82" w:rsidRDefault="00420D82" w:rsidP="00420D82">
      <w:pPr>
        <w:widowControl/>
        <w:spacing w:before="120" w:line="276" w:lineRule="auto"/>
        <w:ind w:left="714" w:hanging="357"/>
        <w:rPr>
          <w:rFonts w:ascii="Times New Roman" w:eastAsiaTheme="minorHAnsi" w:hAnsi="Times New Roman"/>
          <w:szCs w:val="24"/>
        </w:rPr>
      </w:pPr>
    </w:p>
    <w:p w:rsidR="00420D82" w:rsidRPr="00420D82" w:rsidRDefault="00420D82" w:rsidP="00420D82">
      <w:pPr>
        <w:widowControl/>
        <w:spacing w:before="120" w:line="276" w:lineRule="auto"/>
        <w:rPr>
          <w:rFonts w:ascii="Times New Roman" w:eastAsiaTheme="minorHAnsi" w:hAnsi="Times New Roman"/>
          <w:b/>
          <w:szCs w:val="24"/>
        </w:rPr>
      </w:pPr>
      <w:r w:rsidRPr="00420D82">
        <w:rPr>
          <w:rFonts w:ascii="Times New Roman" w:eastAsiaTheme="minorHAnsi" w:hAnsi="Times New Roman"/>
          <w:b/>
          <w:szCs w:val="24"/>
        </w:rPr>
        <w:t>4. Součinnost poskytovatelů zdravotních služeb a poškozených zaměstnanců</w:t>
      </w:r>
    </w:p>
    <w:p w:rsidR="00420D82" w:rsidRPr="00420D82" w:rsidRDefault="00420D82" w:rsidP="00420D82">
      <w:pPr>
        <w:widowControl/>
        <w:spacing w:before="120" w:line="276" w:lineRule="auto"/>
        <w:ind w:firstLine="708"/>
        <w:rPr>
          <w:rFonts w:ascii="Times New Roman" w:eastAsiaTheme="minorHAnsi" w:hAnsi="Times New Roman"/>
          <w:szCs w:val="24"/>
        </w:rPr>
      </w:pPr>
      <w:r w:rsidRPr="00420D82">
        <w:rPr>
          <w:rFonts w:ascii="Times New Roman" w:eastAsiaTheme="minorHAnsi" w:hAnsi="Times New Roman"/>
          <w:szCs w:val="24"/>
        </w:rPr>
        <w:t>Pro účely provádění revizní činnosti bude potřebné zakotvit kompetenci OSSZ a</w:t>
      </w:r>
      <w:r w:rsidR="006D7357">
        <w:rPr>
          <w:rFonts w:ascii="Times New Roman" w:eastAsiaTheme="minorHAnsi" w:hAnsi="Times New Roman"/>
          <w:szCs w:val="24"/>
        </w:rPr>
        <w:t> </w:t>
      </w:r>
      <w:r w:rsidRPr="00420D82">
        <w:rPr>
          <w:rFonts w:ascii="Times New Roman" w:eastAsiaTheme="minorHAnsi" w:hAnsi="Times New Roman"/>
          <w:szCs w:val="24"/>
        </w:rPr>
        <w:t xml:space="preserve">ČSSZ k vyžádání potřebných lékařských zpráv a nálezů a zapůjčení zdravotnické dokumentace od ošetřujících lékařů, poskytovatelů zdravotních služeb, povinnost jejich součinnosti ve stanovené lhůtě a povinnost poškozeného zaměstnance podrobit se vyšetření zdravotního stavu u určeného poskytovatele zdravotních služeb nebo vyšetření lékařem na OSSZ nebo ČSSZ pokud to bude potřebné k zjištění rozsahu poškození zdraví a jeho následků. </w:t>
      </w:r>
    </w:p>
    <w:p w:rsidR="003036F2" w:rsidRPr="00420D82" w:rsidRDefault="003036F2" w:rsidP="00772201">
      <w:pPr>
        <w:widowControl/>
        <w:spacing w:before="120" w:line="276" w:lineRule="auto"/>
        <w:rPr>
          <w:rFonts w:ascii="Times New Roman" w:eastAsiaTheme="minorHAnsi" w:hAnsi="Times New Roman"/>
          <w:szCs w:val="24"/>
        </w:rPr>
      </w:pPr>
    </w:p>
    <w:p w:rsidR="00420D82" w:rsidRPr="00420D82" w:rsidRDefault="00420D82" w:rsidP="00420D82">
      <w:pPr>
        <w:widowControl/>
        <w:spacing w:before="120" w:line="276" w:lineRule="auto"/>
        <w:rPr>
          <w:rFonts w:ascii="Times New Roman" w:eastAsiaTheme="minorHAnsi" w:hAnsi="Times New Roman"/>
          <w:b/>
          <w:szCs w:val="24"/>
        </w:rPr>
      </w:pPr>
      <w:r w:rsidRPr="00420D82">
        <w:rPr>
          <w:rFonts w:ascii="Times New Roman" w:eastAsiaTheme="minorHAnsi" w:hAnsi="Times New Roman"/>
          <w:b/>
          <w:szCs w:val="24"/>
        </w:rPr>
        <w:t>5.</w:t>
      </w:r>
      <w:r w:rsidRPr="00420D82">
        <w:rPr>
          <w:rFonts w:ascii="Times New Roman" w:eastAsiaTheme="minorHAnsi" w:hAnsi="Times New Roman"/>
          <w:szCs w:val="24"/>
        </w:rPr>
        <w:t xml:space="preserve"> </w:t>
      </w:r>
      <w:r w:rsidRPr="00420D82">
        <w:rPr>
          <w:rFonts w:ascii="Times New Roman" w:eastAsiaTheme="minorHAnsi" w:hAnsi="Times New Roman"/>
          <w:b/>
          <w:szCs w:val="24"/>
        </w:rPr>
        <w:t>Role</w:t>
      </w:r>
      <w:r w:rsidR="006D7357">
        <w:rPr>
          <w:rFonts w:ascii="Times New Roman" w:eastAsiaTheme="minorHAnsi" w:hAnsi="Times New Roman"/>
          <w:b/>
          <w:szCs w:val="24"/>
        </w:rPr>
        <w:t xml:space="preserve"> lékařské posudkové služby</w:t>
      </w:r>
    </w:p>
    <w:p w:rsidR="00420D82" w:rsidRPr="00420D82" w:rsidRDefault="00420D82" w:rsidP="00420D82">
      <w:pPr>
        <w:widowControl/>
        <w:spacing w:before="120" w:line="276" w:lineRule="auto"/>
        <w:ind w:firstLine="708"/>
        <w:rPr>
          <w:rFonts w:ascii="Times New Roman" w:eastAsiaTheme="minorHAnsi" w:hAnsi="Times New Roman"/>
          <w:szCs w:val="24"/>
        </w:rPr>
      </w:pPr>
      <w:r w:rsidRPr="00420D82">
        <w:rPr>
          <w:rFonts w:ascii="Times New Roman" w:eastAsiaTheme="minorHAnsi" w:hAnsi="Times New Roman"/>
          <w:szCs w:val="24"/>
        </w:rPr>
        <w:t>V souvislosti s prováděním pojištění odpovědnosti OSSZ a ČSSZ bude třeba zak</w:t>
      </w:r>
      <w:r w:rsidR="006D7357">
        <w:rPr>
          <w:rFonts w:ascii="Times New Roman" w:eastAsiaTheme="minorHAnsi" w:hAnsi="Times New Roman"/>
          <w:szCs w:val="24"/>
        </w:rPr>
        <w:t xml:space="preserve">otvit kompetenci OSSZ a její lékařská posudková služba </w:t>
      </w:r>
      <w:r w:rsidR="006D7357" w:rsidRPr="006D7357">
        <w:rPr>
          <w:rFonts w:ascii="Times New Roman" w:eastAsiaTheme="minorHAnsi" w:hAnsi="Times New Roman"/>
          <w:szCs w:val="24"/>
        </w:rPr>
        <w:t>(dále také „LPS“)</w:t>
      </w:r>
      <w:r w:rsidRPr="006D7357">
        <w:rPr>
          <w:rFonts w:ascii="Times New Roman" w:eastAsiaTheme="minorHAnsi" w:hAnsi="Times New Roman"/>
          <w:szCs w:val="24"/>
        </w:rPr>
        <w:t>:</w:t>
      </w:r>
    </w:p>
    <w:p w:rsidR="00420D82" w:rsidRPr="00420D82" w:rsidRDefault="00420D82" w:rsidP="00420D82">
      <w:pPr>
        <w:widowControl/>
        <w:numPr>
          <w:ilvl w:val="0"/>
          <w:numId w:val="11"/>
        </w:numPr>
        <w:spacing w:before="120" w:line="276" w:lineRule="auto"/>
        <w:rPr>
          <w:rFonts w:ascii="Times New Roman" w:eastAsiaTheme="minorHAnsi" w:hAnsi="Times New Roman"/>
          <w:szCs w:val="24"/>
        </w:rPr>
      </w:pPr>
      <w:r w:rsidRPr="00420D82">
        <w:rPr>
          <w:rFonts w:ascii="Times New Roman" w:eastAsiaTheme="minorHAnsi" w:hAnsi="Times New Roman"/>
          <w:szCs w:val="24"/>
        </w:rPr>
        <w:lastRenderedPageBreak/>
        <w:t>k uznávání příčinné souvislosti invalidity s pracovním úrazem nebo nemocí z povolání, pokud je pracovní úraz nebo nemoc z povolání jedinou nebo rozhodující příčinnou dlouhodobě nepříznivého zdravotního stavu,</w:t>
      </w:r>
    </w:p>
    <w:p w:rsidR="00420D82" w:rsidRPr="00420D82" w:rsidRDefault="00420D82" w:rsidP="00420D82">
      <w:pPr>
        <w:widowControl/>
        <w:numPr>
          <w:ilvl w:val="0"/>
          <w:numId w:val="11"/>
        </w:numPr>
        <w:spacing w:before="120" w:line="276" w:lineRule="auto"/>
        <w:rPr>
          <w:rFonts w:ascii="Times New Roman" w:eastAsiaTheme="minorHAnsi" w:hAnsi="Times New Roman"/>
          <w:b/>
          <w:szCs w:val="24"/>
        </w:rPr>
      </w:pPr>
      <w:r w:rsidRPr="00420D82">
        <w:rPr>
          <w:rFonts w:ascii="Times New Roman" w:eastAsiaTheme="minorHAnsi" w:hAnsi="Times New Roman"/>
          <w:szCs w:val="24"/>
        </w:rPr>
        <w:t xml:space="preserve">ke změně příčiny dočasné pracovní neschopnosti, pokud se zjistí, že příčinnou dalšího trvání dočasné pracovní neschopnosti není již pracovní úraz nebo nemoc z povolání, ale obecná nemoc nebo nepracovní úraz (pokud o této změně nerozhodl ošetřující lékař). </w:t>
      </w:r>
    </w:p>
    <w:p w:rsidR="00674501" w:rsidRPr="00674501" w:rsidRDefault="00674501" w:rsidP="00674501">
      <w:pPr>
        <w:widowControl/>
        <w:spacing w:after="200" w:line="276" w:lineRule="auto"/>
        <w:ind w:left="1077"/>
        <w:rPr>
          <w:rFonts w:ascii="Times New Roman" w:eastAsiaTheme="minorHAnsi" w:hAnsi="Times New Roman"/>
          <w:b/>
          <w:szCs w:val="22"/>
        </w:rPr>
      </w:pPr>
    </w:p>
    <w:p w:rsidR="00693E8E" w:rsidRPr="00EC5393" w:rsidRDefault="00693E8E" w:rsidP="00693E8E">
      <w:pPr>
        <w:widowControl/>
        <w:spacing w:after="200" w:line="276" w:lineRule="auto"/>
        <w:rPr>
          <w:rFonts w:ascii="Times New Roman" w:eastAsiaTheme="minorHAnsi" w:hAnsi="Times New Roman"/>
          <w:b/>
          <w:sz w:val="28"/>
          <w:szCs w:val="28"/>
          <w:u w:val="single"/>
        </w:rPr>
      </w:pPr>
      <w:r w:rsidRPr="00EC5393">
        <w:rPr>
          <w:rFonts w:ascii="Times New Roman" w:eastAsiaTheme="minorHAnsi" w:hAnsi="Times New Roman"/>
          <w:b/>
          <w:sz w:val="28"/>
          <w:szCs w:val="28"/>
          <w:u w:val="single"/>
        </w:rPr>
        <w:t>Prevence pracovních úrazů a nemocí z povolání</w:t>
      </w:r>
    </w:p>
    <w:p w:rsidR="00693E8E" w:rsidRPr="00EC5393" w:rsidRDefault="00EC5393" w:rsidP="00693E8E">
      <w:pPr>
        <w:widowControl/>
        <w:spacing w:after="200" w:line="276" w:lineRule="auto"/>
        <w:rPr>
          <w:rFonts w:ascii="Times New Roman" w:eastAsiaTheme="minorHAnsi" w:hAnsi="Times New Roman"/>
          <w:szCs w:val="22"/>
          <w:u w:val="single"/>
        </w:rPr>
      </w:pPr>
      <w:r>
        <w:rPr>
          <w:rFonts w:ascii="Times New Roman" w:eastAsiaTheme="minorHAnsi" w:hAnsi="Times New Roman"/>
          <w:szCs w:val="22"/>
          <w:u w:val="single"/>
        </w:rPr>
        <w:t>Výklad pojmu prevence</w:t>
      </w:r>
    </w:p>
    <w:p w:rsidR="00693E8E" w:rsidRPr="00693E8E" w:rsidRDefault="00693E8E" w:rsidP="00EC5393">
      <w:pPr>
        <w:widowControl/>
        <w:spacing w:after="200" w:line="276" w:lineRule="auto"/>
        <w:ind w:firstLine="708"/>
        <w:rPr>
          <w:rFonts w:ascii="Times New Roman" w:eastAsiaTheme="minorHAnsi" w:hAnsi="Times New Roman"/>
          <w:szCs w:val="22"/>
        </w:rPr>
      </w:pPr>
      <w:r w:rsidRPr="00EC5393">
        <w:rPr>
          <w:rFonts w:ascii="Times New Roman" w:eastAsiaTheme="minorHAnsi" w:hAnsi="Times New Roman"/>
          <w:b/>
          <w:szCs w:val="22"/>
        </w:rPr>
        <w:t>Prevencí rizik v oblasti bezpečnosti a oc</w:t>
      </w:r>
      <w:r w:rsidR="006D7357">
        <w:rPr>
          <w:rFonts w:ascii="Times New Roman" w:eastAsiaTheme="minorHAnsi" w:hAnsi="Times New Roman"/>
          <w:b/>
          <w:szCs w:val="22"/>
        </w:rPr>
        <w:t>hrany zdraví při práci (dále také</w:t>
      </w:r>
      <w:r w:rsidRPr="00EC5393">
        <w:rPr>
          <w:rFonts w:ascii="Times New Roman" w:eastAsiaTheme="minorHAnsi" w:hAnsi="Times New Roman"/>
          <w:b/>
          <w:szCs w:val="22"/>
        </w:rPr>
        <w:t xml:space="preserve"> „BOZP“)</w:t>
      </w:r>
      <w:r w:rsidRPr="00693E8E">
        <w:rPr>
          <w:rFonts w:ascii="Times New Roman" w:eastAsiaTheme="minorHAnsi" w:hAnsi="Times New Roman"/>
          <w:szCs w:val="22"/>
        </w:rPr>
        <w:t xml:space="preserve"> se v</w:t>
      </w:r>
      <w:r w:rsidR="00EC5393">
        <w:rPr>
          <w:rFonts w:ascii="Times New Roman" w:eastAsiaTheme="minorHAnsi" w:hAnsi="Times New Roman"/>
          <w:szCs w:val="22"/>
        </w:rPr>
        <w:t> </w:t>
      </w:r>
      <w:r w:rsidRPr="00693E8E">
        <w:rPr>
          <w:rFonts w:ascii="Times New Roman" w:eastAsiaTheme="minorHAnsi" w:hAnsi="Times New Roman"/>
          <w:szCs w:val="22"/>
        </w:rPr>
        <w:t>souladu s § 102 odst. 2 zákoníku práce rozumí všechna opatření vyplývající z</w:t>
      </w:r>
      <w:r w:rsidR="006D7357">
        <w:rPr>
          <w:rFonts w:ascii="Times New Roman" w:eastAsiaTheme="minorHAnsi" w:hAnsi="Times New Roman"/>
          <w:szCs w:val="22"/>
        </w:rPr>
        <w:t> </w:t>
      </w:r>
      <w:r w:rsidRPr="00693E8E">
        <w:rPr>
          <w:rFonts w:ascii="Times New Roman" w:eastAsiaTheme="minorHAnsi" w:hAnsi="Times New Roman"/>
          <w:szCs w:val="22"/>
        </w:rPr>
        <w:t>právních a</w:t>
      </w:r>
      <w:r w:rsidR="00EC5393">
        <w:rPr>
          <w:rFonts w:ascii="Times New Roman" w:eastAsiaTheme="minorHAnsi" w:hAnsi="Times New Roman"/>
          <w:szCs w:val="22"/>
        </w:rPr>
        <w:t> </w:t>
      </w:r>
      <w:r w:rsidRPr="00693E8E">
        <w:rPr>
          <w:rFonts w:ascii="Times New Roman" w:eastAsiaTheme="minorHAnsi" w:hAnsi="Times New Roman"/>
          <w:szCs w:val="22"/>
        </w:rPr>
        <w:t xml:space="preserve">ostatních předpisů k zajištění BOZP a z opatření zaměstnavatele, která mají za cíl předcházet rizikům, odstraňovat je nebo minimalizovat působení neodstranitelných rizik. Prevencí se proto rozumí na základě platné právní úpravy v oblasti BOZP </w:t>
      </w:r>
      <w:r w:rsidRPr="00EC5393">
        <w:rPr>
          <w:rFonts w:ascii="Times New Roman" w:eastAsiaTheme="minorHAnsi" w:hAnsi="Times New Roman"/>
          <w:b/>
          <w:szCs w:val="22"/>
        </w:rPr>
        <w:t>zavedení systému řízení BOZP</w:t>
      </w:r>
      <w:r w:rsidRPr="00693E8E">
        <w:rPr>
          <w:rFonts w:ascii="Times New Roman" w:eastAsiaTheme="minorHAnsi" w:hAnsi="Times New Roman"/>
          <w:szCs w:val="22"/>
        </w:rPr>
        <w:t>, pomocí kterého jsou vytvářeny podmínky pro snižování počtu pracovních úrazů a nemocí z povolání a tím i pro postupné zlepšování úrovně BOZP s konkrétním přínosem pro praxi, a to nejen na úrovni podniků, vzdělávacích, výzkumných a dalších odborných institucí v této oblasti, tak dalších subjektů, např. veřejnoprávních institucí na národní úrovni, regionů, měst a obcí v jejich vzájemné spolupráci.</w:t>
      </w:r>
    </w:p>
    <w:p w:rsidR="00693E8E" w:rsidRPr="00693E8E" w:rsidRDefault="00693E8E" w:rsidP="00EC5393">
      <w:pPr>
        <w:widowControl/>
        <w:spacing w:after="200" w:line="276" w:lineRule="auto"/>
        <w:ind w:firstLine="708"/>
        <w:rPr>
          <w:rFonts w:ascii="Times New Roman" w:eastAsiaTheme="minorHAnsi" w:hAnsi="Times New Roman"/>
          <w:szCs w:val="22"/>
        </w:rPr>
      </w:pPr>
      <w:r w:rsidRPr="00EC5393">
        <w:rPr>
          <w:rFonts w:ascii="Times New Roman" w:eastAsiaTheme="minorHAnsi" w:hAnsi="Times New Roman"/>
          <w:b/>
          <w:szCs w:val="22"/>
        </w:rPr>
        <w:t>Systém řízení BOZP</w:t>
      </w:r>
      <w:r w:rsidRPr="00693E8E">
        <w:rPr>
          <w:rFonts w:ascii="Times New Roman" w:eastAsiaTheme="minorHAnsi" w:hAnsi="Times New Roman"/>
          <w:szCs w:val="22"/>
        </w:rPr>
        <w:t xml:space="preserve"> vychází pro Českou republiku ze schválených dokumentů orgánů EU a</w:t>
      </w:r>
      <w:r w:rsidR="00EC5393">
        <w:rPr>
          <w:rFonts w:ascii="Times New Roman" w:eastAsiaTheme="minorHAnsi" w:hAnsi="Times New Roman"/>
          <w:szCs w:val="22"/>
        </w:rPr>
        <w:t> </w:t>
      </w:r>
      <w:r w:rsidRPr="00693E8E">
        <w:rPr>
          <w:rFonts w:ascii="Times New Roman" w:eastAsiaTheme="minorHAnsi" w:hAnsi="Times New Roman"/>
          <w:szCs w:val="22"/>
        </w:rPr>
        <w:t>z</w:t>
      </w:r>
      <w:r w:rsidR="00EC5393">
        <w:rPr>
          <w:rFonts w:ascii="Times New Roman" w:eastAsiaTheme="minorHAnsi" w:hAnsi="Times New Roman"/>
          <w:szCs w:val="22"/>
        </w:rPr>
        <w:t> </w:t>
      </w:r>
      <w:r w:rsidRPr="00693E8E">
        <w:rPr>
          <w:rFonts w:ascii="Times New Roman" w:eastAsiaTheme="minorHAnsi" w:hAnsi="Times New Roman"/>
          <w:szCs w:val="22"/>
        </w:rPr>
        <w:t>práva Evropských společenství, dále z dokumentů mezinárodních organizací (zejména ILO, WHO), kterými je ČR vázána a z navazujících dokumentů schválených na národní úrovni. Evropská unie vydala na období let 2014 – 2020 „Strategický rámec pro ochranu zdraví a bezpečnosti při práci“. Priority a cíle této strategie jsou obsaženy v</w:t>
      </w:r>
      <w:r w:rsidR="00AB2661">
        <w:rPr>
          <w:rFonts w:ascii="Times New Roman" w:eastAsiaTheme="minorHAnsi" w:hAnsi="Times New Roman"/>
          <w:szCs w:val="22"/>
        </w:rPr>
        <w:t> </w:t>
      </w:r>
      <w:r w:rsidRPr="00693E8E">
        <w:rPr>
          <w:rFonts w:ascii="Times New Roman" w:eastAsiaTheme="minorHAnsi" w:hAnsi="Times New Roman"/>
          <w:szCs w:val="22"/>
        </w:rPr>
        <w:t>základních národních dokumentech BOZP, které byly vládou schváleny, a kterými jsou v</w:t>
      </w:r>
      <w:r w:rsidR="00AB2661">
        <w:rPr>
          <w:rFonts w:ascii="Times New Roman" w:eastAsiaTheme="minorHAnsi" w:hAnsi="Times New Roman"/>
          <w:szCs w:val="22"/>
        </w:rPr>
        <w:t> </w:t>
      </w:r>
      <w:r w:rsidRPr="00693E8E">
        <w:rPr>
          <w:rFonts w:ascii="Times New Roman" w:eastAsiaTheme="minorHAnsi" w:hAnsi="Times New Roman"/>
          <w:szCs w:val="22"/>
        </w:rPr>
        <w:t>České republice zejména:</w:t>
      </w:r>
    </w:p>
    <w:p w:rsidR="00693E8E" w:rsidRPr="00EC5393" w:rsidRDefault="00693E8E" w:rsidP="00693E8E">
      <w:pPr>
        <w:widowControl/>
        <w:spacing w:after="200" w:line="276" w:lineRule="auto"/>
        <w:rPr>
          <w:rFonts w:ascii="Times New Roman" w:eastAsiaTheme="minorHAnsi" w:hAnsi="Times New Roman"/>
          <w:szCs w:val="22"/>
        </w:rPr>
      </w:pPr>
      <w:r w:rsidRPr="00EC5393">
        <w:rPr>
          <w:rFonts w:ascii="Times New Roman" w:eastAsiaTheme="minorHAnsi" w:hAnsi="Times New Roman"/>
          <w:b/>
          <w:szCs w:val="22"/>
        </w:rPr>
        <w:t>•</w:t>
      </w:r>
      <w:r w:rsidRPr="00EC5393">
        <w:rPr>
          <w:rFonts w:ascii="Times New Roman" w:eastAsiaTheme="minorHAnsi" w:hAnsi="Times New Roman"/>
          <w:b/>
          <w:szCs w:val="22"/>
        </w:rPr>
        <w:tab/>
        <w:t>Národní politika BOZP</w:t>
      </w:r>
      <w:r w:rsidR="00696BE6">
        <w:rPr>
          <w:rFonts w:ascii="Times New Roman" w:eastAsiaTheme="minorHAnsi" w:hAnsi="Times New Roman"/>
          <w:szCs w:val="22"/>
        </w:rPr>
        <w:t xml:space="preserve"> (dále také</w:t>
      </w:r>
      <w:r w:rsidRPr="00EC5393">
        <w:rPr>
          <w:rFonts w:ascii="Times New Roman" w:eastAsiaTheme="minorHAnsi" w:hAnsi="Times New Roman"/>
          <w:szCs w:val="22"/>
        </w:rPr>
        <w:t xml:space="preserve"> „NAP</w:t>
      </w:r>
      <w:r w:rsidR="00696BE6">
        <w:rPr>
          <w:rFonts w:ascii="Times New Roman" w:eastAsiaTheme="minorHAnsi" w:hAnsi="Times New Roman"/>
          <w:szCs w:val="22"/>
        </w:rPr>
        <w:t xml:space="preserve"> BOZP</w:t>
      </w:r>
      <w:r w:rsidRPr="00EC5393">
        <w:rPr>
          <w:rFonts w:ascii="Times New Roman" w:eastAsiaTheme="minorHAnsi" w:hAnsi="Times New Roman"/>
          <w:szCs w:val="22"/>
        </w:rPr>
        <w:t>“),</w:t>
      </w:r>
    </w:p>
    <w:p w:rsidR="00693E8E" w:rsidRPr="00693E8E" w:rsidRDefault="00693E8E" w:rsidP="00693E8E">
      <w:pPr>
        <w:widowControl/>
        <w:spacing w:after="200" w:line="276" w:lineRule="auto"/>
        <w:rPr>
          <w:rFonts w:ascii="Times New Roman" w:eastAsiaTheme="minorHAnsi" w:hAnsi="Times New Roman"/>
          <w:szCs w:val="22"/>
        </w:rPr>
      </w:pPr>
      <w:r w:rsidRPr="00EC5393">
        <w:rPr>
          <w:rFonts w:ascii="Times New Roman" w:eastAsiaTheme="minorHAnsi" w:hAnsi="Times New Roman"/>
          <w:b/>
          <w:szCs w:val="22"/>
        </w:rPr>
        <w:t>•</w:t>
      </w:r>
      <w:r w:rsidRPr="00EC5393">
        <w:rPr>
          <w:rFonts w:ascii="Times New Roman" w:eastAsiaTheme="minorHAnsi" w:hAnsi="Times New Roman"/>
          <w:b/>
          <w:szCs w:val="22"/>
        </w:rPr>
        <w:tab/>
        <w:t>Národní akční programy v oblasti BOZP</w:t>
      </w:r>
      <w:r w:rsidRPr="00693E8E">
        <w:rPr>
          <w:rFonts w:ascii="Times New Roman" w:eastAsiaTheme="minorHAnsi" w:hAnsi="Times New Roman"/>
          <w:szCs w:val="22"/>
        </w:rPr>
        <w:t>, vycházející z NAP BOZP, které jsou dvouleté,</w:t>
      </w:r>
    </w:p>
    <w:p w:rsidR="00693E8E" w:rsidRPr="00693E8E" w:rsidRDefault="00693E8E" w:rsidP="00693E8E">
      <w:pPr>
        <w:widowControl/>
        <w:spacing w:after="200" w:line="276" w:lineRule="auto"/>
        <w:rPr>
          <w:rFonts w:ascii="Times New Roman" w:eastAsiaTheme="minorHAnsi" w:hAnsi="Times New Roman"/>
          <w:szCs w:val="22"/>
        </w:rPr>
      </w:pPr>
      <w:r w:rsidRPr="00EC5393">
        <w:rPr>
          <w:rFonts w:ascii="Times New Roman" w:eastAsiaTheme="minorHAnsi" w:hAnsi="Times New Roman"/>
          <w:b/>
          <w:szCs w:val="22"/>
        </w:rPr>
        <w:t>•</w:t>
      </w:r>
      <w:r w:rsidRPr="00EC5393">
        <w:rPr>
          <w:rFonts w:ascii="Times New Roman" w:eastAsiaTheme="minorHAnsi" w:hAnsi="Times New Roman"/>
          <w:b/>
          <w:szCs w:val="22"/>
        </w:rPr>
        <w:tab/>
        <w:t>Strategie Zdraví do roku 2020 a další související národní strategie</w:t>
      </w:r>
      <w:r w:rsidRPr="00693E8E">
        <w:rPr>
          <w:rFonts w:ascii="Times New Roman" w:eastAsiaTheme="minorHAnsi" w:hAnsi="Times New Roman"/>
          <w:szCs w:val="22"/>
        </w:rPr>
        <w:t xml:space="preserve"> v oblasti životního prostředí, dopravy, školství aj.</w:t>
      </w:r>
    </w:p>
    <w:p w:rsidR="00693E8E" w:rsidRPr="00693E8E" w:rsidRDefault="00693E8E" w:rsidP="00696BE6">
      <w:pPr>
        <w:widowControl/>
        <w:spacing w:after="200" w:line="276" w:lineRule="auto"/>
        <w:ind w:firstLine="708"/>
        <w:rPr>
          <w:rFonts w:ascii="Times New Roman" w:eastAsiaTheme="minorHAnsi" w:hAnsi="Times New Roman"/>
          <w:szCs w:val="22"/>
        </w:rPr>
      </w:pPr>
      <w:r w:rsidRPr="00693E8E">
        <w:rPr>
          <w:rFonts w:ascii="Times New Roman" w:eastAsiaTheme="minorHAnsi" w:hAnsi="Times New Roman"/>
          <w:szCs w:val="22"/>
        </w:rPr>
        <w:t>Na základě mezinárodních dokumentů BOZP, jimiž je ČR vázána, a ve kterých jsou zakotveny základní priority a cíle Evropské unie a ILO v této oblasti, tak z praxe vyspělých zemí jsou zpracovávány na národní úrovni návrhy právních předpisů v oblasti BOZP a</w:t>
      </w:r>
      <w:r w:rsidR="00AB2661">
        <w:rPr>
          <w:rFonts w:ascii="Times New Roman" w:eastAsiaTheme="minorHAnsi" w:hAnsi="Times New Roman"/>
          <w:szCs w:val="22"/>
        </w:rPr>
        <w:t> </w:t>
      </w:r>
      <w:r w:rsidRPr="00693E8E">
        <w:rPr>
          <w:rFonts w:ascii="Times New Roman" w:eastAsiaTheme="minorHAnsi" w:hAnsi="Times New Roman"/>
          <w:szCs w:val="22"/>
        </w:rPr>
        <w:t>následně schvalovány. Provádění těchto právních předpisů v praxi zajišťují kontrolní orgány, ale zejména orgány inspekce práce.</w:t>
      </w:r>
    </w:p>
    <w:p w:rsidR="00693E8E" w:rsidRPr="00EC5393" w:rsidRDefault="00EC5393" w:rsidP="00693E8E">
      <w:pPr>
        <w:widowControl/>
        <w:spacing w:after="200" w:line="276" w:lineRule="auto"/>
        <w:rPr>
          <w:rFonts w:ascii="Times New Roman" w:eastAsiaTheme="minorHAnsi" w:hAnsi="Times New Roman"/>
          <w:b/>
          <w:szCs w:val="22"/>
          <w:u w:val="single"/>
        </w:rPr>
      </w:pPr>
      <w:r w:rsidRPr="00EC5393">
        <w:rPr>
          <w:rFonts w:ascii="Times New Roman" w:eastAsiaTheme="minorHAnsi" w:hAnsi="Times New Roman"/>
          <w:b/>
          <w:szCs w:val="22"/>
          <w:u w:val="single"/>
        </w:rPr>
        <w:lastRenderedPageBreak/>
        <w:t>Zaměření prevence</w:t>
      </w:r>
    </w:p>
    <w:p w:rsidR="00693E8E" w:rsidRDefault="00693E8E" w:rsidP="00696BE6">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Ve smyslu priorit a cílů Národní politiky BOZP a v souladu s aktuálními úkoly v oblasti BOZP budou finanční prostředky na prevenci použity na podporu programů a projektů a</w:t>
      </w:r>
      <w:r w:rsidR="00AB2661">
        <w:rPr>
          <w:rFonts w:ascii="Times New Roman" w:eastAsiaTheme="minorHAnsi" w:hAnsi="Times New Roman"/>
          <w:szCs w:val="22"/>
        </w:rPr>
        <w:t> </w:t>
      </w:r>
      <w:r w:rsidRPr="00693E8E">
        <w:rPr>
          <w:rFonts w:ascii="Times New Roman" w:eastAsiaTheme="minorHAnsi" w:hAnsi="Times New Roman"/>
          <w:szCs w:val="22"/>
        </w:rPr>
        <w:t>aktivit v oblasti prevenci rizik na pracovištích ke zvýšení úrovně bezpečnosti a ochrany zd</w:t>
      </w:r>
      <w:r w:rsidR="00EC5393">
        <w:rPr>
          <w:rFonts w:ascii="Times New Roman" w:eastAsiaTheme="minorHAnsi" w:hAnsi="Times New Roman"/>
          <w:szCs w:val="22"/>
        </w:rPr>
        <w:t>raví při práci na pracovištích.</w:t>
      </w:r>
    </w:p>
    <w:p w:rsidR="004A660E" w:rsidRPr="00693E8E" w:rsidRDefault="004A660E" w:rsidP="00696BE6">
      <w:pPr>
        <w:widowControl/>
        <w:spacing w:after="200" w:line="276" w:lineRule="auto"/>
        <w:rPr>
          <w:rFonts w:ascii="Times New Roman" w:eastAsiaTheme="minorHAnsi" w:hAnsi="Times New Roman"/>
          <w:szCs w:val="22"/>
        </w:rPr>
      </w:pPr>
    </w:p>
    <w:p w:rsidR="00693E8E" w:rsidRPr="00420D82" w:rsidRDefault="00693E8E" w:rsidP="00693E8E">
      <w:pPr>
        <w:widowControl/>
        <w:spacing w:after="200" w:line="276" w:lineRule="auto"/>
        <w:rPr>
          <w:rFonts w:ascii="Times New Roman" w:eastAsiaTheme="minorHAnsi" w:hAnsi="Times New Roman"/>
          <w:b/>
          <w:szCs w:val="22"/>
          <w:u w:val="single"/>
        </w:rPr>
      </w:pPr>
      <w:r w:rsidRPr="00EC5393">
        <w:rPr>
          <w:rFonts w:ascii="Times New Roman" w:eastAsiaTheme="minorHAnsi" w:hAnsi="Times New Roman"/>
          <w:b/>
          <w:szCs w:val="22"/>
        </w:rPr>
        <w:t>1.</w:t>
      </w:r>
      <w:r w:rsidRPr="00EC5393">
        <w:rPr>
          <w:rFonts w:ascii="Times New Roman" w:eastAsiaTheme="minorHAnsi" w:hAnsi="Times New Roman"/>
          <w:b/>
          <w:szCs w:val="22"/>
        </w:rPr>
        <w:tab/>
      </w:r>
      <w:r w:rsidRPr="00420D82">
        <w:rPr>
          <w:rFonts w:ascii="Times New Roman" w:eastAsiaTheme="minorHAnsi" w:hAnsi="Times New Roman"/>
          <w:b/>
          <w:szCs w:val="22"/>
          <w:u w:val="single"/>
        </w:rPr>
        <w:t>Prevence a její zaměření</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Ke zkvalitnění úrovně prevence pracovních úrazů, nemocí z povolání a dalších onemocnění z</w:t>
      </w:r>
      <w:r w:rsidR="00AB2661">
        <w:rPr>
          <w:rFonts w:ascii="Times New Roman" w:eastAsiaTheme="minorHAnsi" w:hAnsi="Times New Roman"/>
          <w:szCs w:val="22"/>
        </w:rPr>
        <w:t> </w:t>
      </w:r>
      <w:r w:rsidRPr="00693E8E">
        <w:rPr>
          <w:rFonts w:ascii="Times New Roman" w:eastAsiaTheme="minorHAnsi" w:hAnsi="Times New Roman"/>
          <w:szCs w:val="22"/>
        </w:rPr>
        <w:t xml:space="preserve">práce budou podporovány zejména projekty v následujících oblastech: </w:t>
      </w:r>
    </w:p>
    <w:p w:rsidR="00693E8E" w:rsidRPr="00693E8E" w:rsidRDefault="00693E8E" w:rsidP="00693E8E">
      <w:pPr>
        <w:widowControl/>
        <w:spacing w:after="200" w:line="276" w:lineRule="auto"/>
        <w:rPr>
          <w:rFonts w:ascii="Times New Roman" w:eastAsiaTheme="minorHAnsi" w:hAnsi="Times New Roman"/>
          <w:szCs w:val="22"/>
        </w:rPr>
      </w:pPr>
      <w:r w:rsidRPr="00EC5393">
        <w:rPr>
          <w:rFonts w:ascii="Times New Roman" w:eastAsiaTheme="minorHAnsi" w:hAnsi="Times New Roman"/>
          <w:b/>
          <w:szCs w:val="22"/>
        </w:rPr>
        <w:t>1.1</w:t>
      </w:r>
      <w:r w:rsidRPr="00EC5393">
        <w:rPr>
          <w:rFonts w:ascii="Times New Roman" w:eastAsiaTheme="minorHAnsi" w:hAnsi="Times New Roman"/>
          <w:b/>
          <w:szCs w:val="22"/>
        </w:rPr>
        <w:tab/>
        <w:t>vyhledávání, vyhodnocování a řízení pracovních rizik</w:t>
      </w:r>
      <w:r w:rsidRPr="00693E8E">
        <w:rPr>
          <w:rFonts w:ascii="Times New Roman" w:eastAsiaTheme="minorHAnsi" w:hAnsi="Times New Roman"/>
          <w:szCs w:val="22"/>
        </w:rPr>
        <w:t xml:space="preserve"> - motivace zaměstnavatelů a</w:t>
      </w:r>
      <w:r w:rsidR="00AB2661">
        <w:rPr>
          <w:rFonts w:ascii="Times New Roman" w:eastAsiaTheme="minorHAnsi" w:hAnsi="Times New Roman"/>
          <w:szCs w:val="22"/>
        </w:rPr>
        <w:t> </w:t>
      </w:r>
      <w:r w:rsidRPr="00693E8E">
        <w:rPr>
          <w:rFonts w:ascii="Times New Roman" w:eastAsiaTheme="minorHAnsi" w:hAnsi="Times New Roman"/>
          <w:szCs w:val="22"/>
        </w:rPr>
        <w:t xml:space="preserve">zaměstnanců, zejména </w:t>
      </w:r>
    </w:p>
    <w:p w:rsidR="00693E8E" w:rsidRPr="00EC5393" w:rsidRDefault="00693E8E" w:rsidP="00693E8E">
      <w:pPr>
        <w:widowControl/>
        <w:spacing w:after="200" w:line="276" w:lineRule="auto"/>
        <w:rPr>
          <w:rFonts w:ascii="Times New Roman" w:eastAsiaTheme="minorHAnsi" w:hAnsi="Times New Roman"/>
          <w:b/>
          <w:szCs w:val="22"/>
        </w:rPr>
      </w:pPr>
      <w:r w:rsidRPr="00EC5393">
        <w:rPr>
          <w:rFonts w:ascii="Times New Roman" w:eastAsiaTheme="minorHAnsi" w:hAnsi="Times New Roman"/>
          <w:b/>
          <w:szCs w:val="22"/>
        </w:rPr>
        <w:t xml:space="preserve">v malých a středních podnicích </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w:t>
      </w:r>
      <w:r w:rsidRPr="00693E8E">
        <w:rPr>
          <w:rFonts w:ascii="Times New Roman" w:eastAsiaTheme="minorHAnsi" w:hAnsi="Times New Roman"/>
          <w:szCs w:val="22"/>
        </w:rPr>
        <w:tab/>
        <w:t>podpora konkrétních preventivních opatření v podnicích při zavádění nových metod správné praxe v systému řízení prevence pracovních rizik;</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w:t>
      </w:r>
      <w:r w:rsidRPr="00693E8E">
        <w:rPr>
          <w:rFonts w:ascii="Times New Roman" w:eastAsiaTheme="minorHAnsi" w:hAnsi="Times New Roman"/>
          <w:szCs w:val="22"/>
        </w:rPr>
        <w:tab/>
        <w:t>vyhledávání a hodnocení pracovních rizik s uplatněním zásad ergonomie na pracovišti;</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w:t>
      </w:r>
      <w:r w:rsidRPr="00693E8E">
        <w:rPr>
          <w:rFonts w:ascii="Times New Roman" w:eastAsiaTheme="minorHAnsi" w:hAnsi="Times New Roman"/>
          <w:szCs w:val="22"/>
        </w:rPr>
        <w:tab/>
        <w:t>zavádění nových poznatků výzkumu a vývoje na pracovištích – podpora spolupráce podniků s výzkumnými a vzdělávacími institucemi;</w:t>
      </w:r>
    </w:p>
    <w:p w:rsidR="00693E8E" w:rsidRPr="00693E8E" w:rsidRDefault="00693E8E" w:rsidP="00693E8E">
      <w:pPr>
        <w:widowControl/>
        <w:spacing w:after="200" w:line="276" w:lineRule="auto"/>
        <w:rPr>
          <w:rFonts w:ascii="Times New Roman" w:eastAsiaTheme="minorHAnsi" w:hAnsi="Times New Roman"/>
          <w:szCs w:val="22"/>
        </w:rPr>
      </w:pPr>
      <w:r w:rsidRPr="00EC5393">
        <w:rPr>
          <w:rFonts w:ascii="Times New Roman" w:eastAsiaTheme="minorHAnsi" w:hAnsi="Times New Roman"/>
          <w:b/>
          <w:szCs w:val="22"/>
        </w:rPr>
        <w:t>1.2</w:t>
      </w:r>
      <w:r w:rsidRPr="00EC5393">
        <w:rPr>
          <w:rFonts w:ascii="Times New Roman" w:eastAsiaTheme="minorHAnsi" w:hAnsi="Times New Roman"/>
          <w:b/>
          <w:szCs w:val="22"/>
        </w:rPr>
        <w:tab/>
        <w:t>multidisciplinární služby v prevenci rizik</w:t>
      </w:r>
      <w:r w:rsidRPr="00693E8E">
        <w:rPr>
          <w:rFonts w:ascii="Times New Roman" w:eastAsiaTheme="minorHAnsi" w:hAnsi="Times New Roman"/>
          <w:szCs w:val="22"/>
        </w:rPr>
        <w:t xml:space="preserve"> - podpora projektů k zavádění a</w:t>
      </w:r>
      <w:r w:rsidR="00AB2661">
        <w:rPr>
          <w:rFonts w:ascii="Times New Roman" w:eastAsiaTheme="minorHAnsi" w:hAnsi="Times New Roman"/>
          <w:szCs w:val="22"/>
        </w:rPr>
        <w:t> </w:t>
      </w:r>
      <w:r w:rsidRPr="00693E8E">
        <w:rPr>
          <w:rFonts w:ascii="Times New Roman" w:eastAsiaTheme="minorHAnsi" w:hAnsi="Times New Roman"/>
          <w:szCs w:val="22"/>
        </w:rPr>
        <w:t>zkvalitňování odborných služeb BOZP pro podnikovou praxi v celé šíři tohoto oboru, například</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w:t>
      </w:r>
      <w:r w:rsidRPr="00693E8E">
        <w:rPr>
          <w:rFonts w:ascii="Times New Roman" w:eastAsiaTheme="minorHAnsi" w:hAnsi="Times New Roman"/>
          <w:szCs w:val="22"/>
        </w:rPr>
        <w:tab/>
        <w:t xml:space="preserve">odborná příprava a akreditace ergonomů a dalších odborníků pro podnikovou praxi, dále např. pracovně lékařské služby zajišťovat opatření ke zvýšení úrovně poskytovaných pracovně lékařských služeb v souladu s praxí v EU, tj. podpora specifických projektů zaměřených </w:t>
      </w:r>
      <w:proofErr w:type="gramStart"/>
      <w:r w:rsidRPr="00693E8E">
        <w:rPr>
          <w:rFonts w:ascii="Times New Roman" w:eastAsiaTheme="minorHAnsi" w:hAnsi="Times New Roman"/>
          <w:szCs w:val="22"/>
        </w:rPr>
        <w:t>na</w:t>
      </w:r>
      <w:proofErr w:type="gramEnd"/>
      <w:r w:rsidRPr="00693E8E">
        <w:rPr>
          <w:rFonts w:ascii="Times New Roman" w:eastAsiaTheme="minorHAnsi" w:hAnsi="Times New Roman"/>
          <w:szCs w:val="22"/>
        </w:rPr>
        <w:t xml:space="preserve"> </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o</w:t>
      </w:r>
      <w:r w:rsidRPr="00693E8E">
        <w:rPr>
          <w:rFonts w:ascii="Times New Roman" w:eastAsiaTheme="minorHAnsi" w:hAnsi="Times New Roman"/>
          <w:szCs w:val="22"/>
        </w:rPr>
        <w:tab/>
        <w:t>zvyšování úrovně odborné kvalifikace poskytovatelů pracovně lékařských služeb a</w:t>
      </w:r>
      <w:r w:rsidR="00AB2661">
        <w:rPr>
          <w:rFonts w:ascii="Times New Roman" w:eastAsiaTheme="minorHAnsi" w:hAnsi="Times New Roman"/>
          <w:szCs w:val="22"/>
        </w:rPr>
        <w:t> </w:t>
      </w:r>
      <w:r w:rsidRPr="00693E8E">
        <w:rPr>
          <w:rFonts w:ascii="Times New Roman" w:eastAsiaTheme="minorHAnsi" w:hAnsi="Times New Roman"/>
          <w:szCs w:val="22"/>
        </w:rPr>
        <w:t>jejich počtu;</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o</w:t>
      </w:r>
      <w:r w:rsidRPr="00693E8E">
        <w:rPr>
          <w:rFonts w:ascii="Times New Roman" w:eastAsiaTheme="minorHAnsi" w:hAnsi="Times New Roman"/>
          <w:szCs w:val="22"/>
        </w:rPr>
        <w:tab/>
        <w:t>zkvalitnění preventivní lékařské péče žákům při praktické přípravě na povolání a</w:t>
      </w:r>
      <w:r w:rsidR="00AB2661">
        <w:rPr>
          <w:rFonts w:ascii="Times New Roman" w:eastAsiaTheme="minorHAnsi" w:hAnsi="Times New Roman"/>
          <w:szCs w:val="22"/>
        </w:rPr>
        <w:t> </w:t>
      </w:r>
      <w:r w:rsidRPr="00693E8E">
        <w:rPr>
          <w:rFonts w:ascii="Times New Roman" w:eastAsiaTheme="minorHAnsi" w:hAnsi="Times New Roman"/>
          <w:szCs w:val="22"/>
        </w:rPr>
        <w:t>posuzování zdravotní způsobilosti při volbě povolání v době přípravy na povolání;</w:t>
      </w:r>
    </w:p>
    <w:p w:rsidR="00772201"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o</w:t>
      </w:r>
      <w:r w:rsidRPr="00693E8E">
        <w:rPr>
          <w:rFonts w:ascii="Times New Roman" w:eastAsiaTheme="minorHAnsi" w:hAnsi="Times New Roman"/>
          <w:szCs w:val="22"/>
        </w:rPr>
        <w:tab/>
        <w:t>informační kampaň pro studenty lékařských oborů ke zvýšení povědomí o významu specializace „pracovní lékař“, včetně možností celoživotního odborného růstu;</w:t>
      </w:r>
    </w:p>
    <w:p w:rsidR="00772201" w:rsidRDefault="00772201" w:rsidP="00693E8E">
      <w:pPr>
        <w:widowControl/>
        <w:spacing w:after="200" w:line="276" w:lineRule="auto"/>
        <w:rPr>
          <w:rFonts w:ascii="Times New Roman" w:eastAsiaTheme="minorHAnsi" w:hAnsi="Times New Roman"/>
          <w:szCs w:val="22"/>
        </w:rPr>
      </w:pPr>
    </w:p>
    <w:p w:rsidR="00772201" w:rsidRDefault="00772201" w:rsidP="00693E8E">
      <w:pPr>
        <w:widowControl/>
        <w:spacing w:after="200" w:line="276" w:lineRule="auto"/>
        <w:rPr>
          <w:rFonts w:ascii="Times New Roman" w:eastAsiaTheme="minorHAnsi" w:hAnsi="Times New Roman"/>
          <w:szCs w:val="22"/>
        </w:rPr>
      </w:pPr>
    </w:p>
    <w:p w:rsidR="00772201" w:rsidRPr="00693E8E" w:rsidRDefault="00772201" w:rsidP="00693E8E">
      <w:pPr>
        <w:widowControl/>
        <w:spacing w:after="200" w:line="276" w:lineRule="auto"/>
        <w:rPr>
          <w:rFonts w:ascii="Times New Roman" w:eastAsiaTheme="minorHAnsi" w:hAnsi="Times New Roman"/>
          <w:szCs w:val="22"/>
        </w:rPr>
      </w:pPr>
    </w:p>
    <w:p w:rsidR="00693E8E" w:rsidRPr="00420D82" w:rsidRDefault="00AB2661" w:rsidP="00693E8E">
      <w:pPr>
        <w:widowControl/>
        <w:spacing w:after="200" w:line="276" w:lineRule="auto"/>
        <w:rPr>
          <w:rFonts w:ascii="Times New Roman" w:eastAsiaTheme="minorHAnsi" w:hAnsi="Times New Roman"/>
          <w:b/>
          <w:szCs w:val="22"/>
        </w:rPr>
      </w:pPr>
      <w:r w:rsidRPr="00AB2661">
        <w:rPr>
          <w:rFonts w:ascii="Times New Roman" w:eastAsiaTheme="minorHAnsi" w:hAnsi="Times New Roman"/>
          <w:b/>
          <w:szCs w:val="22"/>
        </w:rPr>
        <w:lastRenderedPageBreak/>
        <w:t xml:space="preserve">2.  </w:t>
      </w:r>
      <w:r>
        <w:rPr>
          <w:rFonts w:ascii="Times New Roman" w:eastAsiaTheme="minorHAnsi" w:hAnsi="Times New Roman"/>
          <w:b/>
          <w:szCs w:val="22"/>
        </w:rPr>
        <w:t xml:space="preserve"> </w:t>
      </w:r>
      <w:r w:rsidRPr="00AB2661">
        <w:rPr>
          <w:rFonts w:ascii="Times New Roman" w:eastAsiaTheme="minorHAnsi" w:hAnsi="Times New Roman"/>
          <w:b/>
          <w:szCs w:val="22"/>
        </w:rPr>
        <w:t xml:space="preserve"> </w:t>
      </w:r>
      <w:r>
        <w:rPr>
          <w:rFonts w:ascii="Times New Roman" w:eastAsiaTheme="minorHAnsi" w:hAnsi="Times New Roman"/>
          <w:b/>
          <w:szCs w:val="22"/>
        </w:rPr>
        <w:t xml:space="preserve"> </w:t>
      </w:r>
      <w:r w:rsidR="00693E8E" w:rsidRPr="00420D82">
        <w:rPr>
          <w:rFonts w:ascii="Times New Roman" w:eastAsiaTheme="minorHAnsi" w:hAnsi="Times New Roman"/>
          <w:b/>
          <w:szCs w:val="22"/>
          <w:u w:val="single"/>
        </w:rPr>
        <w:t>Ochrana specifických skupin osob</w:t>
      </w:r>
      <w:r w:rsidR="00693E8E" w:rsidRPr="00420D82">
        <w:rPr>
          <w:rFonts w:ascii="Times New Roman" w:eastAsiaTheme="minorHAnsi" w:hAnsi="Times New Roman"/>
          <w:b/>
          <w:szCs w:val="22"/>
        </w:rPr>
        <w:t xml:space="preserve"> </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Podporovány budou projekty směřující ke zlepšení úrovně bezpečnosti a ochrany zdraví při práci u následujících skupin osob a oblastí</w:t>
      </w:r>
    </w:p>
    <w:p w:rsidR="00693E8E" w:rsidRPr="00693E8E" w:rsidRDefault="00693E8E" w:rsidP="00693E8E">
      <w:pPr>
        <w:widowControl/>
        <w:spacing w:after="200" w:line="276" w:lineRule="auto"/>
        <w:rPr>
          <w:rFonts w:ascii="Times New Roman" w:eastAsiaTheme="minorHAnsi" w:hAnsi="Times New Roman"/>
          <w:szCs w:val="22"/>
        </w:rPr>
      </w:pPr>
      <w:r w:rsidRPr="00EC5393">
        <w:rPr>
          <w:rFonts w:ascii="Times New Roman" w:eastAsiaTheme="minorHAnsi" w:hAnsi="Times New Roman"/>
          <w:b/>
          <w:szCs w:val="22"/>
        </w:rPr>
        <w:t>2.1</w:t>
      </w:r>
      <w:r w:rsidRPr="00EC5393">
        <w:rPr>
          <w:rFonts w:ascii="Times New Roman" w:eastAsiaTheme="minorHAnsi" w:hAnsi="Times New Roman"/>
          <w:b/>
          <w:szCs w:val="22"/>
        </w:rPr>
        <w:tab/>
        <w:t>rizikové práce</w:t>
      </w:r>
      <w:r w:rsidRPr="00693E8E">
        <w:rPr>
          <w:rFonts w:ascii="Times New Roman" w:eastAsiaTheme="minorHAnsi" w:hAnsi="Times New Roman"/>
          <w:szCs w:val="22"/>
        </w:rPr>
        <w:t xml:space="preserve"> – podpora speciálních projektů k likvidaci anebo snížení počtu rizikových prací a pracovišť v podnicích; </w:t>
      </w:r>
    </w:p>
    <w:p w:rsidR="00693E8E" w:rsidRPr="00693E8E" w:rsidRDefault="00693E8E" w:rsidP="00693E8E">
      <w:pPr>
        <w:widowControl/>
        <w:spacing w:after="200" w:line="276" w:lineRule="auto"/>
        <w:rPr>
          <w:rFonts w:ascii="Times New Roman" w:eastAsiaTheme="minorHAnsi" w:hAnsi="Times New Roman"/>
          <w:szCs w:val="22"/>
        </w:rPr>
      </w:pPr>
      <w:r w:rsidRPr="00EC5393">
        <w:rPr>
          <w:rFonts w:ascii="Times New Roman" w:eastAsiaTheme="minorHAnsi" w:hAnsi="Times New Roman"/>
          <w:b/>
          <w:szCs w:val="22"/>
        </w:rPr>
        <w:t>2.2</w:t>
      </w:r>
      <w:r w:rsidRPr="00693E8E">
        <w:rPr>
          <w:rFonts w:ascii="Times New Roman" w:eastAsiaTheme="minorHAnsi" w:hAnsi="Times New Roman"/>
          <w:szCs w:val="22"/>
        </w:rPr>
        <w:tab/>
      </w:r>
      <w:r w:rsidRPr="00EC5393">
        <w:rPr>
          <w:rFonts w:ascii="Times New Roman" w:eastAsiaTheme="minorHAnsi" w:hAnsi="Times New Roman"/>
          <w:b/>
          <w:szCs w:val="22"/>
        </w:rPr>
        <w:t>děti, žáci, studenti a mladiství pracovníci</w:t>
      </w:r>
      <w:r w:rsidRPr="00693E8E">
        <w:rPr>
          <w:rFonts w:ascii="Times New Roman" w:eastAsiaTheme="minorHAnsi" w:hAnsi="Times New Roman"/>
          <w:szCs w:val="22"/>
        </w:rPr>
        <w:t xml:space="preserve"> – podpora projektů pro </w:t>
      </w:r>
    </w:p>
    <w:p w:rsidR="00693E8E" w:rsidRPr="00693E8E" w:rsidRDefault="00693E8E" w:rsidP="00693E8E">
      <w:pPr>
        <w:widowControl/>
        <w:spacing w:after="200" w:line="276" w:lineRule="auto"/>
        <w:rPr>
          <w:rFonts w:ascii="Times New Roman" w:eastAsiaTheme="minorHAnsi" w:hAnsi="Times New Roman"/>
          <w:szCs w:val="22"/>
        </w:rPr>
      </w:pPr>
      <w:r w:rsidRPr="00EC5393">
        <w:rPr>
          <w:rFonts w:ascii="Times New Roman" w:eastAsiaTheme="minorHAnsi" w:hAnsi="Times New Roman"/>
          <w:b/>
          <w:szCs w:val="22"/>
        </w:rPr>
        <w:t>•</w:t>
      </w:r>
      <w:r w:rsidRPr="00693E8E">
        <w:rPr>
          <w:rFonts w:ascii="Times New Roman" w:eastAsiaTheme="minorHAnsi" w:hAnsi="Times New Roman"/>
          <w:szCs w:val="22"/>
        </w:rPr>
        <w:tab/>
        <w:t>zkvalitnění vzdělávání v oblasti bezpečnosti a ochrany zdraví při práci;</w:t>
      </w:r>
    </w:p>
    <w:p w:rsidR="00693E8E" w:rsidRPr="00693E8E" w:rsidRDefault="00693E8E" w:rsidP="00693E8E">
      <w:pPr>
        <w:widowControl/>
        <w:spacing w:after="200" w:line="276" w:lineRule="auto"/>
        <w:rPr>
          <w:rFonts w:ascii="Times New Roman" w:eastAsiaTheme="minorHAnsi" w:hAnsi="Times New Roman"/>
          <w:szCs w:val="22"/>
        </w:rPr>
      </w:pPr>
      <w:r w:rsidRPr="00EC5393">
        <w:rPr>
          <w:rFonts w:ascii="Times New Roman" w:eastAsiaTheme="minorHAnsi" w:hAnsi="Times New Roman"/>
          <w:b/>
          <w:szCs w:val="22"/>
        </w:rPr>
        <w:t>•</w:t>
      </w:r>
      <w:r w:rsidRPr="00693E8E">
        <w:rPr>
          <w:rFonts w:ascii="Times New Roman" w:eastAsiaTheme="minorHAnsi" w:hAnsi="Times New Roman"/>
          <w:szCs w:val="22"/>
        </w:rPr>
        <w:tab/>
        <w:t xml:space="preserve"> uplatňování ergonomických zásad ve školách a výukových zařízeních, </w:t>
      </w:r>
    </w:p>
    <w:p w:rsidR="00693E8E" w:rsidRPr="00693E8E" w:rsidRDefault="00693E8E" w:rsidP="00693E8E">
      <w:pPr>
        <w:widowControl/>
        <w:spacing w:after="200" w:line="276" w:lineRule="auto"/>
        <w:rPr>
          <w:rFonts w:ascii="Times New Roman" w:eastAsiaTheme="minorHAnsi" w:hAnsi="Times New Roman"/>
          <w:szCs w:val="22"/>
        </w:rPr>
      </w:pPr>
      <w:r w:rsidRPr="00EC5393">
        <w:rPr>
          <w:rFonts w:ascii="Times New Roman" w:eastAsiaTheme="minorHAnsi" w:hAnsi="Times New Roman"/>
          <w:b/>
          <w:szCs w:val="22"/>
        </w:rPr>
        <w:t>•</w:t>
      </w:r>
      <w:r w:rsidRPr="00693E8E">
        <w:rPr>
          <w:rFonts w:ascii="Times New Roman" w:eastAsiaTheme="minorHAnsi" w:hAnsi="Times New Roman"/>
          <w:szCs w:val="22"/>
        </w:rPr>
        <w:tab/>
        <w:t xml:space="preserve"> zavádění účinných preventivních opatření k ochraně zdraví mladistvých při výběru budoucího povolání a při praktické přípravě na povolání (rodiče – lékař – škola); </w:t>
      </w:r>
    </w:p>
    <w:p w:rsidR="00693E8E" w:rsidRPr="00AB2661" w:rsidRDefault="00693E8E" w:rsidP="00693E8E">
      <w:pPr>
        <w:widowControl/>
        <w:spacing w:after="200" w:line="276" w:lineRule="auto"/>
        <w:rPr>
          <w:rFonts w:ascii="Times New Roman" w:eastAsiaTheme="minorHAnsi" w:hAnsi="Times New Roman"/>
          <w:b/>
          <w:szCs w:val="22"/>
        </w:rPr>
      </w:pPr>
      <w:r w:rsidRPr="00EC5393">
        <w:rPr>
          <w:rFonts w:ascii="Times New Roman" w:eastAsiaTheme="minorHAnsi" w:hAnsi="Times New Roman"/>
          <w:b/>
          <w:szCs w:val="22"/>
        </w:rPr>
        <w:t>2.3</w:t>
      </w:r>
      <w:r w:rsidRPr="00EC5393">
        <w:rPr>
          <w:rFonts w:ascii="Times New Roman" w:eastAsiaTheme="minorHAnsi" w:hAnsi="Times New Roman"/>
          <w:b/>
          <w:szCs w:val="22"/>
        </w:rPr>
        <w:tab/>
      </w:r>
      <w:r w:rsidRPr="00AB2661">
        <w:rPr>
          <w:rFonts w:ascii="Times New Roman" w:eastAsiaTheme="minorHAnsi" w:hAnsi="Times New Roman"/>
          <w:b/>
          <w:szCs w:val="22"/>
        </w:rPr>
        <w:t xml:space="preserve">zaměstnanci vyšších věkových kategorií </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w:t>
      </w:r>
      <w:r w:rsidRPr="00693E8E">
        <w:rPr>
          <w:rFonts w:ascii="Times New Roman" w:eastAsiaTheme="minorHAnsi" w:hAnsi="Times New Roman"/>
          <w:szCs w:val="22"/>
        </w:rPr>
        <w:tab/>
        <w:t xml:space="preserve"> podpora projektů na zvýšení zaměstnanosti a kvality pracovních podmínek pro osoby vyšších věkových kategorií;</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2.4</w:t>
      </w:r>
      <w:r w:rsidRPr="00AB2661">
        <w:rPr>
          <w:rFonts w:ascii="Times New Roman" w:eastAsiaTheme="minorHAnsi" w:hAnsi="Times New Roman"/>
          <w:b/>
          <w:szCs w:val="22"/>
        </w:rPr>
        <w:tab/>
        <w:t>osoby se zdravotním postižením</w:t>
      </w:r>
      <w:r w:rsidRPr="00693E8E">
        <w:rPr>
          <w:rFonts w:ascii="Times New Roman" w:eastAsiaTheme="minorHAnsi" w:hAnsi="Times New Roman"/>
          <w:szCs w:val="22"/>
        </w:rPr>
        <w:t xml:space="preserve"> - projekty k vytváření pracovních míst pro osoby se zdravotním postižením s uplatněním ergonomických zásad při řešení pracovního místa;</w:t>
      </w:r>
    </w:p>
    <w:p w:rsidR="00693E8E" w:rsidRPr="00693E8E" w:rsidRDefault="00693E8E" w:rsidP="00AB2661">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2.5</w:t>
      </w:r>
      <w:r w:rsidRPr="00AB2661">
        <w:rPr>
          <w:rFonts w:ascii="Times New Roman" w:eastAsiaTheme="minorHAnsi" w:hAnsi="Times New Roman"/>
          <w:b/>
          <w:szCs w:val="22"/>
        </w:rPr>
        <w:tab/>
        <w:t>agenturní zaměstnanci a zahraniční pracovníci</w:t>
      </w:r>
      <w:r w:rsidRPr="00693E8E">
        <w:rPr>
          <w:rFonts w:ascii="Times New Roman" w:eastAsiaTheme="minorHAnsi" w:hAnsi="Times New Roman"/>
          <w:szCs w:val="22"/>
        </w:rPr>
        <w:t xml:space="preserve"> -  podpora systémových projektů zvýšení úrovně BOZP agenturn</w:t>
      </w:r>
      <w:r w:rsidR="00AB2661">
        <w:rPr>
          <w:rFonts w:ascii="Times New Roman" w:eastAsiaTheme="minorHAnsi" w:hAnsi="Times New Roman"/>
          <w:szCs w:val="22"/>
        </w:rPr>
        <w:t xml:space="preserve">ích zaměstnanců a zahraničních </w:t>
      </w:r>
      <w:r w:rsidRPr="00693E8E">
        <w:rPr>
          <w:rFonts w:ascii="Times New Roman" w:eastAsiaTheme="minorHAnsi" w:hAnsi="Times New Roman"/>
          <w:szCs w:val="22"/>
        </w:rPr>
        <w:t>pracovníků ve spolupráci všech zúčastněných subjektů.</w:t>
      </w:r>
    </w:p>
    <w:p w:rsidR="00693E8E" w:rsidRPr="00693E8E" w:rsidRDefault="00693E8E" w:rsidP="00693E8E">
      <w:pPr>
        <w:widowControl/>
        <w:spacing w:after="200" w:line="276" w:lineRule="auto"/>
        <w:rPr>
          <w:rFonts w:ascii="Times New Roman" w:eastAsiaTheme="minorHAnsi" w:hAnsi="Times New Roman"/>
          <w:szCs w:val="22"/>
        </w:rPr>
      </w:pP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3.</w:t>
      </w:r>
      <w:r w:rsidRPr="00AB2661">
        <w:rPr>
          <w:rFonts w:ascii="Times New Roman" w:eastAsiaTheme="minorHAnsi" w:hAnsi="Times New Roman"/>
          <w:b/>
          <w:szCs w:val="22"/>
        </w:rPr>
        <w:tab/>
      </w:r>
      <w:r w:rsidRPr="00420D82">
        <w:rPr>
          <w:rFonts w:ascii="Times New Roman" w:eastAsiaTheme="minorHAnsi" w:hAnsi="Times New Roman"/>
          <w:b/>
          <w:szCs w:val="22"/>
          <w:u w:val="single"/>
        </w:rPr>
        <w:t>Zmírnění případně eliminace důsledků poškození zdraví z práce</w:t>
      </w:r>
      <w:r w:rsidRPr="00420D82">
        <w:rPr>
          <w:rFonts w:ascii="Times New Roman" w:eastAsiaTheme="minorHAnsi" w:hAnsi="Times New Roman"/>
          <w:szCs w:val="22"/>
          <w:u w:val="single"/>
        </w:rPr>
        <w:t xml:space="preserve"> </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 xml:space="preserve">Podpora preventivních opatření ke snížení humánních a ekonomických ztrát cestou projektů zaměřených </w:t>
      </w:r>
      <w:proofErr w:type="gramStart"/>
      <w:r w:rsidRPr="00693E8E">
        <w:rPr>
          <w:rFonts w:ascii="Times New Roman" w:eastAsiaTheme="minorHAnsi" w:hAnsi="Times New Roman"/>
          <w:szCs w:val="22"/>
        </w:rPr>
        <w:t>na</w:t>
      </w:r>
      <w:proofErr w:type="gramEnd"/>
      <w:r w:rsidRPr="00693E8E">
        <w:rPr>
          <w:rFonts w:ascii="Times New Roman" w:eastAsiaTheme="minorHAnsi" w:hAnsi="Times New Roman"/>
          <w:szCs w:val="22"/>
        </w:rPr>
        <w:t xml:space="preserve">    </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 xml:space="preserve"> systémové řešení reintegrace postižených osob zpět do pracovního procesu;</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 xml:space="preserve"> zavádění a podporu služeb odborných poradenských center v rámci sociální a</w:t>
      </w:r>
      <w:r w:rsidR="00AB2661">
        <w:rPr>
          <w:rFonts w:ascii="Times New Roman" w:eastAsiaTheme="minorHAnsi" w:hAnsi="Times New Roman"/>
          <w:szCs w:val="22"/>
        </w:rPr>
        <w:t> </w:t>
      </w:r>
      <w:r w:rsidRPr="00693E8E">
        <w:rPr>
          <w:rFonts w:ascii="Times New Roman" w:eastAsiaTheme="minorHAnsi" w:hAnsi="Times New Roman"/>
          <w:szCs w:val="22"/>
        </w:rPr>
        <w:t xml:space="preserve">pracovní rehabilitace postižených zaměstnanců. </w:t>
      </w:r>
    </w:p>
    <w:p w:rsidR="00693E8E" w:rsidRPr="00693E8E" w:rsidRDefault="00693E8E" w:rsidP="00693E8E">
      <w:pPr>
        <w:widowControl/>
        <w:spacing w:after="200" w:line="276" w:lineRule="auto"/>
        <w:rPr>
          <w:rFonts w:ascii="Times New Roman" w:eastAsiaTheme="minorHAnsi" w:hAnsi="Times New Roman"/>
          <w:szCs w:val="22"/>
        </w:rPr>
      </w:pPr>
    </w:p>
    <w:p w:rsidR="00693E8E" w:rsidRPr="00420D82" w:rsidRDefault="00693E8E" w:rsidP="00693E8E">
      <w:pPr>
        <w:widowControl/>
        <w:spacing w:after="200" w:line="276" w:lineRule="auto"/>
        <w:rPr>
          <w:rFonts w:ascii="Times New Roman" w:eastAsiaTheme="minorHAnsi" w:hAnsi="Times New Roman"/>
          <w:b/>
          <w:szCs w:val="22"/>
          <w:u w:val="single"/>
        </w:rPr>
      </w:pPr>
      <w:r w:rsidRPr="00AB2661">
        <w:rPr>
          <w:rFonts w:ascii="Times New Roman" w:eastAsiaTheme="minorHAnsi" w:hAnsi="Times New Roman"/>
          <w:b/>
          <w:szCs w:val="22"/>
        </w:rPr>
        <w:t>4.</w:t>
      </w:r>
      <w:r w:rsidRPr="00AB2661">
        <w:rPr>
          <w:rFonts w:ascii="Times New Roman" w:eastAsiaTheme="minorHAnsi" w:hAnsi="Times New Roman"/>
          <w:b/>
          <w:szCs w:val="22"/>
        </w:rPr>
        <w:tab/>
      </w:r>
      <w:r w:rsidRPr="00420D82">
        <w:rPr>
          <w:rFonts w:ascii="Times New Roman" w:eastAsiaTheme="minorHAnsi" w:hAnsi="Times New Roman"/>
          <w:b/>
          <w:szCs w:val="22"/>
          <w:u w:val="single"/>
        </w:rPr>
        <w:t xml:space="preserve">Výchova a vzdělávání </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ab/>
      </w:r>
      <w:r w:rsidRPr="00693E8E">
        <w:rPr>
          <w:rFonts w:ascii="Times New Roman" w:eastAsiaTheme="minorHAnsi" w:hAnsi="Times New Roman"/>
          <w:szCs w:val="22"/>
        </w:rPr>
        <w:tab/>
        <w:t>Podpora projektů ke zkvalitnění úrovně výchovy a vzdělávání k bezpečnosti a</w:t>
      </w:r>
      <w:r w:rsidR="00AB2661">
        <w:rPr>
          <w:rFonts w:ascii="Times New Roman" w:eastAsiaTheme="minorHAnsi" w:hAnsi="Times New Roman"/>
          <w:szCs w:val="22"/>
        </w:rPr>
        <w:t> </w:t>
      </w:r>
      <w:r w:rsidRPr="00693E8E">
        <w:rPr>
          <w:rFonts w:ascii="Times New Roman" w:eastAsiaTheme="minorHAnsi" w:hAnsi="Times New Roman"/>
          <w:szCs w:val="22"/>
        </w:rPr>
        <w:t>ochraně zdraví při práci v následujících oblastech</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4.1</w:t>
      </w:r>
      <w:r w:rsidRPr="00AB2661">
        <w:rPr>
          <w:rFonts w:ascii="Times New Roman" w:eastAsiaTheme="minorHAnsi" w:hAnsi="Times New Roman"/>
          <w:b/>
          <w:szCs w:val="22"/>
        </w:rPr>
        <w:tab/>
        <w:t xml:space="preserve"> výchova a vzdělávání dětí, žáků a studentů</w:t>
      </w:r>
      <w:r w:rsidRPr="00693E8E">
        <w:rPr>
          <w:rFonts w:ascii="Times New Roman" w:eastAsiaTheme="minorHAnsi" w:hAnsi="Times New Roman"/>
          <w:szCs w:val="22"/>
        </w:rPr>
        <w:t xml:space="preserve"> - začleňování problematiky BOZP do výchovných a vzdělávacích programů na všech stupních škol, zejména pak s uplatněním výsledků již realizovaných výzkumných úkolů v této oblasti;</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lastRenderedPageBreak/>
        <w:t>4.2</w:t>
      </w:r>
      <w:r w:rsidRPr="00AB2661">
        <w:rPr>
          <w:rFonts w:ascii="Times New Roman" w:eastAsiaTheme="minorHAnsi" w:hAnsi="Times New Roman"/>
          <w:b/>
          <w:szCs w:val="22"/>
        </w:rPr>
        <w:tab/>
        <w:t xml:space="preserve"> vzdělávání v oblasti BOZP</w:t>
      </w:r>
      <w:r w:rsidRPr="00693E8E">
        <w:rPr>
          <w:rFonts w:ascii="Times New Roman" w:eastAsiaTheme="minorHAnsi" w:hAnsi="Times New Roman"/>
          <w:szCs w:val="22"/>
        </w:rPr>
        <w:t xml:space="preserve"> – podpora systémových projektů na vzdělávání zaměstnanců;</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4.3</w:t>
      </w:r>
      <w:r w:rsidRPr="00AB2661">
        <w:rPr>
          <w:rFonts w:ascii="Times New Roman" w:eastAsiaTheme="minorHAnsi" w:hAnsi="Times New Roman"/>
          <w:b/>
          <w:szCs w:val="22"/>
        </w:rPr>
        <w:tab/>
        <w:t xml:space="preserve"> vzdělávání specialistů pro BOZP</w:t>
      </w:r>
      <w:r w:rsidRPr="00693E8E">
        <w:rPr>
          <w:rFonts w:ascii="Times New Roman" w:eastAsiaTheme="minorHAnsi" w:hAnsi="Times New Roman"/>
          <w:szCs w:val="22"/>
        </w:rPr>
        <w:t xml:space="preserve"> – podpora systémových projektů ke zvyšování odborné kvalifikace specialistů pro podnikovou praxi.</w:t>
      </w:r>
    </w:p>
    <w:p w:rsidR="00693E8E" w:rsidRPr="00693E8E" w:rsidRDefault="00693E8E" w:rsidP="00693E8E">
      <w:pPr>
        <w:widowControl/>
        <w:spacing w:after="200" w:line="276" w:lineRule="auto"/>
        <w:rPr>
          <w:rFonts w:ascii="Times New Roman" w:eastAsiaTheme="minorHAnsi" w:hAnsi="Times New Roman"/>
          <w:szCs w:val="22"/>
        </w:rPr>
      </w:pPr>
    </w:p>
    <w:p w:rsidR="00693E8E" w:rsidRPr="00AB2661" w:rsidRDefault="00693E8E" w:rsidP="00693E8E">
      <w:pPr>
        <w:widowControl/>
        <w:spacing w:after="200" w:line="276" w:lineRule="auto"/>
        <w:rPr>
          <w:rFonts w:ascii="Times New Roman" w:eastAsiaTheme="minorHAnsi" w:hAnsi="Times New Roman"/>
          <w:b/>
          <w:szCs w:val="22"/>
        </w:rPr>
      </w:pPr>
      <w:r w:rsidRPr="00AB2661">
        <w:rPr>
          <w:rFonts w:ascii="Times New Roman" w:eastAsiaTheme="minorHAnsi" w:hAnsi="Times New Roman"/>
          <w:b/>
          <w:szCs w:val="22"/>
        </w:rPr>
        <w:t>5.</w:t>
      </w:r>
      <w:r w:rsidRPr="00AB2661">
        <w:rPr>
          <w:rFonts w:ascii="Times New Roman" w:eastAsiaTheme="minorHAnsi" w:hAnsi="Times New Roman"/>
          <w:b/>
          <w:szCs w:val="22"/>
        </w:rPr>
        <w:tab/>
      </w:r>
      <w:r w:rsidRPr="00AB2661">
        <w:rPr>
          <w:rFonts w:ascii="Times New Roman" w:eastAsiaTheme="minorHAnsi" w:hAnsi="Times New Roman"/>
          <w:b/>
          <w:szCs w:val="22"/>
          <w:u w:val="single"/>
        </w:rPr>
        <w:t>Výzkum a vývoj</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 xml:space="preserve">Podpora projektů na prevenci existujících, nových a potenciálních rizik a aplikace výsledků do praxe, zejména se zaměřením </w:t>
      </w:r>
      <w:proofErr w:type="gramStart"/>
      <w:r w:rsidRPr="00693E8E">
        <w:rPr>
          <w:rFonts w:ascii="Times New Roman" w:eastAsiaTheme="minorHAnsi" w:hAnsi="Times New Roman"/>
          <w:szCs w:val="22"/>
        </w:rPr>
        <w:t>na</w:t>
      </w:r>
      <w:proofErr w:type="gramEnd"/>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změny na trhu práce,</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fyziologii práce,</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demografický vývoj,</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nanotechnologie.</w:t>
      </w:r>
    </w:p>
    <w:p w:rsidR="00693E8E" w:rsidRPr="00AB2661" w:rsidRDefault="00693E8E" w:rsidP="00693E8E">
      <w:pPr>
        <w:widowControl/>
        <w:spacing w:after="200" w:line="276" w:lineRule="auto"/>
        <w:rPr>
          <w:rFonts w:ascii="Times New Roman" w:eastAsiaTheme="minorHAnsi" w:hAnsi="Times New Roman"/>
          <w:b/>
          <w:szCs w:val="22"/>
        </w:rPr>
      </w:pPr>
      <w:r w:rsidRPr="00AB2661">
        <w:rPr>
          <w:rFonts w:ascii="Times New Roman" w:eastAsiaTheme="minorHAnsi" w:hAnsi="Times New Roman"/>
          <w:b/>
          <w:szCs w:val="22"/>
        </w:rPr>
        <w:t>6.</w:t>
      </w:r>
      <w:r w:rsidRPr="00AB2661">
        <w:rPr>
          <w:rFonts w:ascii="Times New Roman" w:eastAsiaTheme="minorHAnsi" w:hAnsi="Times New Roman"/>
          <w:b/>
          <w:szCs w:val="22"/>
        </w:rPr>
        <w:tab/>
      </w:r>
      <w:r w:rsidRPr="00AB2661">
        <w:rPr>
          <w:rFonts w:ascii="Times New Roman" w:eastAsiaTheme="minorHAnsi" w:hAnsi="Times New Roman"/>
          <w:b/>
          <w:szCs w:val="22"/>
          <w:u w:val="single"/>
        </w:rPr>
        <w:t>Informace a poradenství</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 xml:space="preserve">Ke zvýšení informovanosti v oblasti BOZP budou podporovány zejména systémové projekty </w:t>
      </w:r>
      <w:proofErr w:type="gramStart"/>
      <w:r w:rsidRPr="00693E8E">
        <w:rPr>
          <w:rFonts w:ascii="Times New Roman" w:eastAsiaTheme="minorHAnsi" w:hAnsi="Times New Roman"/>
          <w:szCs w:val="22"/>
        </w:rPr>
        <w:t>na</w:t>
      </w:r>
      <w:proofErr w:type="gramEnd"/>
      <w:r w:rsidRPr="00693E8E">
        <w:rPr>
          <w:rFonts w:ascii="Times New Roman" w:eastAsiaTheme="minorHAnsi" w:hAnsi="Times New Roman"/>
          <w:szCs w:val="22"/>
        </w:rPr>
        <w:t xml:space="preserve"> </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 xml:space="preserve"> zavádění a zkvalitňování komplexních informačních služeb v oblasti BOZP, </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 xml:space="preserve"> zajištění dostupného odborného poradenství pro zaměstnavatele malých a středních podniků, </w:t>
      </w:r>
      <w:proofErr w:type="spellStart"/>
      <w:r w:rsidRPr="00693E8E">
        <w:rPr>
          <w:rFonts w:ascii="Times New Roman" w:eastAsiaTheme="minorHAnsi" w:hAnsi="Times New Roman"/>
          <w:szCs w:val="22"/>
        </w:rPr>
        <w:t>mikropodniků</w:t>
      </w:r>
      <w:proofErr w:type="spellEnd"/>
      <w:r w:rsidRPr="00693E8E">
        <w:rPr>
          <w:rFonts w:ascii="Times New Roman" w:eastAsiaTheme="minorHAnsi" w:hAnsi="Times New Roman"/>
          <w:szCs w:val="22"/>
        </w:rPr>
        <w:t xml:space="preserve"> a pro zaměstnance.</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 xml:space="preserve">   </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7.</w:t>
      </w:r>
      <w:r w:rsidRPr="00693E8E">
        <w:rPr>
          <w:rFonts w:ascii="Times New Roman" w:eastAsiaTheme="minorHAnsi" w:hAnsi="Times New Roman"/>
          <w:szCs w:val="22"/>
        </w:rPr>
        <w:tab/>
      </w:r>
      <w:r w:rsidRPr="00AB2661">
        <w:rPr>
          <w:rFonts w:ascii="Times New Roman" w:eastAsiaTheme="minorHAnsi" w:hAnsi="Times New Roman"/>
          <w:b/>
          <w:szCs w:val="22"/>
          <w:u w:val="single"/>
        </w:rPr>
        <w:t>Osvěta a propagace</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 xml:space="preserve">Ke zvýšení všeobecného povědomí o prevenci rizik souvisejících s prací podporovat šíření informací a propagaci zaměřenou zejména </w:t>
      </w:r>
      <w:proofErr w:type="gramStart"/>
      <w:r w:rsidRPr="00693E8E">
        <w:rPr>
          <w:rFonts w:ascii="Times New Roman" w:eastAsiaTheme="minorHAnsi" w:hAnsi="Times New Roman"/>
          <w:szCs w:val="22"/>
        </w:rPr>
        <w:t>na</w:t>
      </w:r>
      <w:proofErr w:type="gramEnd"/>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zaměstnance, aby si uvědomili cenu svého zdraví a nezbytnost dodržovat pravidla BOZP při činnostech, které vykonávají,</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 xml:space="preserve">zaměstnavatele (zejména malých a </w:t>
      </w:r>
      <w:proofErr w:type="spellStart"/>
      <w:r w:rsidRPr="00693E8E">
        <w:rPr>
          <w:rFonts w:ascii="Times New Roman" w:eastAsiaTheme="minorHAnsi" w:hAnsi="Times New Roman"/>
          <w:szCs w:val="22"/>
        </w:rPr>
        <w:t>mikrofirem</w:t>
      </w:r>
      <w:proofErr w:type="spellEnd"/>
      <w:r w:rsidRPr="00693E8E">
        <w:rPr>
          <w:rFonts w:ascii="Times New Roman" w:eastAsiaTheme="minorHAnsi" w:hAnsi="Times New Roman"/>
          <w:szCs w:val="22"/>
        </w:rPr>
        <w:t>) s cílem vysvětlit jim, že provádění preventivních opatření jim šetří peníze,</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 xml:space="preserve"> propagaci příkladů dobré praxe,</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 xml:space="preserve"> děti a mládež všech věkových kategorií s cílem chránit si své zdraví.</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Za tím účelem zejména podporovat</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celostátní a regionální mediální kampaně k prevenci pracovních úrazů, nemocí z</w:t>
      </w:r>
      <w:r w:rsidR="00420D82">
        <w:rPr>
          <w:rFonts w:ascii="Times New Roman" w:eastAsiaTheme="minorHAnsi" w:hAnsi="Times New Roman"/>
          <w:szCs w:val="22"/>
        </w:rPr>
        <w:t> </w:t>
      </w:r>
      <w:r w:rsidRPr="00693E8E">
        <w:rPr>
          <w:rFonts w:ascii="Times New Roman" w:eastAsiaTheme="minorHAnsi" w:hAnsi="Times New Roman"/>
          <w:szCs w:val="22"/>
        </w:rPr>
        <w:t xml:space="preserve">povolání a nemocí souvisejících s prací, k propagaci příkladů správné praxe a k dodržování </w:t>
      </w:r>
      <w:r w:rsidRPr="00693E8E">
        <w:rPr>
          <w:rFonts w:ascii="Times New Roman" w:eastAsiaTheme="minorHAnsi" w:hAnsi="Times New Roman"/>
          <w:szCs w:val="22"/>
        </w:rPr>
        <w:lastRenderedPageBreak/>
        <w:t>ergonomických zásad k ochraně zdraví (televizní šoty i seriály, rozhlasové relace, zvláštní přílohy v denním tisku, apod.),</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vydávání tiskových materiálů pro informace o pracovních rizicích ochraně před nimi (např. specifické profese a práce s vyšší mírou rizika, malé a střední podniky apod.), v</w:t>
      </w:r>
      <w:r w:rsidR="00420D82">
        <w:rPr>
          <w:rFonts w:ascii="Times New Roman" w:eastAsiaTheme="minorHAnsi" w:hAnsi="Times New Roman"/>
          <w:szCs w:val="22"/>
        </w:rPr>
        <w:t> </w:t>
      </w:r>
      <w:r w:rsidRPr="00693E8E">
        <w:rPr>
          <w:rFonts w:ascii="Times New Roman" w:eastAsiaTheme="minorHAnsi" w:hAnsi="Times New Roman"/>
          <w:szCs w:val="22"/>
        </w:rPr>
        <w:t xml:space="preserve">dostatečném množství a se zajištěním cesty k cílovým skupinám. </w:t>
      </w:r>
    </w:p>
    <w:p w:rsidR="00693E8E" w:rsidRPr="00AB2661" w:rsidRDefault="00693E8E" w:rsidP="00693E8E">
      <w:pPr>
        <w:widowControl/>
        <w:spacing w:after="200" w:line="276" w:lineRule="auto"/>
        <w:rPr>
          <w:rFonts w:ascii="Times New Roman" w:eastAsiaTheme="minorHAnsi" w:hAnsi="Times New Roman"/>
          <w:b/>
          <w:szCs w:val="22"/>
        </w:rPr>
      </w:pPr>
    </w:p>
    <w:p w:rsidR="00693E8E" w:rsidRPr="00AB2661" w:rsidRDefault="00693E8E" w:rsidP="00693E8E">
      <w:pPr>
        <w:widowControl/>
        <w:spacing w:after="200" w:line="276" w:lineRule="auto"/>
        <w:rPr>
          <w:rFonts w:ascii="Times New Roman" w:eastAsiaTheme="minorHAnsi" w:hAnsi="Times New Roman"/>
          <w:b/>
          <w:szCs w:val="22"/>
        </w:rPr>
      </w:pPr>
      <w:r w:rsidRPr="00AB2661">
        <w:rPr>
          <w:rFonts w:ascii="Times New Roman" w:eastAsiaTheme="minorHAnsi" w:hAnsi="Times New Roman"/>
          <w:b/>
          <w:szCs w:val="22"/>
        </w:rPr>
        <w:t>8.</w:t>
      </w:r>
      <w:r w:rsidRPr="00AB2661">
        <w:rPr>
          <w:rFonts w:ascii="Times New Roman" w:eastAsiaTheme="minorHAnsi" w:hAnsi="Times New Roman"/>
          <w:b/>
          <w:szCs w:val="22"/>
        </w:rPr>
        <w:tab/>
      </w:r>
      <w:r w:rsidRPr="00AB2661">
        <w:rPr>
          <w:rFonts w:ascii="Times New Roman" w:eastAsiaTheme="minorHAnsi" w:hAnsi="Times New Roman"/>
          <w:b/>
          <w:szCs w:val="22"/>
          <w:u w:val="single"/>
        </w:rPr>
        <w:t>Mezinárodní spolupráce</w:t>
      </w:r>
    </w:p>
    <w:p w:rsidR="00693E8E" w:rsidRPr="00693E8E" w:rsidRDefault="00693E8E" w:rsidP="00693E8E">
      <w:pPr>
        <w:widowControl/>
        <w:spacing w:after="200" w:line="276" w:lineRule="auto"/>
        <w:rPr>
          <w:rFonts w:ascii="Times New Roman" w:eastAsiaTheme="minorHAnsi" w:hAnsi="Times New Roman"/>
          <w:szCs w:val="22"/>
        </w:rPr>
      </w:pPr>
      <w:r w:rsidRPr="00693E8E">
        <w:rPr>
          <w:rFonts w:ascii="Times New Roman" w:eastAsiaTheme="minorHAnsi" w:hAnsi="Times New Roman"/>
          <w:szCs w:val="22"/>
        </w:rPr>
        <w:t xml:space="preserve">K využití zahraničních zkušeností a příkladů správné praxe podporovat projekty zaměřené zejména </w:t>
      </w:r>
      <w:proofErr w:type="gramStart"/>
      <w:r w:rsidRPr="00693E8E">
        <w:rPr>
          <w:rFonts w:ascii="Times New Roman" w:eastAsiaTheme="minorHAnsi" w:hAnsi="Times New Roman"/>
          <w:szCs w:val="22"/>
        </w:rPr>
        <w:t>na</w:t>
      </w:r>
      <w:proofErr w:type="gramEnd"/>
      <w:r w:rsidRPr="00693E8E">
        <w:rPr>
          <w:rFonts w:ascii="Times New Roman" w:eastAsiaTheme="minorHAnsi" w:hAnsi="Times New Roman"/>
          <w:szCs w:val="22"/>
        </w:rPr>
        <w:t xml:space="preserve"> </w:t>
      </w:r>
    </w:p>
    <w:p w:rsidR="00693E8E"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 xml:space="preserve"> vydávání materiálů s významným přínosem pro oblast prevence pracovních rizik, publikovaných v rámci EU (překlady a bezplatná distribuce uživatelům), </w:t>
      </w:r>
    </w:p>
    <w:p w:rsidR="00AB2661" w:rsidRPr="00693E8E" w:rsidRDefault="00693E8E" w:rsidP="00693E8E">
      <w:pPr>
        <w:widowControl/>
        <w:spacing w:after="200" w:line="276" w:lineRule="auto"/>
        <w:rPr>
          <w:rFonts w:ascii="Times New Roman" w:eastAsiaTheme="minorHAnsi" w:hAnsi="Times New Roman"/>
          <w:szCs w:val="22"/>
        </w:rPr>
      </w:pPr>
      <w:r w:rsidRPr="00AB2661">
        <w:rPr>
          <w:rFonts w:ascii="Times New Roman" w:eastAsiaTheme="minorHAnsi" w:hAnsi="Times New Roman"/>
          <w:b/>
          <w:szCs w:val="22"/>
        </w:rPr>
        <w:t>•</w:t>
      </w:r>
      <w:r w:rsidRPr="00693E8E">
        <w:rPr>
          <w:rFonts w:ascii="Times New Roman" w:eastAsiaTheme="minorHAnsi" w:hAnsi="Times New Roman"/>
          <w:szCs w:val="22"/>
        </w:rPr>
        <w:tab/>
        <w:t xml:space="preserve"> výměnu zkušeností se zahraničními partnery (podpora pořádání od</w:t>
      </w:r>
      <w:r w:rsidR="00AB2661">
        <w:rPr>
          <w:rFonts w:ascii="Times New Roman" w:eastAsiaTheme="minorHAnsi" w:hAnsi="Times New Roman"/>
          <w:szCs w:val="22"/>
        </w:rPr>
        <w:t>borných konferencí a seminářů).</w:t>
      </w:r>
    </w:p>
    <w:p w:rsidR="00693E8E" w:rsidRPr="00AB2661" w:rsidRDefault="00693E8E" w:rsidP="00693E8E">
      <w:pPr>
        <w:widowControl/>
        <w:spacing w:after="200" w:line="276" w:lineRule="auto"/>
        <w:rPr>
          <w:rFonts w:ascii="Times New Roman" w:eastAsiaTheme="minorHAnsi" w:hAnsi="Times New Roman"/>
          <w:b/>
          <w:szCs w:val="22"/>
          <w:u w:val="single"/>
        </w:rPr>
      </w:pPr>
      <w:r w:rsidRPr="00AB2661">
        <w:rPr>
          <w:rFonts w:ascii="Times New Roman" w:eastAsiaTheme="minorHAnsi" w:hAnsi="Times New Roman"/>
          <w:b/>
          <w:szCs w:val="22"/>
          <w:u w:val="single"/>
        </w:rPr>
        <w:t>Organizace prevence pracov</w:t>
      </w:r>
      <w:r w:rsidR="00AB2661">
        <w:rPr>
          <w:rFonts w:ascii="Times New Roman" w:eastAsiaTheme="minorHAnsi" w:hAnsi="Times New Roman"/>
          <w:b/>
          <w:szCs w:val="22"/>
          <w:u w:val="single"/>
        </w:rPr>
        <w:t xml:space="preserve">ních úrazů a nemocí z povolání </w:t>
      </w:r>
    </w:p>
    <w:p w:rsidR="00693E8E" w:rsidRPr="00693E8E" w:rsidRDefault="00693E8E" w:rsidP="00AB2661">
      <w:pPr>
        <w:widowControl/>
        <w:spacing w:after="200" w:line="276" w:lineRule="auto"/>
        <w:ind w:firstLine="708"/>
        <w:rPr>
          <w:rFonts w:ascii="Times New Roman" w:eastAsiaTheme="minorHAnsi" w:hAnsi="Times New Roman"/>
          <w:szCs w:val="22"/>
        </w:rPr>
      </w:pPr>
      <w:r w:rsidRPr="00AB2661">
        <w:rPr>
          <w:rFonts w:ascii="Times New Roman" w:eastAsiaTheme="minorHAnsi" w:hAnsi="Times New Roman"/>
          <w:b/>
          <w:szCs w:val="22"/>
        </w:rPr>
        <w:t>Nástroje motivace k prevenci</w:t>
      </w:r>
      <w:r w:rsidRPr="00693E8E">
        <w:rPr>
          <w:rFonts w:ascii="Times New Roman" w:eastAsiaTheme="minorHAnsi" w:hAnsi="Times New Roman"/>
          <w:szCs w:val="22"/>
        </w:rPr>
        <w:t xml:space="preserve"> – 6 % z vybraného pojistného bude určeno na zabezpečení oblasti prevence pracovních úrazů a nemocí z povolání. Tyto prostředky budou využity na podporu této oblasti formou projektů, zejména zavedení systému řízení BOZP u</w:t>
      </w:r>
      <w:r w:rsidR="00420D82">
        <w:rPr>
          <w:rFonts w:ascii="Times New Roman" w:eastAsiaTheme="minorHAnsi" w:hAnsi="Times New Roman"/>
          <w:szCs w:val="22"/>
        </w:rPr>
        <w:t> </w:t>
      </w:r>
      <w:r w:rsidRPr="00693E8E">
        <w:rPr>
          <w:rFonts w:ascii="Times New Roman" w:eastAsiaTheme="minorHAnsi" w:hAnsi="Times New Roman"/>
          <w:szCs w:val="22"/>
        </w:rPr>
        <w:t>zaměstnavatelů s ohledem na rizikovost odvětví, do kterého bude patřit, a na vyhodnocení stavu v zajišťování úkolů v prevenci rizik na pracovištích. Z toho se bude odvíjet následující.</w:t>
      </w:r>
    </w:p>
    <w:p w:rsidR="00693E8E" w:rsidRPr="00AB2661" w:rsidRDefault="00693E8E" w:rsidP="00693E8E">
      <w:pPr>
        <w:widowControl/>
        <w:spacing w:after="200" w:line="276" w:lineRule="auto"/>
        <w:rPr>
          <w:rFonts w:ascii="Times New Roman" w:eastAsiaTheme="minorHAnsi" w:hAnsi="Times New Roman"/>
          <w:b/>
          <w:szCs w:val="22"/>
        </w:rPr>
      </w:pPr>
      <w:r w:rsidRPr="00AB2661">
        <w:rPr>
          <w:rFonts w:ascii="Times New Roman" w:eastAsiaTheme="minorHAnsi" w:hAnsi="Times New Roman"/>
          <w:b/>
          <w:szCs w:val="22"/>
        </w:rPr>
        <w:t>Diferenciace pojistného ve vazbě na rizik</w:t>
      </w:r>
      <w:r w:rsidR="00AB2661" w:rsidRPr="00AB2661">
        <w:rPr>
          <w:rFonts w:ascii="Times New Roman" w:eastAsiaTheme="minorHAnsi" w:hAnsi="Times New Roman"/>
          <w:b/>
          <w:szCs w:val="22"/>
        </w:rPr>
        <w:t xml:space="preserve">a práce a pracovního prostředí </w:t>
      </w:r>
      <w:r w:rsidR="00AB2661">
        <w:rPr>
          <w:rFonts w:ascii="Times New Roman" w:eastAsiaTheme="minorHAnsi" w:hAnsi="Times New Roman"/>
          <w:b/>
          <w:szCs w:val="22"/>
        </w:rPr>
        <w:t>u konkrétního zaměstnavatele:</w:t>
      </w:r>
    </w:p>
    <w:p w:rsidR="00693E8E" w:rsidRPr="00AB2661" w:rsidRDefault="002561FF" w:rsidP="00693E8E">
      <w:pPr>
        <w:widowControl/>
        <w:spacing w:after="200" w:line="276" w:lineRule="auto"/>
        <w:rPr>
          <w:rFonts w:ascii="Times New Roman" w:eastAsiaTheme="minorHAnsi" w:hAnsi="Times New Roman"/>
          <w:b/>
          <w:szCs w:val="22"/>
        </w:rPr>
      </w:pPr>
      <w:r>
        <w:rPr>
          <w:rFonts w:ascii="Times New Roman" w:eastAsiaTheme="minorHAnsi" w:hAnsi="Times New Roman"/>
          <w:b/>
          <w:szCs w:val="22"/>
        </w:rPr>
        <w:t>Varianta 1</w:t>
      </w:r>
      <w:r w:rsidR="00693E8E" w:rsidRPr="00AB2661">
        <w:rPr>
          <w:rFonts w:ascii="Times New Roman" w:eastAsiaTheme="minorHAnsi" w:hAnsi="Times New Roman"/>
          <w:b/>
          <w:szCs w:val="22"/>
        </w:rPr>
        <w:t xml:space="preserve"> </w:t>
      </w:r>
    </w:p>
    <w:p w:rsidR="00693E8E" w:rsidRPr="00693E8E" w:rsidRDefault="00AB2661" w:rsidP="00AB2661">
      <w:pPr>
        <w:widowControl/>
        <w:spacing w:after="200" w:line="276" w:lineRule="auto"/>
        <w:ind w:firstLine="708"/>
        <w:rPr>
          <w:rFonts w:ascii="Times New Roman" w:eastAsiaTheme="minorHAnsi" w:hAnsi="Times New Roman"/>
          <w:szCs w:val="22"/>
        </w:rPr>
      </w:pPr>
      <w:r>
        <w:rPr>
          <w:rFonts w:ascii="Times New Roman" w:eastAsiaTheme="minorHAnsi" w:hAnsi="Times New Roman"/>
          <w:szCs w:val="22"/>
        </w:rPr>
        <w:t>Bude ponechán stávající stav.</w:t>
      </w:r>
    </w:p>
    <w:p w:rsidR="00693E8E" w:rsidRPr="00693E8E" w:rsidRDefault="002561FF" w:rsidP="00693E8E">
      <w:pPr>
        <w:widowControl/>
        <w:spacing w:after="200" w:line="276" w:lineRule="auto"/>
        <w:rPr>
          <w:rFonts w:ascii="Times New Roman" w:eastAsiaTheme="minorHAnsi" w:hAnsi="Times New Roman"/>
          <w:szCs w:val="22"/>
        </w:rPr>
      </w:pPr>
      <w:r>
        <w:rPr>
          <w:rFonts w:ascii="Times New Roman" w:eastAsiaTheme="minorHAnsi" w:hAnsi="Times New Roman"/>
          <w:b/>
          <w:szCs w:val="22"/>
        </w:rPr>
        <w:t>Varianta 2</w:t>
      </w:r>
      <w:r w:rsidR="00693E8E" w:rsidRPr="00693E8E">
        <w:rPr>
          <w:rFonts w:ascii="Times New Roman" w:eastAsiaTheme="minorHAnsi" w:hAnsi="Times New Roman"/>
          <w:szCs w:val="22"/>
        </w:rPr>
        <w:t xml:space="preserve">  </w:t>
      </w:r>
    </w:p>
    <w:p w:rsidR="00693E8E" w:rsidRPr="00693E8E" w:rsidRDefault="00693E8E" w:rsidP="00AB2661">
      <w:pPr>
        <w:widowControl/>
        <w:spacing w:after="200" w:line="276" w:lineRule="auto"/>
        <w:ind w:firstLine="708"/>
        <w:rPr>
          <w:rFonts w:ascii="Times New Roman" w:eastAsiaTheme="minorHAnsi" w:hAnsi="Times New Roman"/>
          <w:szCs w:val="22"/>
        </w:rPr>
      </w:pPr>
      <w:r w:rsidRPr="00693E8E">
        <w:rPr>
          <w:rFonts w:ascii="Times New Roman" w:eastAsiaTheme="minorHAnsi" w:hAnsi="Times New Roman"/>
          <w:szCs w:val="22"/>
        </w:rPr>
        <w:t>Do dvou let po nabytí účinnosti bude zaveden systém stanovení výše pojistného na principu bonus/malus na základě jednoznačných pravidel hodnocení pracovní úrazovosti a</w:t>
      </w:r>
      <w:r w:rsidR="00420D82">
        <w:rPr>
          <w:rFonts w:ascii="Times New Roman" w:eastAsiaTheme="minorHAnsi" w:hAnsi="Times New Roman"/>
          <w:szCs w:val="22"/>
        </w:rPr>
        <w:t> </w:t>
      </w:r>
      <w:r w:rsidRPr="00693E8E">
        <w:rPr>
          <w:rFonts w:ascii="Times New Roman" w:eastAsiaTheme="minorHAnsi" w:hAnsi="Times New Roman"/>
          <w:szCs w:val="22"/>
        </w:rPr>
        <w:t>přijatých preventivních opatření a dalších aktivit vedoucích ke snižování úrazo</w:t>
      </w:r>
      <w:r w:rsidR="00AB2661">
        <w:rPr>
          <w:rFonts w:ascii="Times New Roman" w:eastAsiaTheme="minorHAnsi" w:hAnsi="Times New Roman"/>
          <w:szCs w:val="22"/>
        </w:rPr>
        <w:t>vosti a</w:t>
      </w:r>
      <w:r w:rsidR="00420D82">
        <w:rPr>
          <w:rFonts w:ascii="Times New Roman" w:eastAsiaTheme="minorHAnsi" w:hAnsi="Times New Roman"/>
          <w:szCs w:val="22"/>
        </w:rPr>
        <w:t> </w:t>
      </w:r>
      <w:r w:rsidR="00AB2661">
        <w:rPr>
          <w:rFonts w:ascii="Times New Roman" w:eastAsiaTheme="minorHAnsi" w:hAnsi="Times New Roman"/>
          <w:szCs w:val="22"/>
        </w:rPr>
        <w:t xml:space="preserve">zvyšování úrovně BOZP. </w:t>
      </w:r>
    </w:p>
    <w:p w:rsidR="00693E8E" w:rsidRPr="00693E8E" w:rsidRDefault="00693E8E" w:rsidP="00AB2661">
      <w:pPr>
        <w:widowControl/>
        <w:spacing w:after="200" w:line="276" w:lineRule="auto"/>
        <w:ind w:firstLine="708"/>
        <w:rPr>
          <w:rFonts w:ascii="Times New Roman" w:eastAsiaTheme="minorHAnsi" w:hAnsi="Times New Roman"/>
          <w:szCs w:val="22"/>
        </w:rPr>
      </w:pPr>
      <w:r w:rsidRPr="00693E8E">
        <w:rPr>
          <w:rFonts w:ascii="Times New Roman" w:eastAsiaTheme="minorHAnsi" w:hAnsi="Times New Roman"/>
          <w:szCs w:val="22"/>
        </w:rPr>
        <w:t>Další možností v oblasti prevence je využití mechanizmů kontrolními orgány v</w:t>
      </w:r>
      <w:r w:rsidR="00420D82">
        <w:rPr>
          <w:rFonts w:ascii="Times New Roman" w:eastAsiaTheme="minorHAnsi" w:hAnsi="Times New Roman"/>
          <w:szCs w:val="22"/>
        </w:rPr>
        <w:t> </w:t>
      </w:r>
      <w:r w:rsidRPr="00693E8E">
        <w:rPr>
          <w:rFonts w:ascii="Times New Roman" w:eastAsiaTheme="minorHAnsi" w:hAnsi="Times New Roman"/>
          <w:szCs w:val="22"/>
        </w:rPr>
        <w:t xml:space="preserve">případě hrubého či opakovaného porušování předpisů BOZP souvisejícího se vznikem pracovního úrazu nebo nemoci </w:t>
      </w:r>
      <w:r w:rsidR="00696BE6">
        <w:rPr>
          <w:rFonts w:ascii="Times New Roman" w:eastAsiaTheme="minorHAnsi" w:hAnsi="Times New Roman"/>
          <w:szCs w:val="22"/>
        </w:rPr>
        <w:t>z</w:t>
      </w:r>
      <w:r w:rsidRPr="00693E8E">
        <w:rPr>
          <w:rFonts w:ascii="Times New Roman" w:eastAsiaTheme="minorHAnsi" w:hAnsi="Times New Roman"/>
          <w:szCs w:val="22"/>
        </w:rPr>
        <w:t xml:space="preserve"> povolání. Současně bude poskytován odborný poradenský servis v oblasti BOZP pro</w:t>
      </w:r>
      <w:r w:rsidR="00AB2661">
        <w:rPr>
          <w:rFonts w:ascii="Times New Roman" w:eastAsiaTheme="minorHAnsi" w:hAnsi="Times New Roman"/>
          <w:szCs w:val="22"/>
        </w:rPr>
        <w:t xml:space="preserve"> zaměstnavatele a zaměstnance. </w:t>
      </w:r>
    </w:p>
    <w:p w:rsidR="00AB2661" w:rsidRDefault="00AB2661" w:rsidP="00693E8E">
      <w:pPr>
        <w:widowControl/>
        <w:spacing w:after="200" w:line="276" w:lineRule="auto"/>
        <w:rPr>
          <w:rFonts w:ascii="Times New Roman" w:eastAsiaTheme="minorHAnsi" w:hAnsi="Times New Roman"/>
          <w:b/>
          <w:szCs w:val="22"/>
          <w:u w:val="single"/>
        </w:rPr>
      </w:pPr>
    </w:p>
    <w:p w:rsidR="00693E8E" w:rsidRPr="00AB2661" w:rsidRDefault="00693E8E" w:rsidP="00693E8E">
      <w:pPr>
        <w:widowControl/>
        <w:spacing w:after="200" w:line="276" w:lineRule="auto"/>
        <w:rPr>
          <w:rFonts w:ascii="Times New Roman" w:eastAsiaTheme="minorHAnsi" w:hAnsi="Times New Roman"/>
          <w:b/>
          <w:szCs w:val="22"/>
          <w:u w:val="single"/>
        </w:rPr>
      </w:pPr>
      <w:r w:rsidRPr="00AB2661">
        <w:rPr>
          <w:rFonts w:ascii="Times New Roman" w:eastAsiaTheme="minorHAnsi" w:hAnsi="Times New Roman"/>
          <w:b/>
          <w:szCs w:val="22"/>
          <w:u w:val="single"/>
        </w:rPr>
        <w:lastRenderedPageBreak/>
        <w:t>Organizace poskytování podpory prevence bude vycházet z národních programů prevence a r</w:t>
      </w:r>
      <w:r w:rsidR="00AB2661" w:rsidRPr="00AB2661">
        <w:rPr>
          <w:rFonts w:ascii="Times New Roman" w:eastAsiaTheme="minorHAnsi" w:hAnsi="Times New Roman"/>
          <w:b/>
          <w:szCs w:val="22"/>
          <w:u w:val="single"/>
        </w:rPr>
        <w:t xml:space="preserve">egionálních programů prevence. </w:t>
      </w:r>
    </w:p>
    <w:p w:rsidR="00693E8E" w:rsidRPr="00C908A4" w:rsidRDefault="00693E8E" w:rsidP="00C908A4">
      <w:pPr>
        <w:widowControl/>
        <w:spacing w:after="200" w:line="276" w:lineRule="auto"/>
        <w:ind w:firstLine="708"/>
        <w:rPr>
          <w:rFonts w:ascii="Times New Roman" w:eastAsiaTheme="minorHAnsi" w:hAnsi="Times New Roman"/>
          <w:b/>
          <w:szCs w:val="22"/>
        </w:rPr>
      </w:pPr>
      <w:r w:rsidRPr="00AB2661">
        <w:rPr>
          <w:rFonts w:ascii="Times New Roman" w:eastAsiaTheme="minorHAnsi" w:hAnsi="Times New Roman"/>
          <w:b/>
          <w:szCs w:val="22"/>
        </w:rPr>
        <w:t>O stanovení priorit pro prevenci, včetně určení finančních prostředků, bude rozhodováno následovně, když předpokladem je vznik Národní rady pro prevenci a</w:t>
      </w:r>
      <w:r w:rsidR="00420D82">
        <w:rPr>
          <w:rFonts w:ascii="Times New Roman" w:eastAsiaTheme="minorHAnsi" w:hAnsi="Times New Roman"/>
          <w:b/>
          <w:szCs w:val="22"/>
        </w:rPr>
        <w:t> </w:t>
      </w:r>
      <w:r w:rsidRPr="00AB2661">
        <w:rPr>
          <w:rFonts w:ascii="Times New Roman" w:eastAsiaTheme="minorHAnsi" w:hAnsi="Times New Roman"/>
          <w:b/>
          <w:szCs w:val="22"/>
        </w:rPr>
        <w:t>regionál</w:t>
      </w:r>
      <w:r w:rsidR="00C908A4">
        <w:rPr>
          <w:rFonts w:ascii="Times New Roman" w:eastAsiaTheme="minorHAnsi" w:hAnsi="Times New Roman"/>
          <w:b/>
          <w:szCs w:val="22"/>
        </w:rPr>
        <w:t>ních rad pro prevenci při ČSSZ:</w:t>
      </w:r>
    </w:p>
    <w:p w:rsidR="00693E8E" w:rsidRPr="00AB2661" w:rsidRDefault="002561FF" w:rsidP="00693E8E">
      <w:pPr>
        <w:widowControl/>
        <w:spacing w:after="200" w:line="276" w:lineRule="auto"/>
        <w:rPr>
          <w:rFonts w:ascii="Times New Roman" w:eastAsiaTheme="minorHAnsi" w:hAnsi="Times New Roman"/>
          <w:b/>
          <w:szCs w:val="22"/>
        </w:rPr>
      </w:pPr>
      <w:r>
        <w:rPr>
          <w:rFonts w:ascii="Times New Roman" w:eastAsiaTheme="minorHAnsi" w:hAnsi="Times New Roman"/>
          <w:b/>
          <w:szCs w:val="22"/>
        </w:rPr>
        <w:t>Varianta 1</w:t>
      </w:r>
      <w:r w:rsidR="00693E8E" w:rsidRPr="00AB2661">
        <w:rPr>
          <w:rFonts w:ascii="Times New Roman" w:eastAsiaTheme="minorHAnsi" w:hAnsi="Times New Roman"/>
          <w:b/>
          <w:szCs w:val="22"/>
        </w:rPr>
        <w:t xml:space="preserve"> </w:t>
      </w:r>
    </w:p>
    <w:p w:rsidR="00693E8E" w:rsidRPr="00693E8E" w:rsidRDefault="00693E8E" w:rsidP="002561FF">
      <w:pPr>
        <w:widowControl/>
        <w:spacing w:after="200" w:line="276" w:lineRule="auto"/>
        <w:ind w:firstLine="708"/>
        <w:rPr>
          <w:rFonts w:ascii="Times New Roman" w:eastAsiaTheme="minorHAnsi" w:hAnsi="Times New Roman"/>
          <w:szCs w:val="22"/>
        </w:rPr>
      </w:pPr>
      <w:r w:rsidRPr="00693E8E">
        <w:rPr>
          <w:rFonts w:ascii="Times New Roman" w:eastAsiaTheme="minorHAnsi" w:hAnsi="Times New Roman"/>
          <w:szCs w:val="22"/>
        </w:rPr>
        <w:t>Národní rada pro prevenci navrhne ministryni práce a sociálních věcí základní priority, ministryně po projednání v Radě vlády pro BOZP (která je na tripartitním základě, viz níže) rozhodne o jejich schválení. Součástí navrhovaných priorit bude i rozložení finančních prostředků na jednotlivé priority.</w:t>
      </w:r>
    </w:p>
    <w:p w:rsidR="00693E8E" w:rsidRPr="00693E8E" w:rsidRDefault="00693E8E" w:rsidP="00693E8E">
      <w:pPr>
        <w:widowControl/>
        <w:spacing w:after="200" w:line="276" w:lineRule="auto"/>
        <w:rPr>
          <w:rFonts w:ascii="Times New Roman" w:eastAsiaTheme="minorHAnsi" w:hAnsi="Times New Roman"/>
          <w:szCs w:val="22"/>
        </w:rPr>
      </w:pPr>
    </w:p>
    <w:p w:rsidR="00693E8E" w:rsidRPr="00AB2661" w:rsidRDefault="002561FF" w:rsidP="00693E8E">
      <w:pPr>
        <w:widowControl/>
        <w:spacing w:after="200" w:line="276" w:lineRule="auto"/>
        <w:rPr>
          <w:rFonts w:ascii="Times New Roman" w:eastAsiaTheme="minorHAnsi" w:hAnsi="Times New Roman"/>
          <w:b/>
          <w:szCs w:val="22"/>
        </w:rPr>
      </w:pPr>
      <w:r>
        <w:rPr>
          <w:rFonts w:ascii="Times New Roman" w:eastAsiaTheme="minorHAnsi" w:hAnsi="Times New Roman"/>
          <w:b/>
          <w:szCs w:val="22"/>
        </w:rPr>
        <w:t>Varianta 2</w:t>
      </w:r>
    </w:p>
    <w:p w:rsidR="00693E8E" w:rsidRPr="00693E8E" w:rsidRDefault="00693E8E" w:rsidP="00FF7862">
      <w:pPr>
        <w:widowControl/>
        <w:spacing w:after="200" w:line="276" w:lineRule="auto"/>
        <w:ind w:firstLine="708"/>
        <w:rPr>
          <w:rFonts w:ascii="Times New Roman" w:eastAsiaTheme="minorHAnsi" w:hAnsi="Times New Roman"/>
          <w:szCs w:val="22"/>
        </w:rPr>
      </w:pPr>
      <w:r w:rsidRPr="00693E8E">
        <w:rPr>
          <w:rFonts w:ascii="Times New Roman" w:eastAsiaTheme="minorHAnsi" w:hAnsi="Times New Roman"/>
          <w:szCs w:val="22"/>
        </w:rPr>
        <w:t xml:space="preserve">O schválení priorit včetně rozložení finančních prostředků na jednotlivé priority rozhoduje ČSSZ po projednání v Národní či regionální radě pro prevenci. </w:t>
      </w:r>
    </w:p>
    <w:p w:rsidR="00420D82" w:rsidRPr="00AB2661" w:rsidRDefault="00693E8E" w:rsidP="00693E8E">
      <w:pPr>
        <w:widowControl/>
        <w:spacing w:after="200" w:line="276" w:lineRule="auto"/>
        <w:rPr>
          <w:rFonts w:ascii="Times New Roman" w:eastAsiaTheme="minorHAnsi" w:hAnsi="Times New Roman"/>
          <w:b/>
          <w:szCs w:val="22"/>
          <w:u w:val="single"/>
        </w:rPr>
      </w:pPr>
      <w:r w:rsidRPr="00AB2661">
        <w:rPr>
          <w:rFonts w:ascii="Times New Roman" w:eastAsiaTheme="minorHAnsi" w:hAnsi="Times New Roman"/>
          <w:b/>
          <w:szCs w:val="22"/>
          <w:u w:val="single"/>
        </w:rPr>
        <w:t>Programy prevence pro jednotlivé programy bu</w:t>
      </w:r>
      <w:r w:rsidR="00AB2661">
        <w:rPr>
          <w:rFonts w:ascii="Times New Roman" w:eastAsiaTheme="minorHAnsi" w:hAnsi="Times New Roman"/>
          <w:b/>
          <w:szCs w:val="22"/>
          <w:u w:val="single"/>
        </w:rPr>
        <w:t>dou připravovány a schvalovány:</w:t>
      </w:r>
    </w:p>
    <w:p w:rsidR="00693E8E" w:rsidRPr="00AB2661" w:rsidRDefault="002561FF" w:rsidP="00693E8E">
      <w:pPr>
        <w:widowControl/>
        <w:spacing w:after="200" w:line="276" w:lineRule="auto"/>
        <w:rPr>
          <w:rFonts w:ascii="Times New Roman" w:eastAsiaTheme="minorHAnsi" w:hAnsi="Times New Roman"/>
          <w:b/>
          <w:szCs w:val="22"/>
        </w:rPr>
      </w:pPr>
      <w:r>
        <w:rPr>
          <w:rFonts w:ascii="Times New Roman" w:eastAsiaTheme="minorHAnsi" w:hAnsi="Times New Roman"/>
          <w:b/>
          <w:szCs w:val="22"/>
        </w:rPr>
        <w:t>Varianta 1</w:t>
      </w:r>
    </w:p>
    <w:p w:rsidR="00693E8E" w:rsidRDefault="00693E8E" w:rsidP="002561FF">
      <w:pPr>
        <w:widowControl/>
        <w:spacing w:after="200" w:line="276" w:lineRule="auto"/>
        <w:ind w:firstLine="708"/>
        <w:rPr>
          <w:rFonts w:ascii="Times New Roman" w:eastAsiaTheme="minorHAnsi" w:hAnsi="Times New Roman"/>
          <w:szCs w:val="22"/>
        </w:rPr>
      </w:pPr>
      <w:r w:rsidRPr="00693E8E">
        <w:rPr>
          <w:rFonts w:ascii="Times New Roman" w:eastAsiaTheme="minorHAnsi" w:hAnsi="Times New Roman"/>
          <w:szCs w:val="22"/>
        </w:rPr>
        <w:t>Ministryně práce a sociálních věcí rozhoduje o programech prevence na základě doporučení poradního orgánu v tripartitním složení, kde bude současně zastoupena ČSSZ (např. Rada vlády pro BOZP a zástupci ČSSZ nebo pro tento účel MPSV zřízená Národní rada pro prevenci, tvořená zástupci veřejných institucí zainteresovaných na prevenci pracovn</w:t>
      </w:r>
      <w:r w:rsidR="00AB2661">
        <w:rPr>
          <w:rFonts w:ascii="Times New Roman" w:eastAsiaTheme="minorHAnsi" w:hAnsi="Times New Roman"/>
          <w:szCs w:val="22"/>
        </w:rPr>
        <w:t>ích úrazů a nemocí z povolání).</w:t>
      </w:r>
    </w:p>
    <w:p w:rsidR="00420D82" w:rsidRPr="00693E8E" w:rsidRDefault="00420D82" w:rsidP="00693E8E">
      <w:pPr>
        <w:widowControl/>
        <w:spacing w:after="200" w:line="276" w:lineRule="auto"/>
        <w:rPr>
          <w:rFonts w:ascii="Times New Roman" w:eastAsiaTheme="minorHAnsi" w:hAnsi="Times New Roman"/>
          <w:szCs w:val="22"/>
        </w:rPr>
      </w:pPr>
    </w:p>
    <w:p w:rsidR="00693E8E" w:rsidRPr="00AB2661" w:rsidRDefault="002561FF" w:rsidP="00693E8E">
      <w:pPr>
        <w:widowControl/>
        <w:spacing w:after="200" w:line="276" w:lineRule="auto"/>
        <w:rPr>
          <w:rFonts w:ascii="Times New Roman" w:eastAsiaTheme="minorHAnsi" w:hAnsi="Times New Roman"/>
          <w:b/>
          <w:szCs w:val="22"/>
        </w:rPr>
      </w:pPr>
      <w:r>
        <w:rPr>
          <w:rFonts w:ascii="Times New Roman" w:eastAsiaTheme="minorHAnsi" w:hAnsi="Times New Roman"/>
          <w:b/>
          <w:szCs w:val="22"/>
        </w:rPr>
        <w:t>Varianta 2</w:t>
      </w:r>
    </w:p>
    <w:p w:rsidR="00693E8E" w:rsidRDefault="00693E8E" w:rsidP="002561FF">
      <w:pPr>
        <w:widowControl/>
        <w:spacing w:after="200" w:line="276" w:lineRule="auto"/>
        <w:ind w:firstLine="708"/>
        <w:rPr>
          <w:rFonts w:ascii="Times New Roman" w:eastAsiaTheme="minorHAnsi" w:hAnsi="Times New Roman"/>
          <w:szCs w:val="22"/>
        </w:rPr>
      </w:pPr>
      <w:r w:rsidRPr="00693E8E">
        <w:rPr>
          <w:rFonts w:ascii="Times New Roman" w:eastAsiaTheme="minorHAnsi" w:hAnsi="Times New Roman"/>
          <w:szCs w:val="22"/>
        </w:rPr>
        <w:t>Ministryně práce a sociálních věcí rozhoduje o programech prevence na základě doporučení poradního orgánu v jiném složení (např. pro tento účel MPSV zřízená Národní rada pro prevenci, tvořená zástupci veřejných institucí zainteresovaných na prevenci pracovn</w:t>
      </w:r>
      <w:r w:rsidR="00AB2661">
        <w:rPr>
          <w:rFonts w:ascii="Times New Roman" w:eastAsiaTheme="minorHAnsi" w:hAnsi="Times New Roman"/>
          <w:szCs w:val="22"/>
        </w:rPr>
        <w:t>ích úrazů a nemocí z povolání).</w:t>
      </w:r>
    </w:p>
    <w:p w:rsidR="00420D82" w:rsidRPr="00693E8E" w:rsidRDefault="00420D82" w:rsidP="00693E8E">
      <w:pPr>
        <w:widowControl/>
        <w:spacing w:after="200" w:line="276" w:lineRule="auto"/>
        <w:rPr>
          <w:rFonts w:ascii="Times New Roman" w:eastAsiaTheme="minorHAnsi" w:hAnsi="Times New Roman"/>
          <w:szCs w:val="22"/>
        </w:rPr>
      </w:pPr>
    </w:p>
    <w:p w:rsidR="00693E8E" w:rsidRPr="00AB2661" w:rsidRDefault="002561FF" w:rsidP="00693E8E">
      <w:pPr>
        <w:widowControl/>
        <w:spacing w:after="200" w:line="276" w:lineRule="auto"/>
        <w:rPr>
          <w:rFonts w:ascii="Times New Roman" w:eastAsiaTheme="minorHAnsi" w:hAnsi="Times New Roman"/>
          <w:b/>
          <w:szCs w:val="22"/>
        </w:rPr>
      </w:pPr>
      <w:r>
        <w:rPr>
          <w:rFonts w:ascii="Times New Roman" w:eastAsiaTheme="minorHAnsi" w:hAnsi="Times New Roman"/>
          <w:b/>
          <w:szCs w:val="22"/>
        </w:rPr>
        <w:t>Varianta 3</w:t>
      </w:r>
      <w:r w:rsidR="00693E8E" w:rsidRPr="00AB2661">
        <w:rPr>
          <w:rFonts w:ascii="Times New Roman" w:eastAsiaTheme="minorHAnsi" w:hAnsi="Times New Roman"/>
          <w:b/>
          <w:szCs w:val="22"/>
        </w:rPr>
        <w:t xml:space="preserve"> </w:t>
      </w:r>
    </w:p>
    <w:p w:rsidR="00693E8E" w:rsidRPr="00674501" w:rsidRDefault="00693E8E" w:rsidP="003036F2">
      <w:pPr>
        <w:widowControl/>
        <w:spacing w:after="200" w:line="276" w:lineRule="auto"/>
        <w:ind w:firstLine="708"/>
        <w:rPr>
          <w:rFonts w:ascii="Times New Roman" w:eastAsiaTheme="minorHAnsi" w:hAnsi="Times New Roman"/>
          <w:szCs w:val="22"/>
        </w:rPr>
      </w:pPr>
      <w:r w:rsidRPr="00693E8E">
        <w:rPr>
          <w:rFonts w:ascii="Times New Roman" w:eastAsiaTheme="minorHAnsi" w:hAnsi="Times New Roman"/>
          <w:szCs w:val="22"/>
        </w:rPr>
        <w:t>O národních programech prevence bude rozhodováno na principu varianty I. či II., o</w:t>
      </w:r>
      <w:r w:rsidR="00420D82">
        <w:rPr>
          <w:rFonts w:ascii="Times New Roman" w:eastAsiaTheme="minorHAnsi" w:hAnsi="Times New Roman"/>
          <w:szCs w:val="22"/>
        </w:rPr>
        <w:t> </w:t>
      </w:r>
      <w:r w:rsidRPr="00693E8E">
        <w:rPr>
          <w:rFonts w:ascii="Times New Roman" w:eastAsiaTheme="minorHAnsi" w:hAnsi="Times New Roman"/>
          <w:szCs w:val="22"/>
        </w:rPr>
        <w:t xml:space="preserve">regionálních programech prevence bude rozhodovat ČSSZ ve spolupráci s regionálními radami pro prevenci. Tyto rady budou tvořeny zástupci veřejných institucí zainteresovaných na prevenci pracovních úrazů a nemocí z povolání (např. úřady práce, hygienické stanice, oblastní inspektoráty práce apod.) a budou zřizovány při regionálních pracovištích ČSSZ. </w:t>
      </w:r>
    </w:p>
    <w:p w:rsidR="00674501" w:rsidRPr="00AB2661" w:rsidRDefault="00674501" w:rsidP="00674501">
      <w:pPr>
        <w:widowControl/>
        <w:spacing w:after="200" w:line="276" w:lineRule="auto"/>
        <w:rPr>
          <w:rFonts w:ascii="Times New Roman" w:eastAsiaTheme="minorHAnsi" w:hAnsi="Times New Roman"/>
          <w:b/>
          <w:sz w:val="28"/>
          <w:szCs w:val="28"/>
          <w:u w:val="single"/>
        </w:rPr>
      </w:pPr>
      <w:r w:rsidRPr="00AB2661">
        <w:rPr>
          <w:rFonts w:ascii="Times New Roman" w:eastAsiaTheme="minorHAnsi" w:hAnsi="Times New Roman"/>
          <w:b/>
          <w:sz w:val="28"/>
          <w:szCs w:val="28"/>
          <w:u w:val="single"/>
        </w:rPr>
        <w:lastRenderedPageBreak/>
        <w:t>Refundace zaměstnavateli</w:t>
      </w:r>
      <w:r w:rsidRPr="00AB2661">
        <w:rPr>
          <w:rFonts w:ascii="Times New Roman" w:eastAsiaTheme="minorHAnsi" w:hAnsi="Times New Roman"/>
          <w:b/>
          <w:sz w:val="28"/>
          <w:szCs w:val="28"/>
        </w:rPr>
        <w:t xml:space="preserve">  </w:t>
      </w:r>
    </w:p>
    <w:p w:rsidR="00674501" w:rsidRPr="00674501" w:rsidRDefault="00674501" w:rsidP="00FF7862">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szCs w:val="22"/>
        </w:rPr>
        <w:t xml:space="preserve">Zaměstnanec, který utrpěl pracovní úraz nebo u něhož byla zjištěna nemoc z povolání, má právo </w:t>
      </w:r>
      <w:proofErr w:type="gramStart"/>
      <w:r w:rsidRPr="00674501">
        <w:rPr>
          <w:rFonts w:ascii="Times New Roman" w:eastAsiaTheme="minorHAnsi" w:hAnsi="Times New Roman"/>
          <w:szCs w:val="22"/>
        </w:rPr>
        <w:t>na</w:t>
      </w:r>
      <w:proofErr w:type="gramEnd"/>
      <w:r w:rsidRPr="00674501">
        <w:rPr>
          <w:rFonts w:ascii="Times New Roman" w:eastAsiaTheme="minorHAnsi" w:hAnsi="Times New Roman"/>
          <w:szCs w:val="22"/>
        </w:rPr>
        <w:t>:</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náhradu za ztrátu na výdělku po dobu pracovní neschopnosti;</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náhradu za ztrátu na výdělku po skončení pracovní neschopnosti;</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náhradu za bolest a ztížení společenského uplatnění;</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účelně vynaložené náklady spojené s léčením;</w:t>
      </w:r>
    </w:p>
    <w:p w:rsidR="00FF7862" w:rsidRDefault="00674501" w:rsidP="00FF7862">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náhradu věcné škody.</w:t>
      </w:r>
    </w:p>
    <w:p w:rsidR="00674501" w:rsidRPr="00FF7862" w:rsidRDefault="00674501" w:rsidP="00FF7862">
      <w:pPr>
        <w:widowControl/>
        <w:spacing w:after="200" w:line="276" w:lineRule="auto"/>
        <w:ind w:firstLine="360"/>
        <w:jc w:val="left"/>
        <w:rPr>
          <w:rFonts w:ascii="Times New Roman" w:eastAsiaTheme="minorHAnsi" w:hAnsi="Times New Roman"/>
          <w:szCs w:val="22"/>
        </w:rPr>
      </w:pPr>
      <w:r w:rsidRPr="00FF7862">
        <w:rPr>
          <w:rFonts w:ascii="Times New Roman" w:eastAsiaTheme="minorHAnsi" w:hAnsi="Times New Roman"/>
          <w:szCs w:val="22"/>
        </w:rPr>
        <w:t>Zaměstnanec zaměstnavatele nemusí o poskytnutí náhrady škody výslovně žádat, pouze v případě potřeby prokazuje skutečnosti, které jsou pokladem pro výplatu náhrady škody (např. doklady od ošetřujícího lékaře). Zaměstnavatel je povinen na základě na základě předaných dokladů náhradu škody zaměstnanci posoudit a poskytnout.</w:t>
      </w:r>
    </w:p>
    <w:p w:rsidR="00674501" w:rsidRPr="00674501" w:rsidRDefault="00674501" w:rsidP="002561FF">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szCs w:val="22"/>
        </w:rPr>
        <w:t>V případě, kdy zaměstnanec zemře na následky pracovního úrazu nebo nemoci z povolání, zaměstnavatel je povinen pozůstalému poskytnout:</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náhradu nákladů spojených s jeho léčením;</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náhradu přiměřených nákladů spojených s pohřbem;</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náhradu nákladů na výživu pozůstalých;</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jednorázové odškodnění pozůstalých;</w:t>
      </w:r>
    </w:p>
    <w:p w:rsidR="00674501" w:rsidRPr="00674501" w:rsidRDefault="00674501" w:rsidP="00FD3F58">
      <w:pPr>
        <w:widowControl/>
        <w:numPr>
          <w:ilvl w:val="0"/>
          <w:numId w:val="8"/>
        </w:numPr>
        <w:spacing w:after="200" w:line="276" w:lineRule="auto"/>
        <w:jc w:val="left"/>
        <w:rPr>
          <w:rFonts w:ascii="Times New Roman" w:eastAsiaTheme="minorHAnsi" w:hAnsi="Times New Roman"/>
          <w:szCs w:val="22"/>
        </w:rPr>
      </w:pPr>
      <w:r w:rsidRPr="00674501">
        <w:rPr>
          <w:rFonts w:ascii="Times New Roman" w:eastAsiaTheme="minorHAnsi" w:hAnsi="Times New Roman"/>
          <w:szCs w:val="22"/>
        </w:rPr>
        <w:t>náhradu věcné škody.</w:t>
      </w:r>
    </w:p>
    <w:p w:rsidR="00674501" w:rsidRPr="00674501" w:rsidRDefault="00674501" w:rsidP="00674501">
      <w:pPr>
        <w:widowControl/>
        <w:spacing w:after="200" w:line="276" w:lineRule="auto"/>
        <w:rPr>
          <w:rFonts w:ascii="Times New Roman" w:eastAsiaTheme="minorHAnsi" w:hAnsi="Times New Roman"/>
          <w:szCs w:val="22"/>
        </w:rPr>
      </w:pPr>
    </w:p>
    <w:p w:rsidR="00674501" w:rsidRPr="00674501" w:rsidRDefault="00674501" w:rsidP="00674501">
      <w:pPr>
        <w:widowControl/>
        <w:spacing w:after="200" w:line="276" w:lineRule="auto"/>
        <w:rPr>
          <w:rFonts w:ascii="Times New Roman" w:eastAsiaTheme="minorHAnsi" w:hAnsi="Times New Roman"/>
          <w:b/>
          <w:szCs w:val="22"/>
        </w:rPr>
      </w:pPr>
      <w:r w:rsidRPr="00674501">
        <w:rPr>
          <w:rFonts w:ascii="Times New Roman" w:eastAsiaTheme="minorHAnsi" w:hAnsi="Times New Roman"/>
          <w:b/>
          <w:szCs w:val="22"/>
        </w:rPr>
        <w:t>Postup při refundaci</w:t>
      </w:r>
    </w:p>
    <w:p w:rsidR="00674501" w:rsidRPr="00674501" w:rsidRDefault="00674501" w:rsidP="003F152F">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 xml:space="preserve">Zaměstnavatel vyplatí poškozenému zaměstnanci náhradu škody a následně si bude tyto prostředky nárokovat u příslušné OSSZ. Refundaci výdajů zaměstnavatele vzniklých vyplacením náhrad škody poškozeným bude příslušná OSSZ realizovat na základě žádosti zaměstnavatele spolu s předepsanými podklady. V případě jednorázového odškodnění zaměstnavatel požádá o prostředky prostřednictvím žádosti o refundaci prostředků, v případě opakovaného odškodnění, požádá pouze před první refundací prostředků, poté bude povinen oznamovat změny. </w:t>
      </w:r>
    </w:p>
    <w:p w:rsidR="00674501" w:rsidRPr="00674501" w:rsidRDefault="00674501" w:rsidP="003F152F">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b/>
          <w:szCs w:val="22"/>
        </w:rPr>
        <w:t>Zaměstnavatel požádá příslušnou OSSZ</w:t>
      </w:r>
      <w:r w:rsidRPr="00674501">
        <w:rPr>
          <w:rFonts w:ascii="Times New Roman" w:eastAsiaTheme="minorHAnsi" w:hAnsi="Times New Roman"/>
          <w:szCs w:val="22"/>
        </w:rPr>
        <w:t xml:space="preserve"> (žádost může podat u místně příslušné OSSZ) o</w:t>
      </w:r>
      <w:r w:rsidR="00B356EF">
        <w:rPr>
          <w:rFonts w:ascii="Times New Roman" w:eastAsiaTheme="minorHAnsi" w:hAnsi="Times New Roman"/>
          <w:szCs w:val="22"/>
        </w:rPr>
        <w:t> </w:t>
      </w:r>
      <w:r w:rsidRPr="00674501">
        <w:rPr>
          <w:rFonts w:ascii="Times New Roman" w:eastAsiaTheme="minorHAnsi" w:hAnsi="Times New Roman"/>
          <w:szCs w:val="22"/>
        </w:rPr>
        <w:t xml:space="preserve">refundaci vyplacených prostředků včetně doložení všech potřebných dokladů. Primární doklady, které budou nutné při oznámení nového případu, je hlášení škodní události, které musí provést pojištěný zaměstnavatel a zaslat na OSSZ spolu se záznamem o přešetření </w:t>
      </w:r>
      <w:r w:rsidRPr="00674501">
        <w:rPr>
          <w:rFonts w:ascii="Times New Roman" w:eastAsiaTheme="minorHAnsi" w:hAnsi="Times New Roman"/>
          <w:szCs w:val="22"/>
        </w:rPr>
        <w:lastRenderedPageBreak/>
        <w:t>příčin vzniku pracovního úrazu nebo zjištění nemoci z povolání. Další doklady jako posudek o</w:t>
      </w:r>
      <w:r w:rsidR="00B356EF">
        <w:rPr>
          <w:rFonts w:ascii="Times New Roman" w:eastAsiaTheme="minorHAnsi" w:hAnsi="Times New Roman"/>
          <w:szCs w:val="22"/>
        </w:rPr>
        <w:t> </w:t>
      </w:r>
      <w:r w:rsidRPr="00674501">
        <w:rPr>
          <w:rFonts w:ascii="Times New Roman" w:eastAsiaTheme="minorHAnsi" w:hAnsi="Times New Roman"/>
          <w:szCs w:val="22"/>
        </w:rPr>
        <w:t xml:space="preserve">bolestném, posudek o ztížení společenského uplatnění, náklady spojené s léčením (poplatky u lékaře, doplatky na léky a léčebné pomůcky apod.) obstarává zaměstnanec, ale vše předkládá prostřednictvím svého zaměstnavatele. Po vzniku škodní události má zaměstnanec za povinnost předložit zaměstnavateli veškerou relevantní dokumentaci (např. zprávu ošetřujícího lékaře). Doklady, které může zabezpečit pouze zaměstnanec, předkládá prostřednictvím zaměstnavatele. Zaměstnavatel nahlásí pracovní úraz (zjištění nemoci z povolání) příslušné OSSZ ve stanovené lhůtě. Následně zaměstnavatel na základě předložené dokumentace od zaměstnance a po případném dalším došetření vyplácí náhradu škody přímo zaměstnanci. </w:t>
      </w:r>
    </w:p>
    <w:p w:rsidR="00674501" w:rsidRPr="00674501" w:rsidRDefault="00674501" w:rsidP="003F152F">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b/>
          <w:szCs w:val="22"/>
        </w:rPr>
        <w:t xml:space="preserve">OSSZ bude zaměstnavateli výdaje refundovat </w:t>
      </w:r>
      <w:r w:rsidRPr="00674501">
        <w:rPr>
          <w:rFonts w:ascii="Times New Roman" w:eastAsiaTheme="minorHAnsi" w:hAnsi="Times New Roman"/>
          <w:szCs w:val="22"/>
        </w:rPr>
        <w:t>v zákonem stanovené lhůtě (např. nejpozději do konce měsíce následujícího po dni, v němž byly doloženy potřebné podklady). V případech nesporného nároku je refundovaná částka vyplacena na základě zkráceného řízení, v rámci kterého se vydává pouze oznámení o výši refundovaných prostředků. V ostatních případech, tj. případech, kdy je nárok na odškodnění sporný, dochází ke správnímu řízení dle správního řádu, ve kterém je zahájeno řízení o nároku na odškodnění a jehož výsledkem je meritorní rozhodnutí ve věci. Podrobnosti ve věcech řízení obsahuje část materiálu „Řízení a správní trestání“. Pokud zaměstnavatel nebude souhlasit se zamítavým rozhodnutím nebo rozhodnutím, kterým bude odškodnění formou jeho refundování přiznáno v jiné výši, pak může následovat odvolací řízení. Posledním nástrojem zaměstnavatele je soudní spor s ČSSZ.</w:t>
      </w:r>
    </w:p>
    <w:p w:rsidR="00674501" w:rsidRPr="00674501" w:rsidRDefault="00674501" w:rsidP="00674501">
      <w:pPr>
        <w:widowControl/>
        <w:spacing w:after="200" w:line="276" w:lineRule="auto"/>
        <w:rPr>
          <w:rFonts w:ascii="Times New Roman" w:eastAsiaTheme="minorHAnsi" w:hAnsi="Times New Roman"/>
          <w:b/>
          <w:szCs w:val="22"/>
          <w:u w:val="single"/>
        </w:rPr>
      </w:pPr>
    </w:p>
    <w:p w:rsidR="00674501" w:rsidRPr="00AB2661" w:rsidRDefault="00674501" w:rsidP="00674501">
      <w:pPr>
        <w:widowControl/>
        <w:spacing w:after="200" w:line="276" w:lineRule="auto"/>
        <w:rPr>
          <w:rFonts w:ascii="Times New Roman" w:eastAsiaTheme="minorHAnsi" w:hAnsi="Times New Roman"/>
          <w:b/>
          <w:sz w:val="28"/>
          <w:szCs w:val="28"/>
          <w:u w:val="single"/>
        </w:rPr>
      </w:pPr>
      <w:r w:rsidRPr="00AB2661">
        <w:rPr>
          <w:rFonts w:ascii="Times New Roman" w:eastAsiaTheme="minorHAnsi" w:hAnsi="Times New Roman"/>
          <w:b/>
          <w:sz w:val="28"/>
          <w:szCs w:val="28"/>
          <w:u w:val="single"/>
        </w:rPr>
        <w:t xml:space="preserve">Poskytování náhrady škody přímo zaměstnanci  </w:t>
      </w:r>
    </w:p>
    <w:p w:rsidR="00674501" w:rsidRPr="00674501" w:rsidRDefault="00674501" w:rsidP="003F152F">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Náhradu škody při pracovním úrazu bude v zásadě poskytovat zaměstnanci zaměstnavatel. Zákon však bude umožňovat výjimky se od tohoto principu odchýlit tak, že ve vymezených případech bude zaměstnanci poskytovat náhradu škody nositel pojištění (OSSZ).</w:t>
      </w:r>
    </w:p>
    <w:p w:rsidR="00560EA8" w:rsidRPr="00560EA8" w:rsidRDefault="00560EA8" w:rsidP="00560EA8">
      <w:pPr>
        <w:widowControl/>
        <w:spacing w:after="200" w:line="276" w:lineRule="auto"/>
        <w:rPr>
          <w:rFonts w:ascii="Times New Roman" w:eastAsiaTheme="minorHAnsi" w:hAnsi="Times New Roman"/>
          <w:szCs w:val="22"/>
        </w:rPr>
      </w:pPr>
      <w:r>
        <w:rPr>
          <w:rFonts w:ascii="Times New Roman" w:eastAsiaTheme="minorHAnsi" w:hAnsi="Times New Roman"/>
          <w:szCs w:val="22"/>
        </w:rPr>
        <w:tab/>
      </w:r>
    </w:p>
    <w:p w:rsidR="00560EA8" w:rsidRPr="00560EA8" w:rsidRDefault="00560EA8" w:rsidP="00560EA8">
      <w:pPr>
        <w:widowControl/>
        <w:spacing w:after="200" w:line="276" w:lineRule="auto"/>
        <w:jc w:val="left"/>
        <w:rPr>
          <w:rFonts w:ascii="Times New Roman" w:eastAsiaTheme="minorHAnsi" w:hAnsi="Times New Roman"/>
          <w:b/>
          <w:szCs w:val="22"/>
          <w:u w:val="single"/>
        </w:rPr>
      </w:pPr>
      <w:r w:rsidRPr="00560EA8">
        <w:rPr>
          <w:rFonts w:ascii="Times New Roman" w:eastAsiaTheme="minorHAnsi" w:hAnsi="Times New Roman"/>
          <w:b/>
          <w:szCs w:val="22"/>
          <w:u w:val="single"/>
        </w:rPr>
        <w:t>Okruh přímo uspokojovaných případů</w:t>
      </w:r>
    </w:p>
    <w:p w:rsidR="00560EA8" w:rsidRPr="00560EA8" w:rsidRDefault="00560EA8" w:rsidP="00560EA8">
      <w:pPr>
        <w:widowControl/>
        <w:numPr>
          <w:ilvl w:val="0"/>
          <w:numId w:val="45"/>
        </w:numPr>
        <w:spacing w:after="200" w:line="276" w:lineRule="auto"/>
        <w:contextualSpacing/>
        <w:jc w:val="left"/>
        <w:rPr>
          <w:rFonts w:ascii="Times New Roman" w:eastAsiaTheme="minorHAnsi" w:hAnsi="Times New Roman"/>
          <w:b/>
          <w:szCs w:val="22"/>
        </w:rPr>
      </w:pPr>
      <w:r w:rsidRPr="00560EA8">
        <w:rPr>
          <w:rFonts w:ascii="Times New Roman" w:eastAsiaTheme="minorHAnsi" w:hAnsi="Times New Roman"/>
          <w:b/>
          <w:szCs w:val="22"/>
        </w:rPr>
        <w:t>případy, kdy povinnost</w:t>
      </w:r>
      <w:r w:rsidR="00B063ED">
        <w:rPr>
          <w:rFonts w:ascii="Times New Roman" w:eastAsiaTheme="minorHAnsi" w:hAnsi="Times New Roman"/>
          <w:b/>
          <w:szCs w:val="22"/>
        </w:rPr>
        <w:t xml:space="preserve"> poskytovat náhradu</w:t>
      </w:r>
      <w:r w:rsidRPr="00560EA8">
        <w:rPr>
          <w:rFonts w:ascii="Times New Roman" w:eastAsiaTheme="minorHAnsi" w:hAnsi="Times New Roman"/>
          <w:b/>
          <w:szCs w:val="22"/>
        </w:rPr>
        <w:t xml:space="preserve"> škody přebírá OSSZ:</w:t>
      </w:r>
    </w:p>
    <w:p w:rsidR="00560EA8" w:rsidRPr="00560EA8" w:rsidRDefault="00560EA8" w:rsidP="00560EA8">
      <w:pPr>
        <w:widowControl/>
        <w:spacing w:after="200" w:line="276" w:lineRule="auto"/>
        <w:ind w:left="720"/>
        <w:contextualSpacing/>
        <w:rPr>
          <w:rFonts w:ascii="Times New Roman" w:eastAsiaTheme="minorHAnsi" w:hAnsi="Times New Roman"/>
          <w:b/>
          <w:szCs w:val="22"/>
        </w:rPr>
      </w:pPr>
    </w:p>
    <w:p w:rsidR="00560EA8" w:rsidRPr="00560EA8" w:rsidRDefault="00560EA8" w:rsidP="00560EA8">
      <w:pPr>
        <w:widowControl/>
        <w:numPr>
          <w:ilvl w:val="0"/>
          <w:numId w:val="46"/>
        </w:numPr>
        <w:spacing w:after="200" w:line="276" w:lineRule="auto"/>
        <w:contextualSpacing/>
        <w:jc w:val="left"/>
        <w:rPr>
          <w:rFonts w:ascii="Times New Roman" w:eastAsiaTheme="minorHAnsi" w:hAnsi="Times New Roman"/>
          <w:szCs w:val="22"/>
        </w:rPr>
      </w:pPr>
      <w:r w:rsidRPr="00560EA8">
        <w:rPr>
          <w:rFonts w:ascii="Times New Roman" w:eastAsiaTheme="minorHAnsi" w:hAnsi="Times New Roman"/>
          <w:szCs w:val="22"/>
        </w:rPr>
        <w:t>případy, kdy zaměstnavatel zanikl bez právního nástupce;</w:t>
      </w:r>
    </w:p>
    <w:p w:rsidR="00560EA8" w:rsidRPr="00560EA8" w:rsidRDefault="00560EA8" w:rsidP="00560EA8">
      <w:pPr>
        <w:widowControl/>
        <w:spacing w:after="200" w:line="276" w:lineRule="auto"/>
        <w:ind w:left="1440"/>
        <w:contextualSpacing/>
        <w:rPr>
          <w:rFonts w:ascii="Times New Roman" w:eastAsiaTheme="minorHAnsi" w:hAnsi="Times New Roman"/>
          <w:szCs w:val="22"/>
        </w:rPr>
      </w:pPr>
    </w:p>
    <w:p w:rsidR="00560EA8" w:rsidRDefault="00560EA8" w:rsidP="00560EA8">
      <w:pPr>
        <w:widowControl/>
        <w:numPr>
          <w:ilvl w:val="0"/>
          <w:numId w:val="46"/>
        </w:numPr>
        <w:spacing w:after="200" w:line="276" w:lineRule="auto"/>
        <w:contextualSpacing/>
        <w:jc w:val="left"/>
        <w:rPr>
          <w:rFonts w:ascii="Times New Roman" w:eastAsiaTheme="minorHAnsi" w:hAnsi="Times New Roman"/>
          <w:szCs w:val="22"/>
        </w:rPr>
      </w:pPr>
      <w:r w:rsidRPr="00560EA8">
        <w:rPr>
          <w:rFonts w:ascii="Times New Roman" w:eastAsiaTheme="minorHAnsi" w:hAnsi="Times New Roman"/>
          <w:szCs w:val="22"/>
        </w:rPr>
        <w:t>případy prokazatelné insolvence zaměstnavatele (konkurs, úpadek, apod.).</w:t>
      </w:r>
    </w:p>
    <w:p w:rsidR="00560EA8" w:rsidRPr="00560EA8" w:rsidRDefault="00560EA8" w:rsidP="00560EA8">
      <w:pPr>
        <w:ind w:left="720" w:hanging="360"/>
        <w:rPr>
          <w:rFonts w:ascii="Times New Roman" w:eastAsiaTheme="minorHAnsi" w:hAnsi="Times New Roman"/>
          <w:szCs w:val="22"/>
        </w:rPr>
      </w:pPr>
    </w:p>
    <w:p w:rsidR="00560EA8" w:rsidRPr="00560EA8" w:rsidRDefault="00560EA8" w:rsidP="00560EA8">
      <w:pPr>
        <w:widowControl/>
        <w:spacing w:after="200" w:line="276" w:lineRule="auto"/>
        <w:ind w:firstLine="360"/>
        <w:rPr>
          <w:rFonts w:ascii="Times New Roman" w:eastAsiaTheme="minorHAnsi" w:hAnsi="Times New Roman"/>
          <w:szCs w:val="22"/>
        </w:rPr>
      </w:pPr>
      <w:r w:rsidRPr="00560EA8">
        <w:rPr>
          <w:rFonts w:ascii="Times New Roman" w:eastAsiaTheme="minorHAnsi" w:hAnsi="Times New Roman"/>
          <w:szCs w:val="22"/>
        </w:rPr>
        <w:t xml:space="preserve">Zaměstnanec </w:t>
      </w:r>
      <w:r w:rsidRPr="00560EA8">
        <w:rPr>
          <w:rFonts w:ascii="Times New Roman" w:eastAsiaTheme="minorHAnsi" w:hAnsi="Times New Roman"/>
          <w:b/>
          <w:szCs w:val="22"/>
        </w:rPr>
        <w:t>uplatní nárok na plnění přímo u příslušné OSSZ</w:t>
      </w:r>
      <w:r w:rsidRPr="00560EA8">
        <w:rPr>
          <w:rFonts w:ascii="Times New Roman" w:eastAsiaTheme="minorHAnsi" w:hAnsi="Times New Roman"/>
          <w:szCs w:val="22"/>
        </w:rPr>
        <w:t xml:space="preserve"> a předá jí potřebné doklady, které má k dispozici. Zaměstnanec bude takto postupovat pouze v</w:t>
      </w:r>
      <w:r w:rsidR="00FF2BB9">
        <w:rPr>
          <w:rFonts w:ascii="Times New Roman" w:eastAsiaTheme="minorHAnsi" w:hAnsi="Times New Roman"/>
          <w:szCs w:val="22"/>
        </w:rPr>
        <w:t>e výše uvedených</w:t>
      </w:r>
      <w:r w:rsidRPr="00560EA8">
        <w:rPr>
          <w:rFonts w:ascii="Times New Roman" w:eastAsiaTheme="minorHAnsi" w:hAnsi="Times New Roman"/>
          <w:szCs w:val="22"/>
        </w:rPr>
        <w:t xml:space="preserve"> případech. </w:t>
      </w:r>
    </w:p>
    <w:p w:rsidR="00560EA8" w:rsidRPr="00560EA8" w:rsidRDefault="00560EA8" w:rsidP="00560EA8">
      <w:pPr>
        <w:widowControl/>
        <w:spacing w:after="200" w:line="276" w:lineRule="auto"/>
        <w:rPr>
          <w:rFonts w:ascii="Times New Roman" w:eastAsiaTheme="minorHAnsi" w:hAnsi="Times New Roman"/>
          <w:szCs w:val="22"/>
        </w:rPr>
      </w:pPr>
    </w:p>
    <w:p w:rsidR="00560EA8" w:rsidRDefault="00560EA8" w:rsidP="00B063ED">
      <w:pPr>
        <w:widowControl/>
        <w:numPr>
          <w:ilvl w:val="0"/>
          <w:numId w:val="45"/>
        </w:numPr>
        <w:spacing w:after="200" w:line="276" w:lineRule="auto"/>
        <w:ind w:left="714" w:hanging="357"/>
        <w:contextualSpacing/>
        <w:rPr>
          <w:rFonts w:ascii="Times New Roman" w:eastAsiaTheme="minorHAnsi" w:hAnsi="Times New Roman"/>
          <w:b/>
          <w:szCs w:val="22"/>
        </w:rPr>
      </w:pPr>
      <w:r w:rsidRPr="00560EA8">
        <w:rPr>
          <w:rFonts w:ascii="Times New Roman" w:eastAsiaTheme="minorHAnsi" w:hAnsi="Times New Roman"/>
          <w:b/>
          <w:szCs w:val="22"/>
        </w:rPr>
        <w:lastRenderedPageBreak/>
        <w:t>případy, kdy OSSZ zajišťuje na žádost zaměstnance nebo zaměstnavatele výplatu, ale</w:t>
      </w:r>
      <w:r w:rsidR="00DE6D92">
        <w:rPr>
          <w:rFonts w:ascii="Times New Roman" w:eastAsiaTheme="minorHAnsi" w:hAnsi="Times New Roman"/>
          <w:b/>
          <w:szCs w:val="22"/>
        </w:rPr>
        <w:t xml:space="preserve"> ostatní</w:t>
      </w:r>
      <w:r w:rsidRPr="00560EA8">
        <w:rPr>
          <w:rFonts w:ascii="Times New Roman" w:eastAsiaTheme="minorHAnsi" w:hAnsi="Times New Roman"/>
          <w:b/>
          <w:szCs w:val="22"/>
        </w:rPr>
        <w:t xml:space="preserve"> povinnost</w:t>
      </w:r>
      <w:r w:rsidR="00B063ED">
        <w:rPr>
          <w:rFonts w:ascii="Times New Roman" w:eastAsiaTheme="minorHAnsi" w:hAnsi="Times New Roman"/>
          <w:b/>
          <w:szCs w:val="22"/>
        </w:rPr>
        <w:t>i související</w:t>
      </w:r>
      <w:r w:rsidR="00DE6D92">
        <w:rPr>
          <w:rFonts w:ascii="Times New Roman" w:eastAsiaTheme="minorHAnsi" w:hAnsi="Times New Roman"/>
          <w:b/>
          <w:szCs w:val="22"/>
        </w:rPr>
        <w:t xml:space="preserve"> s</w:t>
      </w:r>
      <w:r w:rsidR="00B063ED">
        <w:rPr>
          <w:rFonts w:ascii="Times New Roman" w:eastAsiaTheme="minorHAnsi" w:hAnsi="Times New Roman"/>
          <w:b/>
          <w:szCs w:val="22"/>
        </w:rPr>
        <w:t xml:space="preserve"> poskytováním </w:t>
      </w:r>
      <w:r w:rsidR="00DE6D92">
        <w:rPr>
          <w:rFonts w:ascii="Times New Roman" w:eastAsiaTheme="minorHAnsi" w:hAnsi="Times New Roman"/>
          <w:b/>
          <w:szCs w:val="22"/>
        </w:rPr>
        <w:t>náhrad</w:t>
      </w:r>
      <w:r w:rsidR="00B063ED">
        <w:rPr>
          <w:rFonts w:ascii="Times New Roman" w:eastAsiaTheme="minorHAnsi" w:hAnsi="Times New Roman"/>
          <w:b/>
          <w:szCs w:val="22"/>
        </w:rPr>
        <w:t>y</w:t>
      </w:r>
      <w:r w:rsidRPr="00560EA8">
        <w:rPr>
          <w:rFonts w:ascii="Times New Roman" w:eastAsiaTheme="minorHAnsi" w:hAnsi="Times New Roman"/>
          <w:b/>
          <w:szCs w:val="22"/>
        </w:rPr>
        <w:t xml:space="preserve"> škody na ni nepřechází</w:t>
      </w:r>
      <w:r>
        <w:rPr>
          <w:rFonts w:ascii="Times New Roman" w:eastAsiaTheme="minorHAnsi" w:hAnsi="Times New Roman"/>
          <w:b/>
          <w:szCs w:val="22"/>
        </w:rPr>
        <w:t>:</w:t>
      </w:r>
    </w:p>
    <w:p w:rsidR="00560EA8" w:rsidRPr="00560EA8" w:rsidRDefault="00560EA8" w:rsidP="00560EA8">
      <w:pPr>
        <w:widowControl/>
        <w:spacing w:after="200" w:line="276" w:lineRule="auto"/>
        <w:ind w:left="720"/>
        <w:contextualSpacing/>
        <w:jc w:val="left"/>
        <w:rPr>
          <w:rFonts w:ascii="Times New Roman" w:eastAsiaTheme="minorHAnsi" w:hAnsi="Times New Roman"/>
          <w:b/>
          <w:szCs w:val="22"/>
        </w:rPr>
      </w:pPr>
    </w:p>
    <w:p w:rsidR="00560EA8" w:rsidRPr="00560EA8" w:rsidRDefault="00560EA8" w:rsidP="00560EA8">
      <w:pPr>
        <w:widowControl/>
        <w:numPr>
          <w:ilvl w:val="0"/>
          <w:numId w:val="47"/>
        </w:numPr>
        <w:spacing w:after="200" w:line="276" w:lineRule="auto"/>
        <w:contextualSpacing/>
        <w:jc w:val="left"/>
        <w:rPr>
          <w:rFonts w:ascii="Times New Roman" w:eastAsiaTheme="minorHAnsi" w:hAnsi="Times New Roman"/>
          <w:szCs w:val="22"/>
        </w:rPr>
      </w:pPr>
      <w:r w:rsidRPr="00560EA8">
        <w:rPr>
          <w:rFonts w:ascii="Times New Roman" w:eastAsiaTheme="minorHAnsi" w:hAnsi="Times New Roman"/>
          <w:szCs w:val="22"/>
        </w:rPr>
        <w:t>případy, kdy zaměstnavatel neplní své povinnosti a zaměstnanec uplatní nárok na náhradu škody formou žádosti. Pokud zaměstnavatel např. neodsouhlasil výši plnění, poskytne OSSZ zaměstnanci nejvýše zákonný standard.</w:t>
      </w:r>
    </w:p>
    <w:p w:rsidR="00560EA8" w:rsidRPr="00560EA8" w:rsidRDefault="00560EA8" w:rsidP="00560EA8">
      <w:pPr>
        <w:widowControl/>
        <w:spacing w:after="200" w:line="276" w:lineRule="auto"/>
        <w:ind w:left="1440"/>
        <w:contextualSpacing/>
        <w:rPr>
          <w:rFonts w:ascii="Times New Roman" w:eastAsiaTheme="minorHAnsi" w:hAnsi="Times New Roman"/>
          <w:szCs w:val="22"/>
        </w:rPr>
      </w:pPr>
    </w:p>
    <w:p w:rsidR="00560EA8" w:rsidRPr="00560EA8" w:rsidRDefault="00560EA8" w:rsidP="00560EA8">
      <w:pPr>
        <w:widowControl/>
        <w:numPr>
          <w:ilvl w:val="0"/>
          <w:numId w:val="47"/>
        </w:numPr>
        <w:spacing w:before="100" w:beforeAutospacing="1" w:line="276" w:lineRule="auto"/>
        <w:contextualSpacing/>
        <w:jc w:val="left"/>
        <w:rPr>
          <w:rFonts w:ascii="Times New Roman" w:eastAsiaTheme="minorHAnsi" w:hAnsi="Times New Roman"/>
          <w:szCs w:val="22"/>
        </w:rPr>
      </w:pPr>
      <w:r w:rsidRPr="00560EA8">
        <w:rPr>
          <w:rFonts w:ascii="Times New Roman" w:eastAsiaTheme="minorHAnsi" w:hAnsi="Times New Roman"/>
          <w:szCs w:val="22"/>
        </w:rPr>
        <w:t>případy prokázané platební neschopnosti zaměstnavatele (žádné insolvenční řízení sice neprobíhá, ale zaměstnavatel nebo zaměstnanec prokáže finanční neschopnost uspokojit závazky vůči zaměstnanci);</w:t>
      </w:r>
    </w:p>
    <w:p w:rsidR="00560EA8" w:rsidRPr="00560EA8" w:rsidRDefault="00560EA8" w:rsidP="00560EA8">
      <w:pPr>
        <w:widowControl/>
        <w:spacing w:before="100" w:beforeAutospacing="1" w:line="276" w:lineRule="auto"/>
        <w:ind w:left="1440"/>
        <w:contextualSpacing/>
        <w:rPr>
          <w:rFonts w:ascii="Times New Roman" w:eastAsiaTheme="minorHAnsi" w:hAnsi="Times New Roman"/>
          <w:szCs w:val="22"/>
        </w:rPr>
      </w:pPr>
    </w:p>
    <w:p w:rsidR="00560EA8" w:rsidRPr="00560EA8" w:rsidRDefault="00560EA8" w:rsidP="00560EA8">
      <w:pPr>
        <w:widowControl/>
        <w:numPr>
          <w:ilvl w:val="0"/>
          <w:numId w:val="47"/>
        </w:numPr>
        <w:spacing w:before="100" w:beforeAutospacing="1" w:line="276" w:lineRule="auto"/>
        <w:contextualSpacing/>
        <w:jc w:val="left"/>
        <w:rPr>
          <w:rFonts w:ascii="Times New Roman" w:eastAsiaTheme="minorHAnsi" w:hAnsi="Times New Roman"/>
          <w:szCs w:val="22"/>
        </w:rPr>
      </w:pPr>
      <w:r w:rsidRPr="00560EA8">
        <w:rPr>
          <w:rFonts w:ascii="Times New Roman" w:eastAsiaTheme="minorHAnsi" w:hAnsi="Times New Roman"/>
          <w:szCs w:val="22"/>
        </w:rPr>
        <w:t>případy jiných prokazatelných vážných překážek bránících zaměstnavateli ve výplatě náhrad (např. živelní pohromy);</w:t>
      </w:r>
    </w:p>
    <w:p w:rsidR="00560EA8" w:rsidRPr="00560EA8" w:rsidRDefault="00560EA8" w:rsidP="00560EA8">
      <w:pPr>
        <w:widowControl/>
        <w:spacing w:after="200" w:line="276" w:lineRule="auto"/>
        <w:ind w:left="1440"/>
        <w:contextualSpacing/>
        <w:rPr>
          <w:rFonts w:ascii="Times New Roman" w:eastAsiaTheme="minorHAnsi" w:hAnsi="Times New Roman"/>
          <w:szCs w:val="22"/>
        </w:rPr>
      </w:pPr>
    </w:p>
    <w:p w:rsidR="00560EA8" w:rsidRDefault="00560EA8" w:rsidP="00560EA8">
      <w:pPr>
        <w:widowControl/>
        <w:numPr>
          <w:ilvl w:val="0"/>
          <w:numId w:val="47"/>
        </w:numPr>
        <w:spacing w:after="200" w:line="276" w:lineRule="auto"/>
        <w:contextualSpacing/>
        <w:jc w:val="left"/>
        <w:rPr>
          <w:rFonts w:ascii="Times New Roman" w:eastAsiaTheme="minorHAnsi" w:hAnsi="Times New Roman"/>
          <w:szCs w:val="22"/>
        </w:rPr>
      </w:pPr>
      <w:r w:rsidRPr="00560EA8">
        <w:rPr>
          <w:rFonts w:ascii="Times New Roman" w:eastAsiaTheme="minorHAnsi" w:hAnsi="Times New Roman"/>
          <w:szCs w:val="22"/>
        </w:rPr>
        <w:t>případy toho, že poskytování náhrad je pro zaměstnavatele neúměrně obtížné z objektivních důvodů.</w:t>
      </w:r>
    </w:p>
    <w:p w:rsidR="00560EA8" w:rsidRPr="00560EA8" w:rsidRDefault="00560EA8" w:rsidP="00560EA8">
      <w:pPr>
        <w:pStyle w:val="Odstavecseseznamem"/>
        <w:numPr>
          <w:ilvl w:val="0"/>
          <w:numId w:val="0"/>
        </w:numPr>
        <w:ind w:left="720"/>
        <w:rPr>
          <w:rFonts w:ascii="Times New Roman" w:eastAsiaTheme="minorHAnsi" w:hAnsi="Times New Roman"/>
          <w:szCs w:val="22"/>
        </w:rPr>
      </w:pPr>
    </w:p>
    <w:p w:rsidR="00560EA8" w:rsidRPr="00560EA8" w:rsidRDefault="00560EA8" w:rsidP="00560EA8">
      <w:pPr>
        <w:widowControl/>
        <w:spacing w:after="200" w:line="276" w:lineRule="auto"/>
        <w:ind w:firstLine="357"/>
        <w:rPr>
          <w:rFonts w:ascii="Times New Roman" w:eastAsiaTheme="minorHAnsi" w:hAnsi="Times New Roman"/>
          <w:szCs w:val="22"/>
        </w:rPr>
      </w:pPr>
      <w:r w:rsidRPr="00560EA8">
        <w:rPr>
          <w:rFonts w:ascii="Times New Roman" w:eastAsiaTheme="minorHAnsi" w:hAnsi="Times New Roman"/>
          <w:szCs w:val="22"/>
        </w:rPr>
        <w:t xml:space="preserve">V těchto případech zaměstnanec </w:t>
      </w:r>
      <w:r w:rsidRPr="00560EA8">
        <w:rPr>
          <w:rFonts w:ascii="Times New Roman" w:eastAsiaTheme="minorHAnsi" w:hAnsi="Times New Roman"/>
          <w:b/>
          <w:szCs w:val="22"/>
        </w:rPr>
        <w:t>uplatní nárok na náhradu škody přímo u zaměstnavatele</w:t>
      </w:r>
      <w:r w:rsidRPr="00560EA8">
        <w:rPr>
          <w:rFonts w:ascii="Times New Roman" w:eastAsiaTheme="minorHAnsi" w:hAnsi="Times New Roman"/>
          <w:szCs w:val="22"/>
        </w:rPr>
        <w:t>, který předá případ příslušné OSSZ, včetně příslušných podkladů pro určení výše náhrady škody. Jde o shodný postup jako při refundaci, pouze výplatu plnění „převezme“ za zaměstnavatele přímo OSSZ, odpovědnost však stále nese zaměstnavatel.  Zaměstnavatel s příslušnou OSSZ a se souhlasem zaměstnance uzavře dohodu, aby příslušná OSSZ prováděla výplatu jednotlivých náhrad.</w:t>
      </w:r>
    </w:p>
    <w:p w:rsidR="00560EA8" w:rsidRPr="00560EA8" w:rsidRDefault="00560EA8" w:rsidP="00560EA8">
      <w:pPr>
        <w:widowControl/>
        <w:spacing w:after="200" w:line="276" w:lineRule="auto"/>
        <w:jc w:val="left"/>
        <w:rPr>
          <w:rFonts w:ascii="Times New Roman" w:eastAsiaTheme="minorHAnsi" w:hAnsi="Times New Roman"/>
          <w:b/>
          <w:szCs w:val="22"/>
        </w:rPr>
      </w:pPr>
    </w:p>
    <w:p w:rsidR="00560EA8" w:rsidRPr="00560EA8" w:rsidRDefault="00560EA8" w:rsidP="00560EA8">
      <w:pPr>
        <w:widowControl/>
        <w:spacing w:after="200" w:line="276" w:lineRule="auto"/>
        <w:jc w:val="left"/>
        <w:rPr>
          <w:rFonts w:ascii="Times New Roman" w:eastAsiaTheme="minorHAnsi" w:hAnsi="Times New Roman"/>
          <w:b/>
          <w:szCs w:val="22"/>
        </w:rPr>
      </w:pPr>
      <w:r w:rsidRPr="00560EA8">
        <w:rPr>
          <w:rFonts w:ascii="Times New Roman" w:eastAsiaTheme="minorHAnsi" w:hAnsi="Times New Roman"/>
          <w:b/>
          <w:szCs w:val="22"/>
        </w:rPr>
        <w:t>Podmínky a postup pro poskytnutí náhrady škody</w:t>
      </w:r>
    </w:p>
    <w:p w:rsidR="00560EA8" w:rsidRPr="00560EA8" w:rsidRDefault="00560EA8" w:rsidP="003036F2">
      <w:pPr>
        <w:widowControl/>
        <w:spacing w:after="200" w:line="276" w:lineRule="auto"/>
        <w:ind w:firstLine="708"/>
        <w:rPr>
          <w:rFonts w:ascii="Times New Roman" w:eastAsiaTheme="minorHAnsi" w:hAnsi="Times New Roman"/>
          <w:szCs w:val="22"/>
        </w:rPr>
      </w:pPr>
      <w:r w:rsidRPr="00560EA8">
        <w:rPr>
          <w:rFonts w:ascii="Times New Roman" w:eastAsiaTheme="minorHAnsi" w:hAnsi="Times New Roman"/>
          <w:szCs w:val="22"/>
        </w:rPr>
        <w:t>Nezbytné je vždy doložení vzniku pracovním úrazu. Podmínky pro poskytnutí náhrady škody jsou následně v tomto případě obdobné, jako by vyplácel náhradu škody zaměstnavatel. Nejprve musí ošetřující lékař stanovit, že došlo v důsledku úrazu k poškození zdraví zaměstnance.</w:t>
      </w:r>
    </w:p>
    <w:p w:rsidR="00560EA8" w:rsidRPr="00560EA8" w:rsidRDefault="00560EA8" w:rsidP="003036F2">
      <w:pPr>
        <w:widowControl/>
        <w:spacing w:after="200" w:line="276" w:lineRule="auto"/>
        <w:ind w:firstLine="708"/>
        <w:rPr>
          <w:rFonts w:ascii="Times New Roman" w:eastAsiaTheme="minorHAnsi" w:hAnsi="Times New Roman"/>
          <w:szCs w:val="22"/>
        </w:rPr>
      </w:pPr>
      <w:r w:rsidRPr="00560EA8">
        <w:rPr>
          <w:rFonts w:ascii="Times New Roman" w:eastAsiaTheme="minorHAnsi" w:hAnsi="Times New Roman"/>
          <w:szCs w:val="22"/>
        </w:rPr>
        <w:t>V případě, že OSSZ nemá k dispozici všechny podklady pro posouzení nároku na náhradu škody, vyzve zaměstnance či případně zaměstnavatele k jejich doplnění. Následně předá tyto podklady k odborné revizi např. lékařské posudkové služby.</w:t>
      </w:r>
    </w:p>
    <w:p w:rsidR="00560EA8" w:rsidRPr="00560EA8" w:rsidRDefault="00560EA8" w:rsidP="003036F2">
      <w:pPr>
        <w:widowControl/>
        <w:spacing w:after="200" w:line="276" w:lineRule="auto"/>
        <w:ind w:firstLine="708"/>
        <w:rPr>
          <w:rFonts w:ascii="Times New Roman" w:eastAsiaTheme="minorHAnsi" w:hAnsi="Times New Roman"/>
          <w:szCs w:val="22"/>
        </w:rPr>
      </w:pPr>
      <w:r w:rsidRPr="00560EA8">
        <w:rPr>
          <w:rFonts w:ascii="Times New Roman" w:eastAsiaTheme="minorHAnsi" w:hAnsi="Times New Roman"/>
          <w:szCs w:val="22"/>
        </w:rPr>
        <w:t>Následně OSSZ vyplatí zaměstnanci náhradu škody a zaměstnanec i zaměstnavatel obdrží oznámení o výši náhrady škody. Podrobnosti ve věcech řízení obsahuje část materiálu „Řízení a správní trestání“.</w:t>
      </w:r>
    </w:p>
    <w:p w:rsidR="00674501" w:rsidRDefault="00674501" w:rsidP="003036F2">
      <w:pPr>
        <w:widowControl/>
        <w:spacing w:after="200" w:line="276" w:lineRule="auto"/>
        <w:rPr>
          <w:rFonts w:ascii="Times New Roman" w:eastAsiaTheme="minorHAnsi" w:hAnsi="Times New Roman"/>
          <w:b/>
          <w:szCs w:val="22"/>
          <w:u w:val="single"/>
        </w:rPr>
      </w:pPr>
    </w:p>
    <w:p w:rsidR="00B063ED" w:rsidRDefault="00B063ED" w:rsidP="003036F2">
      <w:pPr>
        <w:widowControl/>
        <w:spacing w:after="200" w:line="276" w:lineRule="auto"/>
        <w:rPr>
          <w:rFonts w:ascii="Times New Roman" w:eastAsiaTheme="minorHAnsi" w:hAnsi="Times New Roman"/>
          <w:b/>
          <w:szCs w:val="22"/>
          <w:u w:val="single"/>
        </w:rPr>
      </w:pPr>
    </w:p>
    <w:p w:rsidR="00674501" w:rsidRPr="00AB2661" w:rsidRDefault="00674501" w:rsidP="00674501">
      <w:pPr>
        <w:widowControl/>
        <w:spacing w:after="200" w:line="276" w:lineRule="auto"/>
        <w:rPr>
          <w:rFonts w:ascii="Times New Roman" w:eastAsiaTheme="minorHAnsi" w:hAnsi="Times New Roman"/>
          <w:b/>
          <w:sz w:val="28"/>
          <w:szCs w:val="28"/>
          <w:u w:val="single"/>
        </w:rPr>
      </w:pPr>
      <w:r w:rsidRPr="00AB2661">
        <w:rPr>
          <w:rFonts w:ascii="Times New Roman" w:eastAsiaTheme="minorHAnsi" w:hAnsi="Times New Roman"/>
          <w:b/>
          <w:sz w:val="28"/>
          <w:szCs w:val="28"/>
          <w:u w:val="single"/>
        </w:rPr>
        <w:lastRenderedPageBreak/>
        <w:t xml:space="preserve">Rehabilitace </w:t>
      </w:r>
    </w:p>
    <w:p w:rsidR="00674501" w:rsidRPr="00674501" w:rsidRDefault="00674501" w:rsidP="001D58D4">
      <w:pPr>
        <w:widowControl/>
        <w:numPr>
          <w:ilvl w:val="0"/>
          <w:numId w:val="13"/>
        </w:numPr>
        <w:spacing w:after="200" w:line="276" w:lineRule="auto"/>
        <w:rPr>
          <w:rFonts w:ascii="Times New Roman" w:eastAsiaTheme="minorHAnsi" w:hAnsi="Times New Roman"/>
          <w:b/>
          <w:szCs w:val="22"/>
        </w:rPr>
      </w:pPr>
      <w:r w:rsidRPr="00674501">
        <w:rPr>
          <w:rFonts w:ascii="Times New Roman" w:eastAsiaTheme="minorHAnsi" w:hAnsi="Times New Roman"/>
          <w:b/>
          <w:szCs w:val="22"/>
        </w:rPr>
        <w:t xml:space="preserve">Vymezení rehabilitace, druhy rehabilitace (dále jen „RHB“) </w:t>
      </w:r>
    </w:p>
    <w:p w:rsidR="00674501" w:rsidRPr="00674501" w:rsidRDefault="00674501" w:rsidP="00674501">
      <w:pPr>
        <w:widowControl/>
        <w:spacing w:after="200" w:line="276" w:lineRule="auto"/>
        <w:rPr>
          <w:rFonts w:ascii="Times New Roman" w:eastAsiaTheme="minorHAnsi" w:hAnsi="Times New Roman"/>
          <w:szCs w:val="22"/>
        </w:rPr>
      </w:pPr>
      <w:r w:rsidRPr="00674501">
        <w:rPr>
          <w:rFonts w:ascii="Times New Roman" w:eastAsiaTheme="minorHAnsi" w:hAnsi="Times New Roman"/>
          <w:szCs w:val="22"/>
        </w:rPr>
        <w:t>Léčebná RHB je vymezena v zákoně 372/2011 Sb., sociální RHB v zákoně č. 108/2006 Sb., a pracovní RHB v zákoně č. 435/2004 Sb.</w:t>
      </w:r>
      <w:r w:rsidR="00696BE6">
        <w:rPr>
          <w:rFonts w:ascii="Times New Roman" w:eastAsiaTheme="minorHAnsi" w:hAnsi="Times New Roman"/>
          <w:szCs w:val="22"/>
        </w:rPr>
        <w:t xml:space="preserve">  </w:t>
      </w:r>
    </w:p>
    <w:p w:rsidR="00674501" w:rsidRPr="00674501" w:rsidRDefault="00674501" w:rsidP="001D58D4">
      <w:pPr>
        <w:widowControl/>
        <w:numPr>
          <w:ilvl w:val="0"/>
          <w:numId w:val="13"/>
        </w:numPr>
        <w:spacing w:after="200" w:line="276" w:lineRule="auto"/>
        <w:rPr>
          <w:rFonts w:ascii="Times New Roman" w:eastAsiaTheme="minorHAnsi" w:hAnsi="Times New Roman"/>
          <w:b/>
          <w:szCs w:val="22"/>
        </w:rPr>
      </w:pPr>
      <w:r w:rsidRPr="00674501">
        <w:rPr>
          <w:rFonts w:ascii="Times New Roman" w:eastAsiaTheme="minorHAnsi" w:hAnsi="Times New Roman"/>
          <w:b/>
          <w:szCs w:val="22"/>
        </w:rPr>
        <w:t>Organizace rehabilitace, postavení, práva a povinnosti jednotlivých subjektů</w:t>
      </w:r>
    </w:p>
    <w:p w:rsidR="00674501" w:rsidRPr="00674501" w:rsidRDefault="00674501" w:rsidP="00674501">
      <w:pPr>
        <w:widowControl/>
        <w:spacing w:after="200" w:line="276" w:lineRule="auto"/>
        <w:rPr>
          <w:rFonts w:ascii="Times New Roman" w:eastAsiaTheme="minorHAnsi" w:hAnsi="Times New Roman"/>
          <w:szCs w:val="22"/>
        </w:rPr>
      </w:pPr>
      <w:r w:rsidRPr="00674501">
        <w:rPr>
          <w:rFonts w:ascii="Times New Roman" w:eastAsiaTheme="minorHAnsi" w:hAnsi="Times New Roman"/>
          <w:szCs w:val="22"/>
        </w:rPr>
        <w:t xml:space="preserve">Organizace poskytování jednotlivých druhů RHB a kompetence k poskytování RHB  jsou již řešeny v rámci výše citovaných předpisů a kompetencí orgánů, které ji provádějí a financují. </w:t>
      </w:r>
    </w:p>
    <w:p w:rsidR="00674501" w:rsidRPr="00674501" w:rsidRDefault="00674501" w:rsidP="00674501">
      <w:pPr>
        <w:widowControl/>
        <w:spacing w:after="200" w:line="276" w:lineRule="auto"/>
        <w:rPr>
          <w:rFonts w:ascii="Times New Roman" w:eastAsiaTheme="minorHAnsi" w:hAnsi="Times New Roman"/>
          <w:szCs w:val="22"/>
        </w:rPr>
      </w:pPr>
      <w:r w:rsidRPr="00674501">
        <w:rPr>
          <w:rFonts w:ascii="Times New Roman" w:eastAsiaTheme="minorHAnsi" w:hAnsi="Times New Roman"/>
          <w:b/>
          <w:szCs w:val="22"/>
        </w:rPr>
        <w:t>Rozhodující roli bude mít ošetřující lékař</w:t>
      </w:r>
      <w:r w:rsidRPr="00674501">
        <w:rPr>
          <w:rFonts w:ascii="Times New Roman" w:eastAsiaTheme="minorHAnsi" w:hAnsi="Times New Roman"/>
          <w:szCs w:val="22"/>
        </w:rPr>
        <w:t>, který provází poškozeného od vzniku škodní události – pracovního úrazu nebo nemoci z povolání a jím podmíněné dočasné pracovní neschopnosti až po její vyřešení (popř. po celou dobu trvání následků poškození zdraví).</w:t>
      </w:r>
    </w:p>
    <w:p w:rsidR="00674501" w:rsidRPr="00674501" w:rsidRDefault="00674501" w:rsidP="00674501">
      <w:pPr>
        <w:widowControl/>
        <w:spacing w:after="200" w:line="276" w:lineRule="auto"/>
        <w:rPr>
          <w:rFonts w:ascii="Times New Roman" w:eastAsiaTheme="minorHAnsi" w:hAnsi="Times New Roman"/>
          <w:b/>
          <w:szCs w:val="22"/>
        </w:rPr>
      </w:pPr>
      <w:r w:rsidRPr="00674501">
        <w:rPr>
          <w:rFonts w:ascii="Times New Roman" w:eastAsiaTheme="minorHAnsi" w:hAnsi="Times New Roman"/>
          <w:b/>
          <w:szCs w:val="22"/>
        </w:rPr>
        <w:t xml:space="preserve">Zákon č. 372/2011 Sb., </w:t>
      </w:r>
    </w:p>
    <w:p w:rsidR="00674501" w:rsidRPr="00674501" w:rsidRDefault="00674501" w:rsidP="005477D7">
      <w:pPr>
        <w:widowControl/>
        <w:spacing w:after="200" w:line="276" w:lineRule="auto"/>
        <w:ind w:firstLine="360"/>
        <w:rPr>
          <w:rFonts w:ascii="Times New Roman" w:eastAsiaTheme="minorHAnsi" w:hAnsi="Times New Roman"/>
          <w:b/>
          <w:szCs w:val="22"/>
        </w:rPr>
      </w:pPr>
      <w:r w:rsidRPr="00674501">
        <w:rPr>
          <w:rFonts w:ascii="Times New Roman" w:eastAsiaTheme="minorHAnsi" w:hAnsi="Times New Roman"/>
          <w:szCs w:val="22"/>
        </w:rPr>
        <w:t>v </w:t>
      </w:r>
      <w:proofErr w:type="spellStart"/>
      <w:r w:rsidRPr="00674501">
        <w:rPr>
          <w:rFonts w:ascii="Times New Roman" w:eastAsiaTheme="minorHAnsi" w:hAnsi="Times New Roman"/>
          <w:szCs w:val="22"/>
        </w:rPr>
        <w:t>ust</w:t>
      </w:r>
      <w:proofErr w:type="spellEnd"/>
      <w:r w:rsidRPr="00674501">
        <w:rPr>
          <w:rFonts w:ascii="Times New Roman" w:eastAsiaTheme="minorHAnsi" w:hAnsi="Times New Roman"/>
          <w:szCs w:val="22"/>
        </w:rPr>
        <w:t xml:space="preserve">. § 3 odst. 3 definuje individuální léčebný postup jako poskytování zdravotních služeb, včetně jednotlivých zdravotních výkonů, </w:t>
      </w:r>
      <w:r w:rsidRPr="00674501">
        <w:rPr>
          <w:rFonts w:ascii="Times New Roman" w:eastAsiaTheme="minorHAnsi" w:hAnsi="Times New Roman"/>
          <w:b/>
          <w:szCs w:val="22"/>
        </w:rPr>
        <w:t>v logické a časové posloupnosti</w:t>
      </w:r>
      <w:r w:rsidRPr="00674501">
        <w:rPr>
          <w:rFonts w:ascii="Times New Roman" w:eastAsiaTheme="minorHAnsi" w:hAnsi="Times New Roman"/>
          <w:szCs w:val="22"/>
        </w:rPr>
        <w:t xml:space="preserve"> konkrétnímu pacientovi, jehož součástí je zejména diagnostická rozvaha, návrh léčby, </w:t>
      </w:r>
      <w:r w:rsidRPr="00674501">
        <w:rPr>
          <w:rFonts w:ascii="Times New Roman" w:eastAsiaTheme="minorHAnsi" w:hAnsi="Times New Roman"/>
          <w:b/>
          <w:szCs w:val="22"/>
        </w:rPr>
        <w:t>včetně léčebně rehabilitační péče</w:t>
      </w:r>
      <w:r w:rsidRPr="00674501">
        <w:rPr>
          <w:rFonts w:ascii="Times New Roman" w:eastAsiaTheme="minorHAnsi" w:hAnsi="Times New Roman"/>
          <w:szCs w:val="22"/>
        </w:rPr>
        <w:t xml:space="preserve"> a doporučení dalšího postupu při poskytování zdravotních služeb; </w:t>
      </w:r>
      <w:proofErr w:type="spellStart"/>
      <w:r w:rsidRPr="00674501">
        <w:rPr>
          <w:rFonts w:ascii="Times New Roman" w:eastAsiaTheme="minorHAnsi" w:hAnsi="Times New Roman"/>
          <w:szCs w:val="22"/>
        </w:rPr>
        <w:t>ust</w:t>
      </w:r>
      <w:proofErr w:type="spellEnd"/>
      <w:r w:rsidRPr="00674501">
        <w:rPr>
          <w:rFonts w:ascii="Times New Roman" w:eastAsiaTheme="minorHAnsi" w:hAnsi="Times New Roman"/>
          <w:szCs w:val="22"/>
        </w:rPr>
        <w:t xml:space="preserve">. § 46 stanovuje mj. poskytovateli zdravotních služeb povinnost: </w:t>
      </w:r>
      <w:r w:rsidRPr="00674501">
        <w:rPr>
          <w:rFonts w:ascii="Times New Roman" w:eastAsiaTheme="minorHAnsi" w:hAnsi="Times New Roman"/>
          <w:b/>
          <w:szCs w:val="22"/>
        </w:rPr>
        <w:t>sestavit, koordinovat a</w:t>
      </w:r>
      <w:r w:rsidR="00B356EF">
        <w:rPr>
          <w:rFonts w:ascii="Times New Roman" w:eastAsiaTheme="minorHAnsi" w:hAnsi="Times New Roman"/>
          <w:b/>
          <w:szCs w:val="22"/>
        </w:rPr>
        <w:t> </w:t>
      </w:r>
      <w:r w:rsidRPr="00674501">
        <w:rPr>
          <w:rFonts w:ascii="Times New Roman" w:eastAsiaTheme="minorHAnsi" w:hAnsi="Times New Roman"/>
          <w:b/>
          <w:szCs w:val="22"/>
        </w:rPr>
        <w:t>realizovat individuální léčebný postup a komplexnost, návaznost a koordinovanost poskytovaných zdravotních služeb</w:t>
      </w:r>
      <w:r w:rsidRPr="00674501">
        <w:rPr>
          <w:rFonts w:ascii="Times New Roman" w:eastAsiaTheme="minorHAnsi" w:hAnsi="Times New Roman"/>
          <w:szCs w:val="22"/>
        </w:rPr>
        <w:t xml:space="preserve">, </w:t>
      </w:r>
      <w:r w:rsidRPr="00674501">
        <w:rPr>
          <w:rFonts w:ascii="Times New Roman" w:eastAsiaTheme="minorHAnsi" w:hAnsi="Times New Roman"/>
          <w:b/>
          <w:szCs w:val="22"/>
        </w:rPr>
        <w:t>informovat pacienta</w:t>
      </w:r>
      <w:r w:rsidRPr="00674501">
        <w:rPr>
          <w:rFonts w:ascii="Times New Roman" w:eastAsiaTheme="minorHAnsi" w:hAnsi="Times New Roman"/>
          <w:szCs w:val="22"/>
        </w:rPr>
        <w:t xml:space="preserve"> o dalších zdravotních službách a</w:t>
      </w:r>
      <w:r w:rsidR="00B356EF">
        <w:rPr>
          <w:rFonts w:ascii="Times New Roman" w:eastAsiaTheme="minorHAnsi" w:hAnsi="Times New Roman"/>
          <w:szCs w:val="22"/>
        </w:rPr>
        <w:t> </w:t>
      </w:r>
      <w:r w:rsidRPr="00674501">
        <w:rPr>
          <w:rFonts w:ascii="Times New Roman" w:eastAsiaTheme="minorHAnsi" w:hAnsi="Times New Roman"/>
          <w:szCs w:val="22"/>
        </w:rPr>
        <w:t xml:space="preserve">dalších možných sociálních službách, které mohou zlepšit jeho zdravotní stav, zejména </w:t>
      </w:r>
      <w:r w:rsidRPr="00674501">
        <w:rPr>
          <w:rFonts w:ascii="Times New Roman" w:eastAsiaTheme="minorHAnsi" w:hAnsi="Times New Roman"/>
          <w:b/>
          <w:szCs w:val="22"/>
        </w:rPr>
        <w:t>o možnostech sociální, pracovní a pedagogické rehabilitace.</w:t>
      </w:r>
    </w:p>
    <w:p w:rsidR="00674501" w:rsidRPr="005477D7" w:rsidRDefault="00674501" w:rsidP="005477D7">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szCs w:val="22"/>
        </w:rPr>
        <w:t xml:space="preserve">K zajištění principu včasnosti poskytování RHB je proto nutné, aby </w:t>
      </w:r>
      <w:r w:rsidRPr="00674501">
        <w:rPr>
          <w:rFonts w:ascii="Times New Roman" w:eastAsiaTheme="minorHAnsi" w:hAnsi="Times New Roman"/>
          <w:b/>
          <w:szCs w:val="22"/>
        </w:rPr>
        <w:t>jednotlivé druhy RHB a</w:t>
      </w:r>
      <w:r>
        <w:rPr>
          <w:rFonts w:ascii="Times New Roman" w:eastAsiaTheme="minorHAnsi" w:hAnsi="Times New Roman"/>
          <w:b/>
          <w:szCs w:val="22"/>
        </w:rPr>
        <w:t> </w:t>
      </w:r>
      <w:r w:rsidRPr="00674501">
        <w:rPr>
          <w:rFonts w:ascii="Times New Roman" w:eastAsiaTheme="minorHAnsi" w:hAnsi="Times New Roman"/>
          <w:b/>
          <w:szCs w:val="22"/>
        </w:rPr>
        <w:t xml:space="preserve">RHB opatření </w:t>
      </w:r>
      <w:r w:rsidRPr="00674501">
        <w:rPr>
          <w:rFonts w:ascii="Times New Roman" w:eastAsiaTheme="minorHAnsi" w:hAnsi="Times New Roman"/>
          <w:szCs w:val="22"/>
        </w:rPr>
        <w:t xml:space="preserve">vždy </w:t>
      </w:r>
      <w:r w:rsidRPr="00674501">
        <w:rPr>
          <w:rFonts w:ascii="Times New Roman" w:eastAsiaTheme="minorHAnsi" w:hAnsi="Times New Roman"/>
          <w:b/>
          <w:szCs w:val="22"/>
        </w:rPr>
        <w:t>indikoval ošetřující lékař,</w:t>
      </w:r>
      <w:r w:rsidRPr="00674501">
        <w:rPr>
          <w:rFonts w:ascii="Times New Roman" w:eastAsiaTheme="minorHAnsi" w:hAnsi="Times New Roman"/>
          <w:szCs w:val="22"/>
        </w:rPr>
        <w:t xml:space="preserve"> který zná svého pacienta a jeho potřeby, </w:t>
      </w:r>
      <w:r w:rsidRPr="00674501">
        <w:rPr>
          <w:rFonts w:ascii="Times New Roman" w:eastAsiaTheme="minorHAnsi" w:hAnsi="Times New Roman"/>
          <w:b/>
          <w:szCs w:val="22"/>
        </w:rPr>
        <w:t>již během dočasné pracovní neschopnosti</w:t>
      </w:r>
      <w:r w:rsidRPr="00674501">
        <w:rPr>
          <w:rFonts w:ascii="Times New Roman" w:eastAsiaTheme="minorHAnsi" w:hAnsi="Times New Roman"/>
          <w:szCs w:val="22"/>
        </w:rPr>
        <w:t>. Ošetřující lékař může jednotlivá RHB opatření indikovat co nejdříve a s ohledem na aktuální zdravotní stav poškozeného. V indikování RHB js</w:t>
      </w:r>
      <w:r w:rsidR="005477D7">
        <w:rPr>
          <w:rFonts w:ascii="Times New Roman" w:eastAsiaTheme="minorHAnsi" w:hAnsi="Times New Roman"/>
          <w:szCs w:val="22"/>
        </w:rPr>
        <w:t>ou ošetřující lékaři erudováni.</w:t>
      </w:r>
    </w:p>
    <w:p w:rsidR="00674501" w:rsidRPr="00674501" w:rsidRDefault="00674501" w:rsidP="005477D7">
      <w:pPr>
        <w:widowControl/>
        <w:spacing w:after="200" w:line="276" w:lineRule="auto"/>
        <w:ind w:firstLine="360"/>
        <w:rPr>
          <w:rFonts w:ascii="Times New Roman" w:eastAsiaTheme="minorHAnsi" w:hAnsi="Times New Roman"/>
          <w:b/>
          <w:szCs w:val="22"/>
        </w:rPr>
      </w:pPr>
      <w:r w:rsidRPr="00674501">
        <w:rPr>
          <w:rFonts w:ascii="Times New Roman" w:eastAsiaTheme="minorHAnsi" w:hAnsi="Times New Roman"/>
          <w:b/>
          <w:szCs w:val="22"/>
        </w:rPr>
        <w:t>Jednotlivé druhy RHB budou poškozenému i nadále poskytovat příslušné odborné subjekty, a to se souhlasem poškozeného.</w:t>
      </w:r>
      <w:r w:rsidRPr="00674501">
        <w:rPr>
          <w:rFonts w:ascii="Times New Roman" w:eastAsiaTheme="minorHAnsi" w:hAnsi="Times New Roman"/>
          <w:b/>
          <w:szCs w:val="22"/>
          <w:u w:val="single"/>
        </w:rPr>
        <w:t xml:space="preserve"> </w:t>
      </w:r>
    </w:p>
    <w:p w:rsidR="00674501" w:rsidRPr="00674501" w:rsidRDefault="00674501" w:rsidP="005477D7">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szCs w:val="22"/>
        </w:rPr>
        <w:t xml:space="preserve">Vychází se přitom ze zdravotnické legislativy, kdy fyzické osobě - pacientovi se poskytují zdravotní služby, tedy i léčebná RHB, jen s jeho souhlasem. </w:t>
      </w:r>
    </w:p>
    <w:p w:rsidR="00674501" w:rsidRPr="00674501" w:rsidRDefault="00674501" w:rsidP="005477D7">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szCs w:val="22"/>
        </w:rPr>
        <w:t>Obdobně zákon o zaměstnanosti stanoví, že osoby se zdravotním postižením, mají právo na pracovní RHB, přičemž na pracovní RHB mohou být na základě doporučení ošetřujícího lékaře vydaného jménem poskytovatele zdravotních služeb zařazeny fyzické osoby, které jsou uznány za dočasně neschopné práce, a na základě doporučení OSSZ vydaného v rámci kontrolní lékařské prohlídky též fyzické osoby, které přestaly být invalidními. U těchto osob však platí, že jejich zařazení na pracovní RHB nesmí být v rozporu s</w:t>
      </w:r>
      <w:r w:rsidR="005477D7">
        <w:rPr>
          <w:rFonts w:ascii="Times New Roman" w:eastAsiaTheme="minorHAnsi" w:hAnsi="Times New Roman"/>
          <w:szCs w:val="22"/>
        </w:rPr>
        <w:t xml:space="preserve"> jejich zdravotní způsobilostí </w:t>
      </w:r>
      <w:r w:rsidRPr="00674501">
        <w:rPr>
          <w:rFonts w:ascii="Times New Roman" w:eastAsiaTheme="minorHAnsi" w:hAnsi="Times New Roman"/>
          <w:szCs w:val="22"/>
        </w:rPr>
        <w:t xml:space="preserve">a krajská pobočka Úřadu práce České republiky je povinna </w:t>
      </w:r>
      <w:r w:rsidR="00B40F96">
        <w:rPr>
          <w:rFonts w:ascii="Times New Roman" w:eastAsiaTheme="minorHAnsi" w:hAnsi="Times New Roman"/>
          <w:szCs w:val="22"/>
        </w:rPr>
        <w:t xml:space="preserve">jejich zařazení na pracovní </w:t>
      </w:r>
      <w:r>
        <w:rPr>
          <w:rFonts w:ascii="Times New Roman" w:eastAsiaTheme="minorHAnsi" w:hAnsi="Times New Roman"/>
          <w:szCs w:val="22"/>
        </w:rPr>
        <w:t xml:space="preserve">RHB oznámit </w:t>
      </w:r>
      <w:r w:rsidRPr="00674501">
        <w:rPr>
          <w:rFonts w:ascii="Times New Roman" w:eastAsiaTheme="minorHAnsi" w:hAnsi="Times New Roman"/>
          <w:szCs w:val="22"/>
        </w:rPr>
        <w:t>příslušné OS</w:t>
      </w:r>
      <w:r w:rsidR="00B40F96">
        <w:rPr>
          <w:rFonts w:ascii="Times New Roman" w:eastAsiaTheme="minorHAnsi" w:hAnsi="Times New Roman"/>
          <w:szCs w:val="22"/>
        </w:rPr>
        <w:t xml:space="preserve">SZ. </w:t>
      </w:r>
      <w:r w:rsidRPr="00674501">
        <w:rPr>
          <w:rFonts w:ascii="Times New Roman" w:eastAsiaTheme="minorHAnsi" w:hAnsi="Times New Roman"/>
          <w:szCs w:val="22"/>
        </w:rPr>
        <w:t xml:space="preserve">Povinnost RHB zákonem </w:t>
      </w:r>
      <w:r w:rsidRPr="00674501">
        <w:rPr>
          <w:rFonts w:ascii="Times New Roman" w:eastAsiaTheme="minorHAnsi" w:hAnsi="Times New Roman"/>
          <w:szCs w:val="22"/>
        </w:rPr>
        <w:br/>
      </w:r>
      <w:r w:rsidRPr="00674501">
        <w:rPr>
          <w:rFonts w:ascii="Times New Roman" w:eastAsiaTheme="minorHAnsi" w:hAnsi="Times New Roman"/>
          <w:szCs w:val="22"/>
        </w:rPr>
        <w:lastRenderedPageBreak/>
        <w:t>o zaměstnanosti stanovená není. Jednotlivé druhy a opatření RHB budou nadále poskyto</w:t>
      </w:r>
      <w:r w:rsidR="005477D7">
        <w:rPr>
          <w:rFonts w:ascii="Times New Roman" w:eastAsiaTheme="minorHAnsi" w:hAnsi="Times New Roman"/>
          <w:szCs w:val="22"/>
        </w:rPr>
        <w:t xml:space="preserve">vány se souhlasem poškozeného. </w:t>
      </w:r>
    </w:p>
    <w:p w:rsidR="00674501" w:rsidRPr="00674501" w:rsidRDefault="00674501" w:rsidP="005477D7">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szCs w:val="22"/>
        </w:rPr>
        <w:t xml:space="preserve">Cílem poskytování služby </w:t>
      </w:r>
      <w:r w:rsidRPr="00674501">
        <w:rPr>
          <w:rFonts w:ascii="Times New Roman" w:eastAsiaTheme="minorHAnsi" w:hAnsi="Times New Roman"/>
          <w:b/>
          <w:bCs/>
          <w:szCs w:val="22"/>
        </w:rPr>
        <w:t xml:space="preserve">sociální rehabilitace </w:t>
      </w:r>
      <w:r w:rsidRPr="00674501">
        <w:rPr>
          <w:rFonts w:ascii="Times New Roman" w:eastAsiaTheme="minorHAnsi" w:hAnsi="Times New Roman"/>
          <w:szCs w:val="22"/>
        </w:rPr>
        <w:t xml:space="preserve">je pomoci lidem dosáhnout větší míry samostatnosti, nezávislosti a soběstačnosti v běžném životě. Poskytovatel služby sociální rehabilitace vždy nabízí klientům celé spektrum základních činností, prostřednictvím nichž lze tento cíl služby naplňovat. Pomáhá lidem rozvíjet jejich schopnosti a dovednosti, posilovat jejich </w:t>
      </w:r>
      <w:r>
        <w:rPr>
          <w:rFonts w:ascii="Times New Roman" w:eastAsiaTheme="minorHAnsi" w:hAnsi="Times New Roman"/>
          <w:szCs w:val="22"/>
        </w:rPr>
        <w:t xml:space="preserve">pozitivní návyky </w:t>
      </w:r>
      <w:r w:rsidRPr="00674501">
        <w:rPr>
          <w:rFonts w:ascii="Times New Roman" w:eastAsiaTheme="minorHAnsi" w:hAnsi="Times New Roman"/>
          <w:szCs w:val="22"/>
        </w:rPr>
        <w:t>a nacvičovat výkon běžných činností, které jsou nezbytné pro samostatný život. Spolupráci s klientem staví vždy na tom, že v maximální možné míře využívá jeho zachovaných schopností a kompetencí, které se snaží posilovat, upevňovat a</w:t>
      </w:r>
      <w:r>
        <w:rPr>
          <w:rFonts w:ascii="Times New Roman" w:eastAsiaTheme="minorHAnsi" w:hAnsi="Times New Roman"/>
          <w:szCs w:val="22"/>
        </w:rPr>
        <w:t> </w:t>
      </w:r>
      <w:r w:rsidRPr="00674501">
        <w:rPr>
          <w:rFonts w:ascii="Times New Roman" w:eastAsiaTheme="minorHAnsi" w:hAnsi="Times New Roman"/>
          <w:szCs w:val="22"/>
        </w:rPr>
        <w:t xml:space="preserve">dále je rozvíjet. Sociální rehabilitace se poskytuje formou terénních, ambulantních nebo pobytových služeb, které se poskytují v centrech sociálně rehabilitačních služeb. Cílovou skupinu lidí představují zejména osoby se sníženou soběstačností z důvodu zdravotního postižení. </w:t>
      </w:r>
      <w:r w:rsidRPr="00674501">
        <w:rPr>
          <w:rFonts w:ascii="Times New Roman" w:eastAsiaTheme="minorHAnsi" w:hAnsi="Times New Roman"/>
          <w:bCs/>
          <w:szCs w:val="22"/>
        </w:rPr>
        <w:t>Úhradu nákladů za poskytování sociálních služeb hradí osoba ve výši sjednané ve smlouvě, kterou uzavře s poskytovatelem služby. Maximální výši úhrady za poskytování sociálních služeb v centrech sociálně rehabilitačních stanoví prováděcí právní předpis</w:t>
      </w:r>
      <w:r w:rsidRPr="00674501">
        <w:rPr>
          <w:rFonts w:ascii="Times New Roman" w:eastAsiaTheme="minorHAnsi" w:hAnsi="Times New Roman"/>
          <w:bCs/>
          <w:szCs w:val="22"/>
          <w:vertAlign w:val="superscript"/>
        </w:rPr>
        <w:footnoteReference w:id="2"/>
      </w:r>
      <w:r w:rsidRPr="00674501">
        <w:rPr>
          <w:rFonts w:ascii="Times New Roman" w:eastAsiaTheme="minorHAnsi" w:hAnsi="Times New Roman"/>
          <w:bCs/>
          <w:szCs w:val="22"/>
        </w:rPr>
        <w:t>.</w:t>
      </w:r>
    </w:p>
    <w:p w:rsidR="00674501" w:rsidRPr="00674501" w:rsidRDefault="00674501" w:rsidP="005477D7">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szCs w:val="22"/>
        </w:rPr>
        <w:t xml:space="preserve">OSSZ bude revidovat účelnost/důvodnost RHB indikovanou ošetřujícím lékařem, která je poskytována za úhradu. Pokud ji bude zdravotní stav poškozeného vyžadovat, OSSZ na základě provedené revize: </w:t>
      </w:r>
    </w:p>
    <w:p w:rsidR="00674501" w:rsidRPr="00674501" w:rsidRDefault="00674501" w:rsidP="001D58D4">
      <w:pPr>
        <w:widowControl/>
        <w:numPr>
          <w:ilvl w:val="0"/>
          <w:numId w:val="14"/>
        </w:numPr>
        <w:spacing w:after="200" w:line="276" w:lineRule="auto"/>
        <w:rPr>
          <w:rFonts w:ascii="Times New Roman" w:eastAsiaTheme="minorHAnsi" w:hAnsi="Times New Roman"/>
          <w:szCs w:val="22"/>
        </w:rPr>
      </w:pPr>
      <w:r w:rsidRPr="00674501">
        <w:rPr>
          <w:rFonts w:ascii="Times New Roman" w:eastAsiaTheme="minorHAnsi" w:hAnsi="Times New Roman"/>
          <w:szCs w:val="22"/>
        </w:rPr>
        <w:t>bude poskytovat úhradu účelně vynaložených nákladů na léčení, tedy i na </w:t>
      </w:r>
      <w:r w:rsidRPr="00674501">
        <w:rPr>
          <w:rFonts w:ascii="Times New Roman" w:eastAsiaTheme="minorHAnsi" w:hAnsi="Times New Roman"/>
          <w:b/>
          <w:szCs w:val="22"/>
        </w:rPr>
        <w:t>léčebnou RHB</w:t>
      </w:r>
      <w:r w:rsidRPr="00674501">
        <w:rPr>
          <w:rFonts w:ascii="Times New Roman" w:eastAsiaTheme="minorHAnsi" w:hAnsi="Times New Roman"/>
          <w:szCs w:val="22"/>
        </w:rPr>
        <w:t xml:space="preserve">, která není hrazena nebo plně hrazena ze systému veřejného zdravotního pojištění,  </w:t>
      </w:r>
    </w:p>
    <w:p w:rsidR="00674501" w:rsidRPr="00674501" w:rsidRDefault="00674501" w:rsidP="001D58D4">
      <w:pPr>
        <w:widowControl/>
        <w:numPr>
          <w:ilvl w:val="0"/>
          <w:numId w:val="14"/>
        </w:numPr>
        <w:spacing w:after="200" w:line="276" w:lineRule="auto"/>
        <w:rPr>
          <w:rFonts w:ascii="Times New Roman" w:eastAsiaTheme="minorHAnsi" w:hAnsi="Times New Roman"/>
          <w:szCs w:val="22"/>
        </w:rPr>
      </w:pPr>
      <w:r w:rsidRPr="00674501">
        <w:rPr>
          <w:rFonts w:ascii="Times New Roman" w:eastAsiaTheme="minorHAnsi" w:hAnsi="Times New Roman"/>
          <w:szCs w:val="22"/>
        </w:rPr>
        <w:t xml:space="preserve">úhradu nákladů na </w:t>
      </w:r>
      <w:r w:rsidRPr="00674501">
        <w:rPr>
          <w:rFonts w:ascii="Times New Roman" w:eastAsiaTheme="minorHAnsi" w:hAnsi="Times New Roman"/>
          <w:b/>
          <w:szCs w:val="22"/>
        </w:rPr>
        <w:t>sociální rehabilitaci</w:t>
      </w:r>
      <w:r w:rsidRPr="00674501">
        <w:rPr>
          <w:rFonts w:ascii="Times New Roman" w:eastAsiaTheme="minorHAnsi" w:hAnsi="Times New Roman"/>
          <w:szCs w:val="22"/>
        </w:rPr>
        <w:t>,</w:t>
      </w:r>
      <w:r w:rsidRPr="00674501" w:rsidDel="008C6663">
        <w:rPr>
          <w:rFonts w:ascii="Times New Roman" w:eastAsiaTheme="minorHAnsi" w:hAnsi="Times New Roman"/>
          <w:szCs w:val="22"/>
        </w:rPr>
        <w:t xml:space="preserve"> </w:t>
      </w:r>
      <w:r w:rsidRPr="00674501">
        <w:rPr>
          <w:rFonts w:ascii="Times New Roman" w:eastAsiaTheme="minorHAnsi" w:hAnsi="Times New Roman"/>
          <w:szCs w:val="22"/>
        </w:rPr>
        <w:t xml:space="preserve">a bude poškozenému nápomocna při </w:t>
      </w:r>
      <w:r w:rsidRPr="00674501">
        <w:rPr>
          <w:rFonts w:ascii="Times New Roman" w:eastAsiaTheme="minorHAnsi" w:hAnsi="Times New Roman"/>
          <w:b/>
          <w:szCs w:val="22"/>
        </w:rPr>
        <w:t>zprostředkování poskytování sociální</w:t>
      </w:r>
      <w:r w:rsidRPr="00674501">
        <w:rPr>
          <w:rFonts w:ascii="Times New Roman" w:eastAsiaTheme="minorHAnsi" w:hAnsi="Times New Roman"/>
          <w:szCs w:val="22"/>
        </w:rPr>
        <w:t xml:space="preserve"> </w:t>
      </w:r>
      <w:r w:rsidRPr="00674501">
        <w:rPr>
          <w:rFonts w:ascii="Times New Roman" w:eastAsiaTheme="minorHAnsi" w:hAnsi="Times New Roman"/>
          <w:b/>
          <w:szCs w:val="22"/>
        </w:rPr>
        <w:t xml:space="preserve">RHB </w:t>
      </w:r>
      <w:r w:rsidRPr="00674501">
        <w:rPr>
          <w:rFonts w:ascii="Times New Roman" w:eastAsiaTheme="minorHAnsi" w:hAnsi="Times New Roman"/>
          <w:szCs w:val="22"/>
        </w:rPr>
        <w:t>u vhodného poskytovatele (pokud si poškozený sám vhodného poskytovatele nevyhledá).</w:t>
      </w:r>
    </w:p>
    <w:p w:rsidR="00674501" w:rsidRPr="00674501" w:rsidRDefault="00674501" w:rsidP="005477D7">
      <w:pPr>
        <w:widowControl/>
        <w:spacing w:after="200" w:line="276" w:lineRule="auto"/>
        <w:ind w:firstLine="360"/>
        <w:rPr>
          <w:rFonts w:ascii="Times New Roman" w:eastAsiaTheme="minorHAnsi" w:hAnsi="Times New Roman"/>
          <w:b/>
          <w:szCs w:val="22"/>
        </w:rPr>
      </w:pPr>
      <w:r w:rsidRPr="00674501">
        <w:rPr>
          <w:rFonts w:ascii="Times New Roman" w:eastAsiaTheme="minorHAnsi" w:hAnsi="Times New Roman"/>
          <w:szCs w:val="22"/>
        </w:rPr>
        <w:t>Náklady na léčebnou RHB i (nehrazenou z veřejného zdravotního pojištění) a náklady na sociální RHB  se považují za</w:t>
      </w:r>
      <w:r w:rsidRPr="00674501">
        <w:rPr>
          <w:rFonts w:ascii="Times New Roman" w:eastAsiaTheme="minorHAnsi" w:hAnsi="Times New Roman"/>
          <w:b/>
          <w:szCs w:val="22"/>
        </w:rPr>
        <w:t xml:space="preserve"> dávku na rehabilitaci. </w:t>
      </w:r>
    </w:p>
    <w:p w:rsidR="00674501" w:rsidRPr="00674501" w:rsidRDefault="00674501" w:rsidP="005477D7">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Zprávy o výsledcích RHB, která je poskytována za úhradu, bude poskytovatel RHB povinen zaslat orgánu, který poskytl plnění, aby ten mohl vyhodnotit její přínos a efektivitu.</w:t>
      </w:r>
      <w:r w:rsidRPr="00674501" w:rsidDel="000C1F94">
        <w:rPr>
          <w:rFonts w:ascii="Times New Roman" w:eastAsiaTheme="minorHAnsi" w:hAnsi="Times New Roman"/>
          <w:szCs w:val="22"/>
        </w:rPr>
        <w:t xml:space="preserve"> </w:t>
      </w:r>
      <w:r w:rsidRPr="00674501">
        <w:rPr>
          <w:rFonts w:ascii="Times New Roman" w:eastAsiaTheme="minorHAnsi" w:hAnsi="Times New Roman"/>
          <w:szCs w:val="22"/>
        </w:rPr>
        <w:t>Nedůvodné přerušení RHB  poškozeným by podléhalo sankcím.</w:t>
      </w:r>
    </w:p>
    <w:p w:rsidR="00674501" w:rsidRPr="00674501" w:rsidRDefault="005477D7" w:rsidP="00674501">
      <w:pPr>
        <w:widowControl/>
        <w:spacing w:after="200" w:line="276" w:lineRule="auto"/>
        <w:rPr>
          <w:rFonts w:ascii="Times New Roman" w:eastAsiaTheme="minorHAnsi" w:hAnsi="Times New Roman"/>
          <w:szCs w:val="22"/>
        </w:rPr>
      </w:pPr>
      <w:r>
        <w:rPr>
          <w:rFonts w:ascii="Times New Roman" w:eastAsiaTheme="minorHAnsi" w:hAnsi="Times New Roman"/>
          <w:szCs w:val="22"/>
        </w:rPr>
        <w:t xml:space="preserve"> </w:t>
      </w:r>
      <w:r>
        <w:rPr>
          <w:rFonts w:ascii="Times New Roman" w:eastAsiaTheme="minorHAnsi" w:hAnsi="Times New Roman"/>
          <w:szCs w:val="22"/>
        </w:rPr>
        <w:tab/>
      </w:r>
      <w:r w:rsidR="00674501" w:rsidRPr="00674501">
        <w:rPr>
          <w:rFonts w:ascii="Times New Roman" w:eastAsiaTheme="minorHAnsi" w:hAnsi="Times New Roman"/>
          <w:szCs w:val="22"/>
        </w:rPr>
        <w:t xml:space="preserve">Problematika </w:t>
      </w:r>
      <w:r w:rsidR="00674501" w:rsidRPr="00674501">
        <w:rPr>
          <w:rFonts w:ascii="Times New Roman" w:eastAsiaTheme="minorHAnsi" w:hAnsi="Times New Roman"/>
          <w:b/>
          <w:szCs w:val="22"/>
        </w:rPr>
        <w:t>poskytování a financování pracovní RHB</w:t>
      </w:r>
      <w:r w:rsidR="00674501" w:rsidRPr="00674501">
        <w:rPr>
          <w:rFonts w:ascii="Times New Roman" w:eastAsiaTheme="minorHAnsi" w:hAnsi="Times New Roman"/>
          <w:szCs w:val="22"/>
        </w:rPr>
        <w:t xml:space="preserve"> je již řešena v systému zaměstnanosti a je plně využitelná i pro osoby s pracovním</w:t>
      </w:r>
      <w:r>
        <w:rPr>
          <w:rFonts w:ascii="Times New Roman" w:eastAsiaTheme="minorHAnsi" w:hAnsi="Times New Roman"/>
          <w:szCs w:val="22"/>
        </w:rPr>
        <w:t xml:space="preserve">i úrazy a nemocemi z povolání. </w:t>
      </w:r>
    </w:p>
    <w:p w:rsidR="00674501" w:rsidRPr="00674501" w:rsidRDefault="00674501" w:rsidP="005477D7">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b/>
          <w:szCs w:val="22"/>
        </w:rPr>
        <w:t>Pracovní rehabilitace</w:t>
      </w:r>
      <w:r w:rsidRPr="00674501">
        <w:rPr>
          <w:rFonts w:ascii="Times New Roman" w:eastAsiaTheme="minorHAnsi" w:hAnsi="Times New Roman"/>
          <w:szCs w:val="22"/>
        </w:rPr>
        <w:t xml:space="preserve"> je souvislá činnost zaměřená na získání a udržení vhodného zaměstnání osoby se zdravotním postižením, kterou na základě její žádosti zabezpečují krajské pobočky Úřadu práce České republiky a hradí náklady s ní spojené. Žádost o pracovní rehabilitaci obsahuje identifikační údaje fyzické osoby; součástí žádosti je doklad osvědčující, že je osobou se zdravotním postižením. Pracovní rehabilitace zahrnuje zejména poradenskou </w:t>
      </w:r>
      <w:r w:rsidRPr="00674501">
        <w:rPr>
          <w:rFonts w:ascii="Times New Roman" w:eastAsiaTheme="minorHAnsi" w:hAnsi="Times New Roman"/>
          <w:szCs w:val="22"/>
        </w:rPr>
        <w:lastRenderedPageBreak/>
        <w:t>činnost zaměřenou na volbu povolání, volbu zaměstnání nebo jiné výdělečné činnosti, teoretickou a praktickou přípravu pro zaměstnání nebo jinou výdělečnou činnost, zprostředkování, udržení a změnu zaměstnání, změnu povolání a vytváření vhodných podmínek pro výkon zaměstnání nebo jiné výdělečné činnosti. V součinnosti s fyzickou osobou, která má být zařazena do pracovní rehabilitace je sestaven individuální plán pracovní rehabilitace s ohledem na její zdravotní způsobilost, schopnost vykonávat soustavné zaměstnání nebo jinou výdělečnou činnost a kvalifikaci a s ohledem na situaci na trhu práce; přitom vychází z vyjádření odborné pracovní skupiny, která je složená ze zástupců organizací zdravotně postižených a zástupců zaměstnavatelů zaměstnávajících více než 50 % osob se zdravotním postižením. Pracovní rehabilitace je zabezpečována na základě dohody o</w:t>
      </w:r>
      <w:r w:rsidR="00B356EF">
        <w:rPr>
          <w:rFonts w:ascii="Times New Roman" w:eastAsiaTheme="minorHAnsi" w:hAnsi="Times New Roman"/>
          <w:szCs w:val="22"/>
        </w:rPr>
        <w:t> </w:t>
      </w:r>
      <w:r w:rsidRPr="00674501">
        <w:rPr>
          <w:rFonts w:ascii="Times New Roman" w:eastAsiaTheme="minorHAnsi" w:hAnsi="Times New Roman"/>
          <w:szCs w:val="22"/>
        </w:rPr>
        <w:t xml:space="preserve">zabezpečení pracovní rehabilitace mezi Úřadem práce České republiky a právnickou nebo fyzickou osobou. </w:t>
      </w:r>
    </w:p>
    <w:p w:rsidR="00674501" w:rsidRPr="00674501" w:rsidRDefault="00674501" w:rsidP="005477D7">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szCs w:val="22"/>
        </w:rPr>
        <w:t>Teoretická a praktická příprava pro zaměstnání nebo jinou výdělečnou činnost osob se zdravotním postižením zahrnuje</w:t>
      </w:r>
    </w:p>
    <w:p w:rsidR="00674501" w:rsidRPr="00674501" w:rsidRDefault="00674501" w:rsidP="001D58D4">
      <w:pPr>
        <w:widowControl/>
        <w:numPr>
          <w:ilvl w:val="0"/>
          <w:numId w:val="14"/>
        </w:numPr>
        <w:spacing w:after="200" w:line="276" w:lineRule="auto"/>
        <w:rPr>
          <w:rFonts w:ascii="Times New Roman" w:eastAsiaTheme="minorHAnsi" w:hAnsi="Times New Roman"/>
          <w:szCs w:val="22"/>
        </w:rPr>
      </w:pPr>
      <w:r w:rsidRPr="00674501">
        <w:rPr>
          <w:rFonts w:ascii="Times New Roman" w:eastAsiaTheme="minorHAnsi" w:hAnsi="Times New Roman"/>
          <w:szCs w:val="22"/>
        </w:rPr>
        <w:t>přípravu na budoucí povolání podle zvláštních právních předpisů,</w:t>
      </w:r>
    </w:p>
    <w:p w:rsidR="00674501" w:rsidRPr="00674501" w:rsidRDefault="00674501" w:rsidP="001D58D4">
      <w:pPr>
        <w:widowControl/>
        <w:numPr>
          <w:ilvl w:val="0"/>
          <w:numId w:val="14"/>
        </w:numPr>
        <w:spacing w:after="200" w:line="276" w:lineRule="auto"/>
        <w:rPr>
          <w:rFonts w:ascii="Times New Roman" w:eastAsiaTheme="minorHAnsi" w:hAnsi="Times New Roman"/>
          <w:szCs w:val="22"/>
        </w:rPr>
      </w:pPr>
      <w:r w:rsidRPr="00674501">
        <w:rPr>
          <w:rFonts w:ascii="Times New Roman" w:eastAsiaTheme="minorHAnsi" w:hAnsi="Times New Roman"/>
          <w:szCs w:val="22"/>
        </w:rPr>
        <w:t>přípravu k práci,</w:t>
      </w:r>
    </w:p>
    <w:p w:rsidR="00674501" w:rsidRPr="00674501" w:rsidRDefault="00674501" w:rsidP="001D58D4">
      <w:pPr>
        <w:widowControl/>
        <w:numPr>
          <w:ilvl w:val="0"/>
          <w:numId w:val="14"/>
        </w:numPr>
        <w:spacing w:after="200" w:line="276" w:lineRule="auto"/>
        <w:rPr>
          <w:rFonts w:ascii="Times New Roman" w:eastAsiaTheme="minorHAnsi" w:hAnsi="Times New Roman"/>
          <w:szCs w:val="22"/>
        </w:rPr>
      </w:pPr>
      <w:r w:rsidRPr="00674501">
        <w:rPr>
          <w:rFonts w:ascii="Times New Roman" w:eastAsiaTheme="minorHAnsi" w:hAnsi="Times New Roman"/>
          <w:szCs w:val="22"/>
        </w:rPr>
        <w:t>specializované rekvalifikační kurzy.</w:t>
      </w:r>
    </w:p>
    <w:p w:rsidR="00674501" w:rsidRPr="00674501" w:rsidRDefault="00674501" w:rsidP="005477D7">
      <w:pPr>
        <w:widowControl/>
        <w:spacing w:after="200" w:line="276" w:lineRule="auto"/>
        <w:ind w:firstLine="360"/>
        <w:rPr>
          <w:rFonts w:ascii="Times New Roman" w:eastAsiaTheme="minorHAnsi" w:hAnsi="Times New Roman"/>
          <w:szCs w:val="22"/>
        </w:rPr>
      </w:pPr>
      <w:r w:rsidRPr="00674501">
        <w:rPr>
          <w:rFonts w:ascii="Times New Roman" w:eastAsiaTheme="minorHAnsi" w:hAnsi="Times New Roman"/>
          <w:b/>
          <w:szCs w:val="22"/>
        </w:rPr>
        <w:t>Přípravou k práci</w:t>
      </w:r>
      <w:r w:rsidRPr="00674501">
        <w:rPr>
          <w:rFonts w:ascii="Times New Roman" w:eastAsiaTheme="minorHAnsi" w:hAnsi="Times New Roman"/>
          <w:szCs w:val="22"/>
        </w:rPr>
        <w:t xml:space="preserve"> se rozumí cílená činnost směřující k zapracování osoby se zdravotním postižením na vhodné pracovní místo a k získání znalostí, dovedností a návyků nutných pro výkon zvoleného zaměstnání nebo jiné výdělečné činnosti. Tato příprava trvá nejdéle 24 měsíců. Provádí se na pracovištích zaměstnavatele této osoby individuálně přizpůsobených zdravotnímu stavu této osoby; přičemž může být prováděna s podporou asistenta, na chráněných pracovních místech právnické nebo fyzické osoby, nebo ve vzdělávacích zařízeních státu, územních samosprávných celků, církví a náboženských společností, občanských sdružení a dalších právnických a fyzických osob. O přípravě k práci se mezi Úřadem práce České republiky a osobou se zdravotním postižením uzavírá písemná dohoda. </w:t>
      </w:r>
    </w:p>
    <w:p w:rsidR="00674501" w:rsidRPr="00674501" w:rsidRDefault="00674501" w:rsidP="005477D7">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Zaměstnavateli, který provádí na svém pracovišti přípravu k práci osob se zdravotním postižením, může Úřad práce České republiky uhradit náklady na přípravu k práci těchto osob. O přípravě k práci prováděné na pracovišti zaměstnavatele nebo u právnické nebo fyzické o</w:t>
      </w:r>
      <w:r w:rsidR="005477D7">
        <w:rPr>
          <w:rFonts w:ascii="Times New Roman" w:eastAsiaTheme="minorHAnsi" w:hAnsi="Times New Roman"/>
          <w:szCs w:val="22"/>
        </w:rPr>
        <w:t>soby se uzavírá písemná dohoda.</w:t>
      </w:r>
      <w:r w:rsidRPr="00674501">
        <w:rPr>
          <w:rFonts w:ascii="Times New Roman" w:eastAsiaTheme="minorHAnsi" w:hAnsi="Times New Roman"/>
          <w:szCs w:val="22"/>
        </w:rPr>
        <w:t xml:space="preserve"> </w:t>
      </w:r>
    </w:p>
    <w:p w:rsidR="00674501" w:rsidRPr="00674501" w:rsidRDefault="00674501" w:rsidP="005477D7">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Pro osoby se zdravotním postižením mohou být organizovány specializované rekvalifikační kurzy, které jsou uskutečňovány za stejný</w:t>
      </w:r>
      <w:r w:rsidR="005477D7">
        <w:rPr>
          <w:rFonts w:ascii="Times New Roman" w:eastAsiaTheme="minorHAnsi" w:hAnsi="Times New Roman"/>
          <w:szCs w:val="22"/>
        </w:rPr>
        <w:t>ch podmínek jako rekvalifikace.</w:t>
      </w:r>
    </w:p>
    <w:p w:rsidR="00674501" w:rsidRPr="00674501" w:rsidRDefault="00674501" w:rsidP="00B356EF">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Pokud osoba se zdravotním postižením nepobírá dávky nemocenského pojištění, starobní důchod nebo mzdu (plat) nebo náhradu mzdy (platu), náleží jí po dobu účasti na přípravě k práci nebo po dobu konání specializovaných rekvalifikačních kurzů na základě rozhodnutí krajské pobočky Úřadu práce České republiky podpora při rekvalifikaci. Podpora při rekvalifikaci náleží i v případě, že tato osoba není vedena v evidenci uchazečů o</w:t>
      </w:r>
      <w:r w:rsidR="005477D7">
        <w:rPr>
          <w:rFonts w:ascii="Times New Roman" w:eastAsiaTheme="minorHAnsi" w:hAnsi="Times New Roman"/>
          <w:szCs w:val="22"/>
        </w:rPr>
        <w:t> </w:t>
      </w:r>
      <w:r w:rsidRPr="00674501">
        <w:rPr>
          <w:rFonts w:ascii="Times New Roman" w:eastAsiaTheme="minorHAnsi" w:hAnsi="Times New Roman"/>
          <w:szCs w:val="22"/>
        </w:rPr>
        <w:t>zaměstnání.</w:t>
      </w:r>
    </w:p>
    <w:p w:rsidR="00674501" w:rsidRPr="00674501" w:rsidRDefault="00674501" w:rsidP="005477D7">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lastRenderedPageBreak/>
        <w:t xml:space="preserve">Doporučování pracovní RHB již během dočasné pracovní neschopnosti (tj. co nejdříve po vzniku škodní události) je již od roku 2004 součástí zákona o zaměstnanosti a kompetence ošetřujících lékařů stejně jako kompetence OSSZ k doporučování zařazení na pracovní rehabilitaci osob, které přestaly být invalidní. </w:t>
      </w:r>
    </w:p>
    <w:p w:rsidR="00674501" w:rsidRPr="00674501" w:rsidRDefault="00674501" w:rsidP="005477D7">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OSSZ ani ČSSZ nemůže zasahovat do kompetencí ošetřujících lékařů a stanovovat, zda a jakou RHB může nemocný/poškozený vzhledem k svému aktuálnímu stavu absolvovat, neboť by tím zasahovala do individuálního léčebného postupu stanoveného ošetřujícím lékařem.</w:t>
      </w:r>
    </w:p>
    <w:p w:rsidR="00674501" w:rsidRPr="00674501" w:rsidRDefault="00674501" w:rsidP="005477D7">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Vzhledem k neustále se snižujícímu počtu pracovních úrazů a nemocí z povolání (tč. cca 45 tis. ročně) a jejich spektru, lze předpokládat, že počty osob, které budou z důvodu pracovního úrazu nebo nemoci z povolání vyžadovat pracovní nebo sociální rehabilitaci, budou velmi malé. Proto je v systému zákonného pojištění odpovědnosti zaměstnavatele za škodu při pracovním úrazu nebo nemoci z povolání nutno využít všech již existujících řešení, stanovených kompetencí poskytovatelů jednotlivých druhů RHB, jejich služeb a sítě a</w:t>
      </w:r>
      <w:r w:rsidR="00B356EF">
        <w:rPr>
          <w:rFonts w:ascii="Times New Roman" w:eastAsiaTheme="minorHAnsi" w:hAnsi="Times New Roman"/>
          <w:szCs w:val="22"/>
        </w:rPr>
        <w:t> </w:t>
      </w:r>
      <w:r w:rsidRPr="00674501">
        <w:rPr>
          <w:rFonts w:ascii="Times New Roman" w:eastAsiaTheme="minorHAnsi" w:hAnsi="Times New Roman"/>
          <w:szCs w:val="22"/>
        </w:rPr>
        <w:t xml:space="preserve">promítnout je do nově koncipovaného systému.  </w:t>
      </w:r>
    </w:p>
    <w:p w:rsidR="00C22585" w:rsidRPr="00C5480D" w:rsidRDefault="00674501" w:rsidP="00C5480D">
      <w:pPr>
        <w:widowControl/>
        <w:spacing w:after="200" w:line="276" w:lineRule="auto"/>
        <w:ind w:firstLine="708"/>
        <w:rPr>
          <w:rFonts w:ascii="Times New Roman" w:eastAsiaTheme="minorHAnsi" w:hAnsi="Times New Roman"/>
          <w:szCs w:val="22"/>
        </w:rPr>
      </w:pPr>
      <w:r w:rsidRPr="00674501">
        <w:rPr>
          <w:rFonts w:ascii="Times New Roman" w:eastAsiaTheme="minorHAnsi" w:hAnsi="Times New Roman"/>
          <w:szCs w:val="22"/>
        </w:rPr>
        <w:t>OSSZ a ČSSZ nebudou provozovat vlastní zařízení poskytující RHB.</w:t>
      </w:r>
    </w:p>
    <w:p w:rsidR="004A660E" w:rsidRDefault="004A660E" w:rsidP="00C22585">
      <w:pPr>
        <w:widowControl/>
        <w:spacing w:after="200" w:line="276" w:lineRule="auto"/>
        <w:rPr>
          <w:rFonts w:ascii="Times New Roman" w:eastAsiaTheme="minorHAnsi" w:hAnsi="Times New Roman"/>
          <w:b/>
          <w:sz w:val="28"/>
          <w:szCs w:val="28"/>
          <w:u w:val="single"/>
        </w:rPr>
      </w:pPr>
    </w:p>
    <w:p w:rsidR="00C22585" w:rsidRPr="00C22585" w:rsidRDefault="00C22585" w:rsidP="00C22585">
      <w:pPr>
        <w:widowControl/>
        <w:spacing w:after="200" w:line="276" w:lineRule="auto"/>
        <w:rPr>
          <w:rFonts w:ascii="Times New Roman" w:eastAsiaTheme="minorHAnsi" w:hAnsi="Times New Roman"/>
          <w:b/>
          <w:sz w:val="28"/>
          <w:szCs w:val="28"/>
          <w:u w:val="single"/>
        </w:rPr>
      </w:pPr>
      <w:r w:rsidRPr="00C22585">
        <w:rPr>
          <w:rFonts w:ascii="Times New Roman" w:eastAsiaTheme="minorHAnsi" w:hAnsi="Times New Roman"/>
          <w:b/>
          <w:sz w:val="28"/>
          <w:szCs w:val="28"/>
          <w:u w:val="single"/>
        </w:rPr>
        <w:t xml:space="preserve">Řízení a správní trestání  </w:t>
      </w:r>
    </w:p>
    <w:p w:rsidR="00C22585" w:rsidRPr="001D26D8" w:rsidRDefault="00C22585" w:rsidP="001D58D4">
      <w:pPr>
        <w:widowControl/>
        <w:numPr>
          <w:ilvl w:val="0"/>
          <w:numId w:val="32"/>
        </w:numPr>
        <w:spacing w:after="200" w:line="276" w:lineRule="auto"/>
        <w:rPr>
          <w:rFonts w:ascii="Times New Roman" w:eastAsiaTheme="minorHAnsi" w:hAnsi="Times New Roman"/>
          <w:b/>
          <w:szCs w:val="22"/>
          <w:u w:val="single"/>
        </w:rPr>
      </w:pPr>
      <w:r w:rsidRPr="00C22585">
        <w:rPr>
          <w:rFonts w:ascii="Times New Roman" w:eastAsiaTheme="minorHAnsi" w:hAnsi="Times New Roman"/>
          <w:b/>
          <w:szCs w:val="22"/>
          <w:u w:val="single"/>
        </w:rPr>
        <w:t xml:space="preserve">Odpovědnost v systému </w:t>
      </w: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a) Odpovědnost za nesprávnou výplatu plnění</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Odpovědnost za nesprávnou výplatu plnění bude v systému řešena, pouze pokud jde o</w:t>
      </w:r>
      <w:r>
        <w:rPr>
          <w:rFonts w:ascii="Times New Roman" w:eastAsiaTheme="minorHAnsi" w:hAnsi="Times New Roman"/>
          <w:szCs w:val="22"/>
        </w:rPr>
        <w:t> </w:t>
      </w:r>
      <w:r w:rsidRPr="00C22585">
        <w:rPr>
          <w:rFonts w:ascii="Times New Roman" w:eastAsiaTheme="minorHAnsi" w:hAnsi="Times New Roman"/>
          <w:szCs w:val="22"/>
        </w:rPr>
        <w:t>odpovědno</w:t>
      </w:r>
      <w:r w:rsidR="00696BE6">
        <w:rPr>
          <w:rFonts w:ascii="Times New Roman" w:eastAsiaTheme="minorHAnsi" w:hAnsi="Times New Roman"/>
          <w:szCs w:val="22"/>
        </w:rPr>
        <w:t>st za plnění, které vyplatí OSSZ</w:t>
      </w:r>
      <w:r w:rsidRPr="00C22585">
        <w:rPr>
          <w:rFonts w:ascii="Times New Roman" w:eastAsiaTheme="minorHAnsi" w:hAnsi="Times New Roman"/>
          <w:szCs w:val="22"/>
        </w:rPr>
        <w:t xml:space="preserve"> zaměstnavateli formou kompenzace jím vyplacené náhrady škody nebo přímo zaměstnanci formou jemu uhrazené náhrady škody.</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Škoda, kterou utrpí zaměstnavatel tím, že zaměstnanci vyplatí náhradu škody neoprávněně, nebude v systému řešena – zaměstnavatel bude muset v tomto případě věc řešit cestou občanského soudního řízení. </w:t>
      </w:r>
    </w:p>
    <w:p w:rsidR="00C22585" w:rsidRPr="00696BE6" w:rsidRDefault="00C22585" w:rsidP="00696BE6">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Z hlediska základního pojetí odpovědn</w:t>
      </w:r>
      <w:r w:rsidR="00696BE6">
        <w:rPr>
          <w:rFonts w:ascii="Times New Roman" w:eastAsiaTheme="minorHAnsi" w:hAnsi="Times New Roman"/>
          <w:szCs w:val="22"/>
        </w:rPr>
        <w:t>osti se předkládají 2 varianty:</w:t>
      </w: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Varianta 1: Odpovídá viník</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případě přijetí této varianty odpovídá za vznik škody nositeli pojištění ten, kdo porušením právních předpisů způsobil nesprávnou</w:t>
      </w:r>
      <w:r w:rsidR="00696BE6">
        <w:rPr>
          <w:rFonts w:ascii="Times New Roman" w:eastAsiaTheme="minorHAnsi" w:hAnsi="Times New Roman"/>
          <w:szCs w:val="22"/>
        </w:rPr>
        <w:t xml:space="preserve"> výplatu plnění vyplaceného OSSZ</w:t>
      </w:r>
      <w:r w:rsidRPr="00C22585">
        <w:rPr>
          <w:rFonts w:ascii="Times New Roman" w:eastAsiaTheme="minorHAnsi" w:hAnsi="Times New Roman"/>
          <w:szCs w:val="22"/>
        </w:rPr>
        <w:t xml:space="preserve">. Předpokládá se odpovědnost za zavinění ve všech případech, tj. ať se jedná o zavinění úmyslné, nebo nedbalostní. </w:t>
      </w:r>
    </w:p>
    <w:p w:rsidR="00C22585" w:rsidRPr="00C22585" w:rsidRDefault="00C22585" w:rsidP="005C602A">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Příjemci plnění, pokud nesprávnou výplatu nezavinil, systém neoprávněně získané plnění ponechává, případné vyrovnání mezi ním a viníkem systém neřeší.</w:t>
      </w:r>
    </w:p>
    <w:p w:rsidR="003036F2" w:rsidRDefault="003036F2" w:rsidP="00C22585">
      <w:pPr>
        <w:widowControl/>
        <w:spacing w:after="200" w:line="276" w:lineRule="auto"/>
        <w:ind w:firstLine="708"/>
        <w:rPr>
          <w:rFonts w:ascii="Times New Roman" w:eastAsiaTheme="minorHAnsi" w:hAnsi="Times New Roman"/>
          <w:b/>
          <w:szCs w:val="22"/>
        </w:rPr>
      </w:pP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lastRenderedPageBreak/>
        <w:t>Varianta 2: Odpovídá příjemce</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případě přijetí této varianty odpovídá za vznik škody nositeli pojištění ten, kdo nesprávnou</w:t>
      </w:r>
      <w:r w:rsidR="00696BE6">
        <w:rPr>
          <w:rFonts w:ascii="Times New Roman" w:eastAsiaTheme="minorHAnsi" w:hAnsi="Times New Roman"/>
          <w:szCs w:val="22"/>
        </w:rPr>
        <w:t xml:space="preserve"> výplatu plnění vyplaceného OSSZ</w:t>
      </w:r>
      <w:r w:rsidRPr="00C22585">
        <w:rPr>
          <w:rFonts w:ascii="Times New Roman" w:eastAsiaTheme="minorHAnsi" w:hAnsi="Times New Roman"/>
          <w:szCs w:val="22"/>
        </w:rPr>
        <w:t xml:space="preserve"> obdržel, tj. byl objektivně zvýhodněn, a to bez ohledu na to, zda chybnou výplatu zavinil či se na ní podílel, popř. zda o tom, že se jedná o</w:t>
      </w:r>
      <w:r w:rsidR="001D26D8">
        <w:rPr>
          <w:rFonts w:ascii="Times New Roman" w:eastAsiaTheme="minorHAnsi" w:hAnsi="Times New Roman"/>
          <w:szCs w:val="22"/>
        </w:rPr>
        <w:t> </w:t>
      </w:r>
      <w:r w:rsidRPr="00C22585">
        <w:rPr>
          <w:rFonts w:ascii="Times New Roman" w:eastAsiaTheme="minorHAnsi" w:hAnsi="Times New Roman"/>
          <w:szCs w:val="22"/>
        </w:rPr>
        <w:t xml:space="preserve">chybnou výplatu, vůbec věděl. </w:t>
      </w:r>
    </w:p>
    <w:p w:rsidR="00C22585" w:rsidRPr="00C22585" w:rsidRDefault="00C22585" w:rsidP="001D26D8">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Viník nesprávné výplaty plnění systému za neoprávněnou výplatu plnění neodpovídá, případné vyrovnání mezi ním a příjemcem plnění systém neřeší.</w:t>
      </w:r>
    </w:p>
    <w:p w:rsidR="00C22585" w:rsidRPr="00C22585" w:rsidRDefault="00C22585" w:rsidP="00C22585">
      <w:pPr>
        <w:widowControl/>
        <w:spacing w:after="200" w:line="276" w:lineRule="auto"/>
        <w:ind w:firstLine="708"/>
        <w:rPr>
          <w:rFonts w:ascii="Times New Roman" w:eastAsiaTheme="minorHAnsi" w:hAnsi="Times New Roman"/>
          <w:szCs w:val="22"/>
        </w:rPr>
      </w:pPr>
      <w:proofErr w:type="gramStart"/>
      <w:r w:rsidRPr="00C22585">
        <w:rPr>
          <w:rFonts w:ascii="Times New Roman" w:eastAsiaTheme="minorHAnsi" w:hAnsi="Times New Roman"/>
          <w:szCs w:val="22"/>
        </w:rPr>
        <w:t>Povinnost</w:t>
      </w:r>
      <w:proofErr w:type="gramEnd"/>
      <w:r w:rsidRPr="00C22585">
        <w:rPr>
          <w:rFonts w:ascii="Times New Roman" w:eastAsiaTheme="minorHAnsi" w:hAnsi="Times New Roman"/>
          <w:szCs w:val="22"/>
        </w:rPr>
        <w:t xml:space="preserve"> nahradit systému škodu utrpěnou ne</w:t>
      </w:r>
      <w:r w:rsidR="002561FF">
        <w:rPr>
          <w:rFonts w:ascii="Times New Roman" w:eastAsiaTheme="minorHAnsi" w:hAnsi="Times New Roman"/>
          <w:szCs w:val="22"/>
        </w:rPr>
        <w:t>oprávněnou výplatou plnění</w:t>
      </w:r>
      <w:r w:rsidRPr="00C22585">
        <w:rPr>
          <w:rFonts w:ascii="Times New Roman" w:eastAsiaTheme="minorHAnsi" w:hAnsi="Times New Roman"/>
          <w:szCs w:val="22"/>
        </w:rPr>
        <w:t xml:space="preserve"> není sama o sobě sankcí, ale navrácením v předešlý </w:t>
      </w:r>
      <w:proofErr w:type="gramStart"/>
      <w:r w:rsidRPr="00C22585">
        <w:rPr>
          <w:rFonts w:ascii="Times New Roman" w:eastAsiaTheme="minorHAnsi" w:hAnsi="Times New Roman"/>
          <w:szCs w:val="22"/>
        </w:rPr>
        <w:t>stav.</w:t>
      </w:r>
      <w:proofErr w:type="gramEnd"/>
      <w:r w:rsidRPr="00C22585">
        <w:rPr>
          <w:rFonts w:ascii="Times New Roman" w:eastAsiaTheme="minorHAnsi" w:hAnsi="Times New Roman"/>
          <w:szCs w:val="22"/>
        </w:rPr>
        <w:t xml:space="preserve"> Ani jedna z výše uvedených variant proto nebrání ČSSZ uložit tomu, kdo neoprávněnou výplatu zavinil porušením svých povinností, pokutu za jejich neplnění. </w:t>
      </w:r>
    </w:p>
    <w:p w:rsidR="00C22585" w:rsidRPr="00C22585" w:rsidRDefault="00C22585" w:rsidP="00C22585">
      <w:pPr>
        <w:widowControl/>
        <w:spacing w:after="200" w:line="276" w:lineRule="auto"/>
        <w:ind w:firstLine="708"/>
        <w:rPr>
          <w:rFonts w:ascii="Times New Roman" w:eastAsiaTheme="minorHAnsi" w:hAnsi="Times New Roman"/>
          <w:szCs w:val="22"/>
        </w:rPr>
      </w:pPr>
    </w:p>
    <w:p w:rsidR="00C22585" w:rsidRPr="001D26D8" w:rsidRDefault="00C22585" w:rsidP="00C22585">
      <w:pPr>
        <w:widowControl/>
        <w:spacing w:after="200" w:line="276" w:lineRule="auto"/>
        <w:ind w:firstLine="708"/>
        <w:rPr>
          <w:rFonts w:ascii="Times New Roman" w:eastAsiaTheme="minorHAnsi" w:hAnsi="Times New Roman"/>
          <w:b/>
          <w:szCs w:val="22"/>
        </w:rPr>
      </w:pPr>
      <w:r w:rsidRPr="001D26D8">
        <w:rPr>
          <w:rFonts w:ascii="Times New Roman" w:eastAsiaTheme="minorHAnsi" w:hAnsi="Times New Roman"/>
          <w:b/>
          <w:szCs w:val="22"/>
        </w:rPr>
        <w:t>b) Regresní náhrada</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Povinnost uhradit regresní náhradu vzniká tehdy, pokud k výplatě plnění došlo </w:t>
      </w:r>
      <w:proofErr w:type="spellStart"/>
      <w:r w:rsidRPr="00C22585">
        <w:rPr>
          <w:rFonts w:ascii="Times New Roman" w:eastAsiaTheme="minorHAnsi" w:hAnsi="Times New Roman"/>
          <w:szCs w:val="22"/>
        </w:rPr>
        <w:t>poprávu</w:t>
      </w:r>
      <w:proofErr w:type="spellEnd"/>
      <w:r w:rsidRPr="00C22585">
        <w:rPr>
          <w:rFonts w:ascii="Times New Roman" w:eastAsiaTheme="minorHAnsi" w:hAnsi="Times New Roman"/>
          <w:szCs w:val="22"/>
        </w:rPr>
        <w:t xml:space="preserve">, avšak ke vzniku sociální události, z jejíhož titulu bylo plnění vyplaceno (např. pracovního úrazu) došlo v důsledku zavinění fyzické či právnické osoby (příklad: pracovní úraz utrpěný na pracovní cestě v důsledku dopravní nehody zaviněné jinou osobou).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systému pojištění zaměstnavatele by se</w:t>
      </w:r>
      <w:r w:rsidR="00696BE6">
        <w:rPr>
          <w:rFonts w:ascii="Times New Roman" w:eastAsiaTheme="minorHAnsi" w:hAnsi="Times New Roman"/>
          <w:szCs w:val="22"/>
        </w:rPr>
        <w:t xml:space="preserve"> jednalo o povinnost vrátit OSSZ</w:t>
      </w:r>
      <w:r w:rsidRPr="00C22585">
        <w:rPr>
          <w:rFonts w:ascii="Times New Roman" w:eastAsiaTheme="minorHAnsi" w:hAnsi="Times New Roman"/>
          <w:szCs w:val="22"/>
        </w:rPr>
        <w:t xml:space="preserve"> částky, které jako náhrady škody při pracovním úrazu kompenzovala zaměstnavateli či vyplatila zaměstnanci. </w:t>
      </w:r>
    </w:p>
    <w:p w:rsidR="00C22585" w:rsidRPr="00C22585" w:rsidRDefault="00C22585" w:rsidP="00696BE6">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K otázce možnosti zavedení regresních náhrad se předkládají 2 varianty</w:t>
      </w:r>
      <w:r w:rsidR="00696BE6">
        <w:rPr>
          <w:rFonts w:ascii="Times New Roman" w:eastAsiaTheme="minorHAnsi" w:hAnsi="Times New Roman"/>
          <w:szCs w:val="22"/>
        </w:rPr>
        <w:t>:</w:t>
      </w: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Vari</w:t>
      </w:r>
      <w:r w:rsidR="001D26D8">
        <w:rPr>
          <w:rFonts w:ascii="Times New Roman" w:eastAsiaTheme="minorHAnsi" w:hAnsi="Times New Roman"/>
          <w:b/>
          <w:szCs w:val="22"/>
        </w:rPr>
        <w:t>anta 1: Zavést regresní náhrady</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Regresní náhradu by v tomto případě u</w:t>
      </w:r>
      <w:r w:rsidR="008C4FDB">
        <w:rPr>
          <w:rFonts w:ascii="Times New Roman" w:eastAsiaTheme="minorHAnsi" w:hAnsi="Times New Roman"/>
          <w:szCs w:val="22"/>
        </w:rPr>
        <w:t>hrazoval povinný vždy přímo OSSZ</w:t>
      </w:r>
      <w:r w:rsidRPr="00C22585">
        <w:rPr>
          <w:rFonts w:ascii="Times New Roman" w:eastAsiaTheme="minorHAnsi" w:hAnsi="Times New Roman"/>
          <w:szCs w:val="22"/>
        </w:rPr>
        <w:t>. Povinnost uhradit regresní náhradu by neměl:</w:t>
      </w:r>
    </w:p>
    <w:p w:rsidR="00C22585" w:rsidRPr="00C22585" w:rsidRDefault="00C22585" w:rsidP="001D58D4">
      <w:pPr>
        <w:widowControl/>
        <w:numPr>
          <w:ilvl w:val="0"/>
          <w:numId w:val="18"/>
        </w:numPr>
        <w:spacing w:after="200" w:line="276" w:lineRule="auto"/>
        <w:rPr>
          <w:rFonts w:ascii="Times New Roman" w:eastAsiaTheme="minorHAnsi" w:hAnsi="Times New Roman"/>
          <w:szCs w:val="22"/>
        </w:rPr>
      </w:pPr>
      <w:r w:rsidRPr="00C22585">
        <w:rPr>
          <w:rFonts w:ascii="Times New Roman" w:eastAsiaTheme="minorHAnsi" w:hAnsi="Times New Roman"/>
          <w:szCs w:val="22"/>
        </w:rPr>
        <w:t>zaměstnanec, který utrpěl pracovní úraz, a to i kdyby k němu došlo v důsledku porušení jeho povinností,</w:t>
      </w:r>
    </w:p>
    <w:p w:rsidR="00C22585" w:rsidRPr="00696BE6" w:rsidRDefault="00C22585" w:rsidP="001D58D4">
      <w:pPr>
        <w:widowControl/>
        <w:numPr>
          <w:ilvl w:val="0"/>
          <w:numId w:val="18"/>
        </w:numPr>
        <w:spacing w:after="200" w:line="276" w:lineRule="auto"/>
        <w:rPr>
          <w:rFonts w:ascii="Times New Roman" w:eastAsiaTheme="minorHAnsi" w:hAnsi="Times New Roman"/>
          <w:szCs w:val="22"/>
        </w:rPr>
      </w:pPr>
      <w:r w:rsidRPr="00C22585">
        <w:rPr>
          <w:rFonts w:ascii="Times New Roman" w:eastAsiaTheme="minorHAnsi" w:hAnsi="Times New Roman"/>
          <w:szCs w:val="22"/>
        </w:rPr>
        <w:t>zaměstnavatel, a to i kdyby ke vzniku pracovního úrazu jeho zaměstnance došlo v důsledku porušení povinností zaměstnavatele.</w:t>
      </w: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Varianta 2: Regresní náhrady nezavádět</w:t>
      </w:r>
    </w:p>
    <w:p w:rsidR="00C22585" w:rsidRPr="00C22585" w:rsidRDefault="008C4FDB" w:rsidP="00C22585">
      <w:pPr>
        <w:widowControl/>
        <w:spacing w:after="200" w:line="276" w:lineRule="auto"/>
        <w:ind w:firstLine="708"/>
        <w:rPr>
          <w:rFonts w:ascii="Times New Roman" w:eastAsiaTheme="minorHAnsi" w:hAnsi="Times New Roman"/>
          <w:szCs w:val="22"/>
        </w:rPr>
      </w:pPr>
      <w:r>
        <w:rPr>
          <w:rFonts w:ascii="Times New Roman" w:eastAsiaTheme="minorHAnsi" w:hAnsi="Times New Roman"/>
          <w:szCs w:val="22"/>
        </w:rPr>
        <w:t>V tomto případě by OSSZ</w:t>
      </w:r>
      <w:r w:rsidR="00C22585" w:rsidRPr="00C22585">
        <w:rPr>
          <w:rFonts w:ascii="Times New Roman" w:eastAsiaTheme="minorHAnsi" w:hAnsi="Times New Roman"/>
          <w:szCs w:val="22"/>
        </w:rPr>
        <w:t xml:space="preserve"> nesla náklady na výplatu plnění poskytnutých po</w:t>
      </w:r>
      <w:r w:rsidR="00696BE6">
        <w:rPr>
          <w:rFonts w:ascii="Times New Roman" w:eastAsiaTheme="minorHAnsi" w:hAnsi="Times New Roman"/>
          <w:szCs w:val="22"/>
        </w:rPr>
        <w:t xml:space="preserve"> </w:t>
      </w:r>
      <w:r w:rsidR="00C22585" w:rsidRPr="00C22585">
        <w:rPr>
          <w:rFonts w:ascii="Times New Roman" w:eastAsiaTheme="minorHAnsi" w:hAnsi="Times New Roman"/>
          <w:szCs w:val="22"/>
        </w:rPr>
        <w:t>právu bez ohledu na okolnosti vzniku pracovního úrazu.</w:t>
      </w:r>
    </w:p>
    <w:p w:rsidR="001D26D8" w:rsidRPr="00C22585" w:rsidRDefault="00C22585" w:rsidP="003036F2">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Následně by bylo nutno zvážit otázku, zda by OSSZ mohla v takovém případě uplatnit nárok na úhradu plnění vyplaceného z důvodu pracovního úrazu vzniklé zaviněním jiné </w:t>
      </w:r>
      <w:r w:rsidRPr="00C22585">
        <w:rPr>
          <w:rFonts w:ascii="Times New Roman" w:eastAsiaTheme="minorHAnsi" w:hAnsi="Times New Roman"/>
          <w:szCs w:val="22"/>
        </w:rPr>
        <w:lastRenderedPageBreak/>
        <w:t>fyzické či právnické osoby, než je zaměstnanec, který utrpěl pracovní úraz, či jeho zaměstnavatel, jiným způsobem (např. občanskoprávní žalobou o náhradu škody).</w:t>
      </w:r>
    </w:p>
    <w:p w:rsidR="00C22585" w:rsidRPr="001D26D8" w:rsidRDefault="00C22585" w:rsidP="001D58D4">
      <w:pPr>
        <w:widowControl/>
        <w:numPr>
          <w:ilvl w:val="0"/>
          <w:numId w:val="32"/>
        </w:numPr>
        <w:spacing w:after="200" w:line="276" w:lineRule="auto"/>
        <w:rPr>
          <w:rFonts w:ascii="Times New Roman" w:eastAsiaTheme="minorHAnsi" w:hAnsi="Times New Roman"/>
          <w:b/>
          <w:szCs w:val="22"/>
          <w:u w:val="single"/>
        </w:rPr>
      </w:pPr>
      <w:r w:rsidRPr="00C22585">
        <w:rPr>
          <w:rFonts w:ascii="Times New Roman" w:eastAsiaTheme="minorHAnsi" w:hAnsi="Times New Roman"/>
          <w:b/>
          <w:szCs w:val="22"/>
          <w:u w:val="single"/>
        </w:rPr>
        <w:t xml:space="preserve">Správní trestání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Správní trestání bude založeno na obvyklých zásadách: </w:t>
      </w:r>
    </w:p>
    <w:p w:rsidR="00C22585" w:rsidRPr="00C22585" w:rsidRDefault="00C22585" w:rsidP="001D58D4">
      <w:pPr>
        <w:widowControl/>
        <w:numPr>
          <w:ilvl w:val="0"/>
          <w:numId w:val="19"/>
        </w:numPr>
        <w:spacing w:after="200" w:line="276" w:lineRule="auto"/>
        <w:rPr>
          <w:rFonts w:ascii="Times New Roman" w:eastAsiaTheme="minorHAnsi" w:hAnsi="Times New Roman"/>
          <w:szCs w:val="22"/>
        </w:rPr>
      </w:pPr>
      <w:r w:rsidRPr="00C22585">
        <w:rPr>
          <w:rFonts w:ascii="Times New Roman" w:eastAsiaTheme="minorHAnsi" w:hAnsi="Times New Roman"/>
          <w:szCs w:val="22"/>
        </w:rPr>
        <w:t xml:space="preserve">sankcemi bude postihováno nesplnění uložených povinností  </w:t>
      </w:r>
    </w:p>
    <w:p w:rsidR="00C22585" w:rsidRPr="00C22585" w:rsidRDefault="00C22585" w:rsidP="001D58D4">
      <w:pPr>
        <w:widowControl/>
        <w:numPr>
          <w:ilvl w:val="0"/>
          <w:numId w:val="19"/>
        </w:numPr>
        <w:spacing w:after="200" w:line="276" w:lineRule="auto"/>
        <w:rPr>
          <w:rFonts w:ascii="Times New Roman" w:eastAsiaTheme="minorHAnsi" w:hAnsi="Times New Roman"/>
          <w:szCs w:val="22"/>
        </w:rPr>
      </w:pPr>
      <w:r w:rsidRPr="00C22585">
        <w:rPr>
          <w:rFonts w:ascii="Times New Roman" w:eastAsiaTheme="minorHAnsi" w:hAnsi="Times New Roman"/>
          <w:szCs w:val="22"/>
        </w:rPr>
        <w:t>převažující formou sankcí bude pokuta, další sankcí bude penále,</w:t>
      </w:r>
    </w:p>
    <w:p w:rsidR="00C22585" w:rsidRPr="00C22585" w:rsidRDefault="00C22585" w:rsidP="001D58D4">
      <w:pPr>
        <w:widowControl/>
        <w:numPr>
          <w:ilvl w:val="0"/>
          <w:numId w:val="19"/>
        </w:numPr>
        <w:spacing w:after="200" w:line="276" w:lineRule="auto"/>
        <w:rPr>
          <w:rFonts w:ascii="Times New Roman" w:eastAsiaTheme="minorHAnsi" w:hAnsi="Times New Roman"/>
          <w:szCs w:val="22"/>
        </w:rPr>
      </w:pPr>
      <w:r w:rsidRPr="00C22585">
        <w:rPr>
          <w:rFonts w:ascii="Times New Roman" w:eastAsiaTheme="minorHAnsi" w:hAnsi="Times New Roman"/>
          <w:szCs w:val="22"/>
        </w:rPr>
        <w:t>výše sankcí bude omezena horní hranicí.</w:t>
      </w:r>
    </w:p>
    <w:p w:rsidR="00C22585" w:rsidRPr="004A660E" w:rsidRDefault="00C22585" w:rsidP="004A660E">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Výše sankcí za jednotlivé delikty (deliktem se míní </w:t>
      </w:r>
      <w:proofErr w:type="spellStart"/>
      <w:r w:rsidRPr="00C22585">
        <w:rPr>
          <w:rFonts w:ascii="Times New Roman" w:eastAsiaTheme="minorHAnsi" w:hAnsi="Times New Roman"/>
          <w:szCs w:val="22"/>
        </w:rPr>
        <w:t>sankcionovatelné</w:t>
      </w:r>
      <w:proofErr w:type="spellEnd"/>
      <w:r w:rsidRPr="00C22585">
        <w:rPr>
          <w:rFonts w:ascii="Times New Roman" w:eastAsiaTheme="minorHAnsi" w:hAnsi="Times New Roman"/>
          <w:szCs w:val="22"/>
        </w:rPr>
        <w:t xml:space="preserve"> jednání bez ohledu na to, zda se jedná o přestupek, či o jiný správní delikt) bude odstupňována podle stanovených kritérií; z hlediska jejich základního p</w:t>
      </w:r>
      <w:r w:rsidR="004A660E">
        <w:rPr>
          <w:rFonts w:ascii="Times New Roman" w:eastAsiaTheme="minorHAnsi" w:hAnsi="Times New Roman"/>
          <w:szCs w:val="22"/>
        </w:rPr>
        <w:t>ojetí se předkládají variantně:</w:t>
      </w: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Varianta</w:t>
      </w:r>
      <w:r w:rsidR="000A4600">
        <w:rPr>
          <w:rFonts w:ascii="Times New Roman" w:eastAsiaTheme="minorHAnsi" w:hAnsi="Times New Roman"/>
          <w:b/>
          <w:szCs w:val="22"/>
        </w:rPr>
        <w:t xml:space="preserve"> </w:t>
      </w:r>
      <w:r w:rsidRPr="00C22585">
        <w:rPr>
          <w:rFonts w:ascii="Times New Roman" w:eastAsiaTheme="minorHAnsi" w:hAnsi="Times New Roman"/>
          <w:b/>
          <w:szCs w:val="22"/>
        </w:rPr>
        <w:t>1: Závažnost deliktu</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případě volby této varianty bude základním kritériem pro stanovení horní hranice výše sankce závažnost veřejného zájmu, chráněné</w:t>
      </w:r>
      <w:r w:rsidR="001D26D8">
        <w:rPr>
          <w:rFonts w:ascii="Times New Roman" w:eastAsiaTheme="minorHAnsi" w:hAnsi="Times New Roman"/>
          <w:szCs w:val="22"/>
        </w:rPr>
        <w:t>ho právním předpisem</w:t>
      </w:r>
      <w:r w:rsidRPr="00C22585">
        <w:rPr>
          <w:rFonts w:ascii="Times New Roman" w:eastAsiaTheme="minorHAnsi" w:hAnsi="Times New Roman"/>
          <w:szCs w:val="22"/>
        </w:rPr>
        <w:t xml:space="preserve">. </w:t>
      </w:r>
    </w:p>
    <w:p w:rsidR="00C22585" w:rsidRPr="00C22585" w:rsidRDefault="00C22585" w:rsidP="00696BE6">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Příkladem aplikace tohoto kritéria je pojetí sankcí v zákoně o nemocenském pojištění (delikty, mající za následek znemožnění či ohrožení výplaty dávky, jsou trestány přísněji, než administrativní delikty spočívající v neoznámení stanove</w:t>
      </w:r>
      <w:r w:rsidR="00696BE6">
        <w:rPr>
          <w:rFonts w:ascii="Times New Roman" w:eastAsiaTheme="minorHAnsi" w:hAnsi="Times New Roman"/>
          <w:szCs w:val="22"/>
        </w:rPr>
        <w:t>ných skutečností).</w:t>
      </w: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Varianta 2: Osoba viníka</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případě volby této varianty bude základním kritériem pro stanovení horní hranice výše sama osoba viníka, či další kritéria, které se k osobě viníka</w:t>
      </w:r>
      <w:r w:rsidR="001D26D8">
        <w:rPr>
          <w:rFonts w:ascii="Times New Roman" w:eastAsiaTheme="minorHAnsi" w:hAnsi="Times New Roman"/>
          <w:szCs w:val="22"/>
        </w:rPr>
        <w:t xml:space="preserve"> vztahují</w:t>
      </w:r>
      <w:r w:rsidRPr="00C22585">
        <w:rPr>
          <w:rFonts w:ascii="Times New Roman" w:eastAsiaTheme="minorHAnsi" w:hAnsi="Times New Roman"/>
          <w:szCs w:val="22"/>
        </w:rPr>
        <w:t xml:space="preserve">. </w:t>
      </w:r>
    </w:p>
    <w:p w:rsidR="00C22585" w:rsidRPr="00C22585" w:rsidRDefault="00C22585" w:rsidP="00696BE6">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Příkladem aplikace tohoto kritéria je pojetí sankcí v zákoně o organizaci a provádění sociálního zabezpečení (horní hranice pokuty za obsahově shodný delikt – nedostavení se na OSSZ ke kontrole plnění povinností v sociálním zabezpečení – je u „malého“ zaměstnavatele, i fyzické osoby, 2x vyšší, než u OSVČ)</w:t>
      </w:r>
      <w:r w:rsidR="00696BE6">
        <w:rPr>
          <w:rFonts w:ascii="Times New Roman" w:eastAsiaTheme="minorHAnsi" w:hAnsi="Times New Roman"/>
          <w:szCs w:val="22"/>
        </w:rPr>
        <w:t>.</w:t>
      </w: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Varianta 3: Právní charakter viníka</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případě volby této varianty bude základním kritériem pro stanovení horní hranice výše sankce právní charakter viníka, či další kritéria, které se k právnímu postavení viníka</w:t>
      </w:r>
      <w:r w:rsidR="00D16023">
        <w:rPr>
          <w:rFonts w:ascii="Times New Roman" w:eastAsiaTheme="minorHAnsi" w:hAnsi="Times New Roman"/>
          <w:szCs w:val="22"/>
        </w:rPr>
        <w:t xml:space="preserve"> vztahují</w:t>
      </w:r>
      <w:r w:rsidRPr="00C22585">
        <w:rPr>
          <w:rFonts w:ascii="Times New Roman" w:eastAsiaTheme="minorHAnsi" w:hAnsi="Times New Roman"/>
          <w:szCs w:val="22"/>
        </w:rPr>
        <w:t xml:space="preserve">.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Příkladem aplikace tohoto kritéria je pojetí sankcí ve zrušeném zákoně o úrazovém pojištění zaměstnanců (horní hranice pokuty za stejný delikt byla u zaměstnavatelů-právnických osob v některých případech až 5x vyšší, než u zaměstnavatelů-fyzických osob). </w:t>
      </w:r>
    </w:p>
    <w:p w:rsidR="00C22585" w:rsidRPr="00C22585" w:rsidRDefault="00C22585" w:rsidP="001D26D8">
      <w:pPr>
        <w:widowControl/>
        <w:spacing w:after="200" w:line="276" w:lineRule="auto"/>
        <w:rPr>
          <w:rFonts w:ascii="Times New Roman" w:eastAsiaTheme="minorHAnsi" w:hAnsi="Times New Roman"/>
          <w:szCs w:val="22"/>
        </w:rPr>
      </w:pPr>
    </w:p>
    <w:p w:rsidR="003036F2" w:rsidRDefault="003036F2" w:rsidP="00C22585">
      <w:pPr>
        <w:widowControl/>
        <w:spacing w:after="200" w:line="276" w:lineRule="auto"/>
        <w:ind w:firstLine="708"/>
        <w:rPr>
          <w:rFonts w:ascii="Times New Roman" w:eastAsiaTheme="minorHAnsi" w:hAnsi="Times New Roman"/>
          <w:b/>
          <w:szCs w:val="22"/>
          <w:u w:val="single"/>
        </w:rPr>
      </w:pPr>
    </w:p>
    <w:p w:rsidR="00C22585" w:rsidRPr="001D26D8" w:rsidRDefault="00C22585" w:rsidP="00C22585">
      <w:pPr>
        <w:widowControl/>
        <w:spacing w:after="200" w:line="276" w:lineRule="auto"/>
        <w:ind w:firstLine="708"/>
        <w:rPr>
          <w:rFonts w:ascii="Times New Roman" w:eastAsiaTheme="minorHAnsi" w:hAnsi="Times New Roman"/>
          <w:b/>
          <w:szCs w:val="22"/>
          <w:u w:val="single"/>
        </w:rPr>
      </w:pPr>
      <w:r w:rsidRPr="001D26D8">
        <w:rPr>
          <w:rFonts w:ascii="Times New Roman" w:eastAsiaTheme="minorHAnsi" w:hAnsi="Times New Roman"/>
          <w:b/>
          <w:szCs w:val="22"/>
          <w:u w:val="single"/>
        </w:rPr>
        <w:lastRenderedPageBreak/>
        <w:t>Opakované porušení</w:t>
      </w:r>
    </w:p>
    <w:p w:rsidR="00C22585" w:rsidRPr="00C22585" w:rsidRDefault="00C22585" w:rsidP="00696BE6">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Kromě „základních“ sazeb pokuty diferenciovaných podle některé z variant uvedených výše se dává v úvahu ještě možnost stanovení zvýšených sazeb při opakovaném porušení stejné právní povinnosti. Podle obecně uplatňovaných požadavků Ministerstva vnitra by ovšem zavedení této možnosti znamenalo nutnost vytvoření centrálního registru přestupků na úrovni ČSSZ. Navrhuje se proto:</w:t>
      </w: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Varianta 1: Sankcionování opakovaného deliktu zvýšenou sazbou nezavádět</w:t>
      </w:r>
    </w:p>
    <w:p w:rsidR="00C22585" w:rsidRPr="00C22585" w:rsidRDefault="00C22585" w:rsidP="00696BE6">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případě volby této varianty by byla horní hranice pokuty jednotná bez ohledu na pořadí věcně shodného deliktu viníka. Otázka recidivy by byla řešena v rámci správní úvahy o</w:t>
      </w:r>
      <w:r w:rsidR="001D26D8">
        <w:rPr>
          <w:rFonts w:ascii="Times New Roman" w:eastAsiaTheme="minorHAnsi" w:hAnsi="Times New Roman"/>
          <w:szCs w:val="22"/>
        </w:rPr>
        <w:t> </w:t>
      </w:r>
      <w:r w:rsidRPr="00C22585">
        <w:rPr>
          <w:rFonts w:ascii="Times New Roman" w:eastAsiaTheme="minorHAnsi" w:hAnsi="Times New Roman"/>
          <w:szCs w:val="22"/>
        </w:rPr>
        <w:t>výši trestu v </w:t>
      </w:r>
      <w:r w:rsidR="00696BE6">
        <w:rPr>
          <w:rFonts w:ascii="Times New Roman" w:eastAsiaTheme="minorHAnsi" w:hAnsi="Times New Roman"/>
          <w:szCs w:val="22"/>
        </w:rPr>
        <w:t xml:space="preserve">mezích jedné „základní“ sazby. </w:t>
      </w: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Varianta 2: Zavést sankcionování opakovaného deliktu zvýšenou sazbou</w:t>
      </w:r>
    </w:p>
    <w:p w:rsidR="00C22585" w:rsidRPr="00C22585" w:rsidRDefault="00C22585" w:rsidP="001D26D8">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V případě volby této varianty by byla horní hranice pokuty při opakovaném věcně shodném deliktu viníka stanovena zvýšenou částkou. Otázka recidivy by byla řešena v rámci správní úvahy o výši trestu ve výši „zvýšené“ sazby. </w:t>
      </w:r>
    </w:p>
    <w:p w:rsidR="004A660E" w:rsidRPr="00C22585" w:rsidRDefault="004A660E" w:rsidP="00C5480D">
      <w:pPr>
        <w:widowControl/>
        <w:spacing w:after="200" w:line="276" w:lineRule="auto"/>
        <w:rPr>
          <w:rFonts w:ascii="Times New Roman" w:eastAsiaTheme="minorHAnsi" w:hAnsi="Times New Roman"/>
          <w:szCs w:val="22"/>
        </w:rPr>
      </w:pPr>
    </w:p>
    <w:p w:rsidR="00C22585" w:rsidRPr="001D26D8" w:rsidRDefault="00C22585" w:rsidP="001D58D4">
      <w:pPr>
        <w:widowControl/>
        <w:numPr>
          <w:ilvl w:val="0"/>
          <w:numId w:val="32"/>
        </w:numPr>
        <w:spacing w:after="200" w:line="276" w:lineRule="auto"/>
        <w:rPr>
          <w:rFonts w:ascii="Times New Roman" w:eastAsiaTheme="minorHAnsi" w:hAnsi="Times New Roman"/>
          <w:b/>
          <w:szCs w:val="22"/>
          <w:u w:val="single"/>
        </w:rPr>
      </w:pPr>
      <w:r w:rsidRPr="00C22585">
        <w:rPr>
          <w:rFonts w:ascii="Times New Roman" w:eastAsiaTheme="minorHAnsi" w:hAnsi="Times New Roman"/>
          <w:b/>
          <w:szCs w:val="22"/>
          <w:u w:val="single"/>
        </w:rPr>
        <w:t>Řešení sporných otázek, procesní postupy a řízení</w:t>
      </w:r>
    </w:p>
    <w:p w:rsidR="00C22585" w:rsidRPr="00C22585" w:rsidRDefault="00C22585" w:rsidP="00C22585">
      <w:pPr>
        <w:widowControl/>
        <w:spacing w:after="200" w:line="276" w:lineRule="auto"/>
        <w:ind w:firstLine="708"/>
        <w:rPr>
          <w:rFonts w:ascii="Times New Roman" w:eastAsiaTheme="minorHAnsi" w:hAnsi="Times New Roman"/>
          <w:i/>
          <w:szCs w:val="22"/>
        </w:rPr>
      </w:pPr>
      <w:r w:rsidRPr="00C22585">
        <w:rPr>
          <w:rFonts w:ascii="Times New Roman" w:eastAsiaTheme="minorHAnsi" w:hAnsi="Times New Roman"/>
          <w:szCs w:val="22"/>
        </w:rPr>
        <w:t>Řízení ve věcech zákonného pojištění zaměstnavatele se obecně povede v režimu správního řádu s možností soudního přezkumu ve správním soudnictví. Řízení bude vedeno jako dvoustupňové, kdy v prvém stupni bude rozhodovat příslušná OSSZ, odvolacím orgánem bude ČSSZ</w:t>
      </w:r>
      <w:r w:rsidRPr="00C22585">
        <w:rPr>
          <w:rFonts w:ascii="Times New Roman" w:eastAsiaTheme="minorHAnsi" w:hAnsi="Times New Roman"/>
          <w:i/>
          <w:szCs w:val="22"/>
        </w:rPr>
        <w:t>.</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Řízení o účasti zaměstnavatele na zákonném pojištění se povede pouze ve sporných případech, odchylky od správního řádu budou minimální. Zaměstnanci nebudou účastníky řízení.</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V řízení o pojistném na pojištění zaměstnavatele budou upraveny obdobné odchylky, jaké jsou v současné době v řízení o pojistném na sociální zabezpečení (např. možnost předepsat dlužné částky pojistného výkazem nedoplatků).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Řízení o deliktech se povede podle příslušného předpisu (pravděpodobně již podle nového zákona o přestupcích) s tím, že budou zavedeny nezbytné procesní odchylky. </w:t>
      </w:r>
    </w:p>
    <w:p w:rsidR="00C22585" w:rsidRPr="00C22585" w:rsidRDefault="00C22585" w:rsidP="00C22585">
      <w:pPr>
        <w:widowControl/>
        <w:spacing w:after="200" w:line="276" w:lineRule="auto"/>
        <w:ind w:firstLine="708"/>
        <w:rPr>
          <w:rFonts w:ascii="Times New Roman" w:eastAsiaTheme="minorHAnsi" w:hAnsi="Times New Roman"/>
          <w:b/>
          <w:szCs w:val="22"/>
        </w:rPr>
      </w:pP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Při kompenzaci náhrad škod vyplacených zaměstnavatelem či při výplatě náhrady škody přímo zaměstnanci se navrhuje postupovat v různých situacích odlišně.</w:t>
      </w:r>
    </w:p>
    <w:p w:rsidR="00C22585" w:rsidRDefault="00C22585" w:rsidP="00C22585">
      <w:pPr>
        <w:widowControl/>
        <w:spacing w:after="200" w:line="276" w:lineRule="auto"/>
        <w:ind w:firstLine="708"/>
        <w:rPr>
          <w:rFonts w:ascii="Times New Roman" w:eastAsiaTheme="minorHAnsi" w:hAnsi="Times New Roman"/>
          <w:szCs w:val="22"/>
        </w:rPr>
      </w:pPr>
    </w:p>
    <w:p w:rsidR="00772201" w:rsidRPr="00C22585" w:rsidRDefault="00772201" w:rsidP="00C22585">
      <w:pPr>
        <w:widowControl/>
        <w:spacing w:after="200" w:line="276" w:lineRule="auto"/>
        <w:ind w:firstLine="708"/>
        <w:rPr>
          <w:rFonts w:ascii="Times New Roman" w:eastAsiaTheme="minorHAnsi" w:hAnsi="Times New Roman"/>
          <w:szCs w:val="22"/>
        </w:rPr>
      </w:pPr>
    </w:p>
    <w:p w:rsidR="00C22585" w:rsidRPr="00C22585" w:rsidRDefault="00C22585" w:rsidP="001D58D4">
      <w:pPr>
        <w:widowControl/>
        <w:numPr>
          <w:ilvl w:val="0"/>
          <w:numId w:val="17"/>
        </w:numPr>
        <w:spacing w:after="200" w:line="276" w:lineRule="auto"/>
        <w:rPr>
          <w:rFonts w:ascii="Times New Roman" w:eastAsiaTheme="minorHAnsi" w:hAnsi="Times New Roman"/>
          <w:b/>
          <w:szCs w:val="22"/>
        </w:rPr>
      </w:pPr>
      <w:r w:rsidRPr="00C22585">
        <w:rPr>
          <w:rFonts w:ascii="Times New Roman" w:eastAsiaTheme="minorHAnsi" w:hAnsi="Times New Roman"/>
          <w:b/>
          <w:szCs w:val="22"/>
        </w:rPr>
        <w:lastRenderedPageBreak/>
        <w:t>A. Zaměstnavatel vyplatil zaměstnanci náhradu škody a žádá OSSZ o její kompenzaci</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tomto případě zaměstnavatel žádá o kompenzaci vyplacené náhrady škody formou žádosti podle § 45 správního řádu. OSSZ rozhodne ve správním řízení a na základě rozhodnutí vyplacenou náhradu škody zaměstnavateli uhradí. Pro zkrácení délky procesního postupu se navrhuje, aby OSSZ rozhodovala formou zkráceného řízení obdobného zkrácenému řízení v oblasti nemocenského pojištění (§ 153 ZNP).</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Při rozpracovávání této situace bude třeba rozhodnout, jakým způsobem bude zaměstnavatel o kompenzaci žádat. K posouzení se dává žádost o úhradu</w:t>
      </w:r>
    </w:p>
    <w:p w:rsidR="00C22585" w:rsidRPr="00C22585" w:rsidRDefault="00C22585" w:rsidP="00C22585">
      <w:pPr>
        <w:widowControl/>
        <w:spacing w:after="200" w:line="276" w:lineRule="auto"/>
        <w:ind w:firstLine="708"/>
        <w:rPr>
          <w:rFonts w:ascii="Times New Roman" w:eastAsiaTheme="minorHAnsi" w:hAnsi="Times New Roman"/>
          <w:b/>
          <w:szCs w:val="22"/>
        </w:rPr>
      </w:pP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Varianta 1: Za jednotlivé náhrady</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případě volby této varianty bude zaměstnavatel žádat o kompenzaci jednotlivých náhrad škody jednotlivým zaměstnancům, tj. například samostatně o kompenzaci náhrady za bolest a samostatně o kompenzaci náhrady za ztrátu na výdělku po skončen</w:t>
      </w:r>
      <w:r w:rsidR="00D16023">
        <w:rPr>
          <w:rFonts w:ascii="Times New Roman" w:eastAsiaTheme="minorHAnsi" w:hAnsi="Times New Roman"/>
          <w:szCs w:val="22"/>
        </w:rPr>
        <w:t>í pracovní neschopnosti</w:t>
      </w:r>
      <w:r w:rsidRPr="00C22585">
        <w:rPr>
          <w:rFonts w:ascii="Times New Roman" w:eastAsiaTheme="minorHAnsi" w:hAnsi="Times New Roman"/>
          <w:szCs w:val="22"/>
        </w:rPr>
        <w:t xml:space="preserve">.  </w:t>
      </w:r>
    </w:p>
    <w:p w:rsidR="00C22585" w:rsidRPr="004A660E" w:rsidRDefault="00C22585" w:rsidP="004A660E">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Takové rozhodnutí by se zřejmě vztahovalo jak k období minulému, tak i</w:t>
      </w:r>
      <w:r w:rsidR="00D16023">
        <w:rPr>
          <w:rFonts w:ascii="Times New Roman" w:eastAsiaTheme="minorHAnsi" w:hAnsi="Times New Roman"/>
          <w:szCs w:val="22"/>
        </w:rPr>
        <w:t> </w:t>
      </w:r>
      <w:r w:rsidRPr="00C22585">
        <w:rPr>
          <w:rFonts w:ascii="Times New Roman" w:eastAsiaTheme="minorHAnsi" w:hAnsi="Times New Roman"/>
          <w:szCs w:val="22"/>
        </w:rPr>
        <w:t xml:space="preserve">k budoucímu, platilo by proto i po velmi dlouhé časové </w:t>
      </w:r>
      <w:r w:rsidR="00D16023">
        <w:rPr>
          <w:rFonts w:ascii="Times New Roman" w:eastAsiaTheme="minorHAnsi" w:hAnsi="Times New Roman"/>
          <w:szCs w:val="22"/>
        </w:rPr>
        <w:t>období</w:t>
      </w:r>
      <w:r w:rsidR="004A660E">
        <w:rPr>
          <w:rFonts w:ascii="Times New Roman" w:eastAsiaTheme="minorHAnsi" w:hAnsi="Times New Roman"/>
          <w:szCs w:val="22"/>
        </w:rPr>
        <w:t>.</w:t>
      </w: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Varianta 2: Za časová období</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případě volby této varianty bude zaměstnavatel žádat o kompenzaci vyplacených náhrad škody za u</w:t>
      </w:r>
      <w:r w:rsidR="00D16023">
        <w:rPr>
          <w:rFonts w:ascii="Times New Roman" w:eastAsiaTheme="minorHAnsi" w:hAnsi="Times New Roman"/>
          <w:szCs w:val="22"/>
        </w:rPr>
        <w:t>rčité časové období souhrnně</w:t>
      </w:r>
      <w:r w:rsidRPr="00C22585">
        <w:rPr>
          <w:rFonts w:ascii="Times New Roman" w:eastAsiaTheme="minorHAnsi" w:hAnsi="Times New Roman"/>
          <w:szCs w:val="22"/>
        </w:rPr>
        <w:t>.</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Takové rozhodnutí by se zřejmě vztahovalo pouze k minulému období, avšak týkalo by se všech zaměstna</w:t>
      </w:r>
      <w:r w:rsidR="00D16023">
        <w:rPr>
          <w:rFonts w:ascii="Times New Roman" w:eastAsiaTheme="minorHAnsi" w:hAnsi="Times New Roman"/>
          <w:szCs w:val="22"/>
        </w:rPr>
        <w:t>nců</w:t>
      </w:r>
      <w:r w:rsidRPr="00C22585">
        <w:rPr>
          <w:rFonts w:ascii="Times New Roman" w:eastAsiaTheme="minorHAnsi" w:hAnsi="Times New Roman"/>
          <w:szCs w:val="22"/>
        </w:rPr>
        <w:t xml:space="preserve">. </w:t>
      </w:r>
    </w:p>
    <w:p w:rsidR="00C22585" w:rsidRPr="00C22585" w:rsidRDefault="00C22585" w:rsidP="001D26D8">
      <w:pPr>
        <w:widowControl/>
        <w:spacing w:after="200" w:line="276" w:lineRule="auto"/>
        <w:rPr>
          <w:rFonts w:ascii="Times New Roman" w:eastAsiaTheme="minorHAnsi" w:hAnsi="Times New Roman"/>
          <w:szCs w:val="22"/>
        </w:rPr>
      </w:pPr>
    </w:p>
    <w:p w:rsidR="00C22585" w:rsidRPr="00C22585" w:rsidRDefault="008C4FDB" w:rsidP="001D58D4">
      <w:pPr>
        <w:widowControl/>
        <w:numPr>
          <w:ilvl w:val="0"/>
          <w:numId w:val="17"/>
        </w:numPr>
        <w:spacing w:after="200" w:line="276" w:lineRule="auto"/>
        <w:rPr>
          <w:rFonts w:ascii="Times New Roman" w:eastAsiaTheme="minorHAnsi" w:hAnsi="Times New Roman"/>
          <w:b/>
          <w:szCs w:val="22"/>
        </w:rPr>
      </w:pPr>
      <w:r>
        <w:rPr>
          <w:rFonts w:ascii="Times New Roman" w:eastAsiaTheme="minorHAnsi" w:hAnsi="Times New Roman"/>
          <w:b/>
          <w:szCs w:val="22"/>
        </w:rPr>
        <w:t>B. OSSZ</w:t>
      </w:r>
      <w:r w:rsidR="00C22585" w:rsidRPr="00C22585">
        <w:rPr>
          <w:rFonts w:ascii="Times New Roman" w:eastAsiaTheme="minorHAnsi" w:hAnsi="Times New Roman"/>
          <w:b/>
          <w:szCs w:val="22"/>
        </w:rPr>
        <w:t xml:space="preserve"> má vyplatit náhradu škody přímo zaměstnanci, neboť zaměstnavatel zanikl bez právního nástupce</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tomto případě zaměstnanec žádá o kompenzaci vyplacené náhrady škody formou žádosti podle § 45 správního řádu. OSSZ rozhodne ve správním řízení a na základě rozhodnutí náhradu škody zaměstnanci vyplatí. Pro zkrácení délky procesního postupu se navrhuje, aby OSSZ rozhodovala formou zkráceného řízení obdobného zkrácenému řízení v oblasti nemocenského pojištění (§ 153 ZNP).</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Obdobný postup se navrhuje i v situaci, kdy </w:t>
      </w:r>
      <w:r w:rsidRPr="00C22585">
        <w:rPr>
          <w:rFonts w:ascii="Times New Roman" w:eastAsiaTheme="minorHAnsi" w:hAnsi="Times New Roman"/>
          <w:b/>
          <w:szCs w:val="22"/>
        </w:rPr>
        <w:t xml:space="preserve">zaměstnavatel prokazatelně neplní své povinnosti </w:t>
      </w:r>
      <w:r w:rsidRPr="00C22585">
        <w:rPr>
          <w:rFonts w:ascii="Times New Roman" w:eastAsiaTheme="minorHAnsi" w:hAnsi="Times New Roman"/>
          <w:szCs w:val="22"/>
        </w:rPr>
        <w:t>a nelze ho k jejich plnění donutit ani pokutami.</w:t>
      </w:r>
    </w:p>
    <w:p w:rsidR="00C22585" w:rsidRDefault="00C22585" w:rsidP="00C22585">
      <w:pPr>
        <w:widowControl/>
        <w:spacing w:after="200" w:line="276" w:lineRule="auto"/>
        <w:ind w:firstLine="708"/>
        <w:rPr>
          <w:rFonts w:ascii="Times New Roman" w:eastAsiaTheme="minorHAnsi" w:hAnsi="Times New Roman"/>
          <w:szCs w:val="22"/>
        </w:rPr>
      </w:pPr>
    </w:p>
    <w:p w:rsidR="00772201" w:rsidRPr="00C22585" w:rsidRDefault="00772201" w:rsidP="00C22585">
      <w:pPr>
        <w:widowControl/>
        <w:spacing w:after="200" w:line="276" w:lineRule="auto"/>
        <w:ind w:firstLine="708"/>
        <w:rPr>
          <w:rFonts w:ascii="Times New Roman" w:eastAsiaTheme="minorHAnsi" w:hAnsi="Times New Roman"/>
          <w:szCs w:val="22"/>
        </w:rPr>
      </w:pPr>
    </w:p>
    <w:p w:rsidR="00C22585" w:rsidRPr="00C22585" w:rsidRDefault="00C22585" w:rsidP="001D58D4">
      <w:pPr>
        <w:widowControl/>
        <w:numPr>
          <w:ilvl w:val="0"/>
          <w:numId w:val="17"/>
        </w:numPr>
        <w:spacing w:after="200" w:line="276" w:lineRule="auto"/>
        <w:rPr>
          <w:rFonts w:ascii="Times New Roman" w:eastAsiaTheme="minorHAnsi" w:hAnsi="Times New Roman"/>
          <w:b/>
          <w:szCs w:val="22"/>
        </w:rPr>
      </w:pPr>
      <w:r w:rsidRPr="00C22585">
        <w:rPr>
          <w:rFonts w:ascii="Times New Roman" w:eastAsiaTheme="minorHAnsi" w:hAnsi="Times New Roman"/>
          <w:b/>
          <w:szCs w:val="22"/>
        </w:rPr>
        <w:lastRenderedPageBreak/>
        <w:t>C. Poskytování náhrad škody je pro zaměstnavatele neúměrně obtížné</w:t>
      </w:r>
    </w:p>
    <w:p w:rsidR="003036F2" w:rsidRPr="0074775A" w:rsidRDefault="001D26D8" w:rsidP="0074775A">
      <w:pPr>
        <w:widowControl/>
        <w:spacing w:after="200" w:line="276" w:lineRule="auto"/>
        <w:ind w:firstLine="708"/>
        <w:rPr>
          <w:rFonts w:ascii="Times New Roman" w:eastAsiaTheme="minorHAnsi" w:hAnsi="Times New Roman"/>
          <w:szCs w:val="22"/>
        </w:rPr>
      </w:pPr>
      <w:r>
        <w:rPr>
          <w:rFonts w:ascii="Times New Roman" w:eastAsiaTheme="minorHAnsi" w:hAnsi="Times New Roman"/>
          <w:szCs w:val="22"/>
        </w:rPr>
        <w:t>V tomto případě</w:t>
      </w:r>
      <w:r w:rsidR="00C22585" w:rsidRPr="00C22585">
        <w:rPr>
          <w:rFonts w:ascii="Times New Roman" w:eastAsiaTheme="minorHAnsi" w:hAnsi="Times New Roman"/>
          <w:szCs w:val="22"/>
        </w:rPr>
        <w:t xml:space="preserve"> s</w:t>
      </w:r>
      <w:r w:rsidR="008C4FDB">
        <w:rPr>
          <w:rFonts w:ascii="Times New Roman" w:eastAsiaTheme="minorHAnsi" w:hAnsi="Times New Roman"/>
          <w:szCs w:val="22"/>
        </w:rPr>
        <w:t>e navrhují dvě možnosti řešení:</w:t>
      </w:r>
    </w:p>
    <w:p w:rsidR="00C22585" w:rsidRPr="00C22585" w:rsidRDefault="001D26D8" w:rsidP="00C22585">
      <w:pPr>
        <w:widowControl/>
        <w:spacing w:after="200" w:line="276" w:lineRule="auto"/>
        <w:ind w:firstLine="708"/>
        <w:rPr>
          <w:rFonts w:ascii="Times New Roman" w:eastAsiaTheme="minorHAnsi" w:hAnsi="Times New Roman"/>
          <w:b/>
          <w:szCs w:val="22"/>
        </w:rPr>
      </w:pPr>
      <w:r>
        <w:rPr>
          <w:rFonts w:ascii="Times New Roman" w:eastAsiaTheme="minorHAnsi" w:hAnsi="Times New Roman"/>
          <w:b/>
          <w:szCs w:val="22"/>
        </w:rPr>
        <w:t>Varianta 1</w:t>
      </w:r>
      <w:r w:rsidR="00C22585" w:rsidRPr="00C22585">
        <w:rPr>
          <w:rFonts w:ascii="Times New Roman" w:eastAsiaTheme="minorHAnsi" w:hAnsi="Times New Roman"/>
          <w:b/>
          <w:szCs w:val="22"/>
        </w:rPr>
        <w:t xml:space="preserve">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Tato varianta vychází z toho, že poskytnutí náhrady škody je prioritní povinností zaměstnavatele; pokud této pov</w:t>
      </w:r>
      <w:r w:rsidR="008C4FDB">
        <w:rPr>
          <w:rFonts w:ascii="Times New Roman" w:eastAsiaTheme="minorHAnsi" w:hAnsi="Times New Roman"/>
          <w:szCs w:val="22"/>
        </w:rPr>
        <w:t>innosti není schopen dostát OSSZ</w:t>
      </w:r>
      <w:r w:rsidRPr="00C22585">
        <w:rPr>
          <w:rFonts w:ascii="Times New Roman" w:eastAsiaTheme="minorHAnsi" w:hAnsi="Times New Roman"/>
          <w:szCs w:val="22"/>
        </w:rPr>
        <w:t xml:space="preserve"> je povinna pomoci mu radou, popř. pomocí při zpracování případu.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případě volby této varianty zaměstnavatel podle potřeby (míry své neznalosti)</w:t>
      </w:r>
    </w:p>
    <w:p w:rsidR="00C22585" w:rsidRPr="00C22585" w:rsidRDefault="00C22585" w:rsidP="001D58D4">
      <w:pPr>
        <w:widowControl/>
        <w:numPr>
          <w:ilvl w:val="0"/>
          <w:numId w:val="20"/>
        </w:numPr>
        <w:spacing w:after="200" w:line="276" w:lineRule="auto"/>
        <w:rPr>
          <w:rFonts w:ascii="Times New Roman" w:eastAsiaTheme="minorHAnsi" w:hAnsi="Times New Roman"/>
          <w:szCs w:val="22"/>
        </w:rPr>
      </w:pPr>
      <w:r w:rsidRPr="00C22585">
        <w:rPr>
          <w:rFonts w:ascii="Times New Roman" w:eastAsiaTheme="minorHAnsi" w:hAnsi="Times New Roman"/>
          <w:szCs w:val="22"/>
        </w:rPr>
        <w:t xml:space="preserve">požádá OSSZ o závaznou konzultaci (např. při odstraňování dílčích problémů), nebo </w:t>
      </w:r>
    </w:p>
    <w:p w:rsidR="00C22585" w:rsidRPr="00C22585" w:rsidRDefault="00C22585" w:rsidP="001D58D4">
      <w:pPr>
        <w:widowControl/>
        <w:numPr>
          <w:ilvl w:val="0"/>
          <w:numId w:val="20"/>
        </w:numPr>
        <w:spacing w:after="200" w:line="276" w:lineRule="auto"/>
        <w:rPr>
          <w:rFonts w:ascii="Times New Roman" w:eastAsiaTheme="minorHAnsi" w:hAnsi="Times New Roman"/>
          <w:szCs w:val="22"/>
        </w:rPr>
      </w:pPr>
      <w:r w:rsidRPr="00C22585">
        <w:rPr>
          <w:rFonts w:ascii="Times New Roman" w:eastAsiaTheme="minorHAnsi" w:hAnsi="Times New Roman"/>
          <w:szCs w:val="22"/>
        </w:rPr>
        <w:t xml:space="preserve">předá OSSZ podklady, OSSZ nárok posoudí nárok na náhradu škody a vypočte její výši a výsledek předá zaměstnavateli, který realizuje vlastní výplatu. </w:t>
      </w:r>
    </w:p>
    <w:p w:rsidR="004A660E" w:rsidRPr="0074775A" w:rsidRDefault="00C22585" w:rsidP="0074775A">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OSSZ v takovém případě nerozhoduje ve správním řízení, její vyjádření má charakter sdělení podle části čtvrté správního řádu (ručí však za jeho správnost – jednalo by se o</w:t>
      </w:r>
      <w:r w:rsidR="00D16023">
        <w:rPr>
          <w:rFonts w:ascii="Times New Roman" w:eastAsiaTheme="minorHAnsi" w:hAnsi="Times New Roman"/>
          <w:szCs w:val="22"/>
        </w:rPr>
        <w:t> </w:t>
      </w:r>
      <w:r w:rsidRPr="00C22585">
        <w:rPr>
          <w:rFonts w:ascii="Times New Roman" w:eastAsiaTheme="minorHAnsi" w:hAnsi="Times New Roman"/>
          <w:szCs w:val="22"/>
        </w:rPr>
        <w:t xml:space="preserve">nesprávný úřední postup). Zaměstnavatel zajišťuje výplatu zaměstnanci, v případě nesouhlasu zaměstnance s vyplacenými náhradami škody se věc řeší formou občanskoprávního sporu mezi </w:t>
      </w:r>
      <w:r w:rsidR="0074775A">
        <w:rPr>
          <w:rFonts w:ascii="Times New Roman" w:eastAsiaTheme="minorHAnsi" w:hAnsi="Times New Roman"/>
          <w:szCs w:val="22"/>
        </w:rPr>
        <w:t>zaměstnavatelem a zaměstnancem.</w:t>
      </w:r>
    </w:p>
    <w:p w:rsidR="00C22585" w:rsidRPr="00C22585" w:rsidRDefault="001D26D8" w:rsidP="00C22585">
      <w:pPr>
        <w:widowControl/>
        <w:spacing w:after="200" w:line="276" w:lineRule="auto"/>
        <w:ind w:firstLine="708"/>
        <w:rPr>
          <w:rFonts w:ascii="Times New Roman" w:eastAsiaTheme="minorHAnsi" w:hAnsi="Times New Roman"/>
          <w:b/>
          <w:szCs w:val="22"/>
        </w:rPr>
      </w:pPr>
      <w:r>
        <w:rPr>
          <w:rFonts w:ascii="Times New Roman" w:eastAsiaTheme="minorHAnsi" w:hAnsi="Times New Roman"/>
          <w:b/>
          <w:szCs w:val="22"/>
        </w:rPr>
        <w:t>Varianta 2</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Tato varianta vychází z toho, že poskytnutí náhrady škody je prioritní povinností zaměstnavatele; pokud této p</w:t>
      </w:r>
      <w:r w:rsidR="008C4FDB">
        <w:rPr>
          <w:rFonts w:ascii="Times New Roman" w:eastAsiaTheme="minorHAnsi" w:hAnsi="Times New Roman"/>
          <w:szCs w:val="22"/>
        </w:rPr>
        <w:t>ovinnosti není schopen dostát, OSSZ</w:t>
      </w:r>
      <w:r w:rsidRPr="00C22585">
        <w:rPr>
          <w:rFonts w:ascii="Times New Roman" w:eastAsiaTheme="minorHAnsi" w:hAnsi="Times New Roman"/>
          <w:szCs w:val="22"/>
        </w:rPr>
        <w:t xml:space="preserve"> je povinna převzít jeho úkoly (zastoupit ho).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V případě volby této varianty zaměstnavatel předá OSSZ podklady, OSSZ nárok posoudí nárok na náhradu škody a vypočte její výši a realizuje vlastní výplatu.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Procesní postup OSSZ v takovém případě je možno řešit dvěma způsoby:</w:t>
      </w:r>
    </w:p>
    <w:p w:rsidR="00C22585" w:rsidRPr="00C22585" w:rsidRDefault="00C22585" w:rsidP="001D58D4">
      <w:pPr>
        <w:widowControl/>
        <w:numPr>
          <w:ilvl w:val="0"/>
          <w:numId w:val="21"/>
        </w:numPr>
        <w:spacing w:after="200" w:line="276" w:lineRule="auto"/>
        <w:rPr>
          <w:rFonts w:ascii="Times New Roman" w:eastAsiaTheme="minorHAnsi" w:hAnsi="Times New Roman"/>
          <w:szCs w:val="22"/>
        </w:rPr>
      </w:pPr>
      <w:r w:rsidRPr="00C22585">
        <w:rPr>
          <w:rFonts w:ascii="Times New Roman" w:eastAsiaTheme="minorHAnsi" w:hAnsi="Times New Roman"/>
          <w:szCs w:val="22"/>
        </w:rPr>
        <w:t>OSSZ nerozhoduje ve správním řízení, její činnost je činností prováděnou za zaměstnavatele jako jeho zástupce ex offo – jedná se o specifický, v zásadě soukromoprávní (občanskoprávní) vztah vzniklý na základě jiného právního předpisu, než občanského zákoníku. V případě nesouhlasu zaměstnance s vyplacenými náhradami škody se věc řeší formou občanskoprávního sporu mezi zaměstnavatelem a</w:t>
      </w:r>
      <w:r w:rsidR="00F80E78">
        <w:rPr>
          <w:rFonts w:ascii="Times New Roman" w:eastAsiaTheme="minorHAnsi" w:hAnsi="Times New Roman"/>
          <w:szCs w:val="22"/>
        </w:rPr>
        <w:t> </w:t>
      </w:r>
      <w:r w:rsidRPr="00C22585">
        <w:rPr>
          <w:rFonts w:ascii="Times New Roman" w:eastAsiaTheme="minorHAnsi" w:hAnsi="Times New Roman"/>
          <w:szCs w:val="22"/>
        </w:rPr>
        <w:t xml:space="preserve">zaměstnancem, OSSZ však odpovídá zaměstnavateli za případnou škodu, kterou by způsobila chybnou výplatou náhrady škody – opět ovšem zřejmě v režimu občanského zákoníku. </w:t>
      </w:r>
    </w:p>
    <w:p w:rsidR="00C22585" w:rsidRPr="003036F2" w:rsidRDefault="00C22585" w:rsidP="001D26D8">
      <w:pPr>
        <w:widowControl/>
        <w:numPr>
          <w:ilvl w:val="0"/>
          <w:numId w:val="21"/>
        </w:numPr>
        <w:spacing w:after="200" w:line="276" w:lineRule="auto"/>
        <w:rPr>
          <w:rFonts w:ascii="Times New Roman" w:eastAsiaTheme="minorHAnsi" w:hAnsi="Times New Roman"/>
          <w:szCs w:val="22"/>
        </w:rPr>
      </w:pPr>
      <w:r w:rsidRPr="00C22585">
        <w:rPr>
          <w:rFonts w:ascii="Times New Roman" w:eastAsiaTheme="minorHAnsi" w:hAnsi="Times New Roman"/>
          <w:szCs w:val="22"/>
        </w:rPr>
        <w:t xml:space="preserve">OSSZ rozhoduje ve správním řízení, byť zřejmě </w:t>
      </w:r>
      <w:proofErr w:type="gramStart"/>
      <w:r w:rsidRPr="00C22585">
        <w:rPr>
          <w:rFonts w:ascii="Times New Roman" w:eastAsiaTheme="minorHAnsi" w:hAnsi="Times New Roman"/>
          <w:szCs w:val="22"/>
        </w:rPr>
        <w:t>zkráceném</w:t>
      </w:r>
      <w:proofErr w:type="gramEnd"/>
      <w:r w:rsidRPr="00C22585">
        <w:rPr>
          <w:rFonts w:ascii="Times New Roman" w:eastAsiaTheme="minorHAnsi" w:hAnsi="Times New Roman"/>
          <w:szCs w:val="22"/>
        </w:rPr>
        <w:t>. V takovém případě požádá zaměstnavatel OSSZ o rozhodnutí o náhradě škody jeho zaměstnanci žádostí podanou podle § 45 správního řádu, na základě této žádosti OSSZ zahájí řízení a</w:t>
      </w:r>
      <w:r w:rsidR="00D16023">
        <w:rPr>
          <w:rFonts w:ascii="Times New Roman" w:eastAsiaTheme="minorHAnsi" w:hAnsi="Times New Roman"/>
          <w:szCs w:val="22"/>
        </w:rPr>
        <w:t> </w:t>
      </w:r>
      <w:r w:rsidRPr="00C22585">
        <w:rPr>
          <w:rFonts w:ascii="Times New Roman" w:eastAsiaTheme="minorHAnsi" w:hAnsi="Times New Roman"/>
          <w:szCs w:val="22"/>
        </w:rPr>
        <w:t>o</w:t>
      </w:r>
      <w:r w:rsidR="00D16023">
        <w:rPr>
          <w:rFonts w:ascii="Times New Roman" w:eastAsiaTheme="minorHAnsi" w:hAnsi="Times New Roman"/>
          <w:szCs w:val="22"/>
        </w:rPr>
        <w:t> </w:t>
      </w:r>
      <w:r w:rsidRPr="00C22585">
        <w:rPr>
          <w:rFonts w:ascii="Times New Roman" w:eastAsiaTheme="minorHAnsi" w:hAnsi="Times New Roman"/>
          <w:szCs w:val="22"/>
        </w:rPr>
        <w:t xml:space="preserve">náhradě škody rozhodne a náhradu vyplatí. V případě nesouhlasu zaměstnance </w:t>
      </w:r>
      <w:r w:rsidRPr="00C22585">
        <w:rPr>
          <w:rFonts w:ascii="Times New Roman" w:eastAsiaTheme="minorHAnsi" w:hAnsi="Times New Roman"/>
          <w:szCs w:val="22"/>
        </w:rPr>
        <w:lastRenderedPageBreak/>
        <w:t xml:space="preserve">s vyplacenými náhradami škody se věc řeší formou odvolání ve správním řízení s následným přezkumem ve správním soudnictví. </w:t>
      </w:r>
    </w:p>
    <w:p w:rsidR="00C22585" w:rsidRPr="00C22585" w:rsidRDefault="00C22585" w:rsidP="001D58D4">
      <w:pPr>
        <w:widowControl/>
        <w:numPr>
          <w:ilvl w:val="0"/>
          <w:numId w:val="17"/>
        </w:numPr>
        <w:spacing w:after="200" w:line="276" w:lineRule="auto"/>
        <w:rPr>
          <w:rFonts w:ascii="Times New Roman" w:eastAsiaTheme="minorHAnsi" w:hAnsi="Times New Roman"/>
          <w:b/>
          <w:szCs w:val="22"/>
        </w:rPr>
      </w:pPr>
      <w:r w:rsidRPr="00C22585">
        <w:rPr>
          <w:rFonts w:ascii="Times New Roman" w:eastAsiaTheme="minorHAnsi" w:hAnsi="Times New Roman"/>
          <w:b/>
          <w:szCs w:val="22"/>
        </w:rPr>
        <w:t xml:space="preserve">D. Zaměstnavatel nemůže zaměstnanci vyplatit náhradu škody pro nedostatek finančních prostředků </w:t>
      </w:r>
    </w:p>
    <w:p w:rsidR="0074775A" w:rsidRPr="004A660E" w:rsidRDefault="001D26D8" w:rsidP="0074775A">
      <w:pPr>
        <w:widowControl/>
        <w:spacing w:after="200" w:line="276" w:lineRule="auto"/>
        <w:ind w:firstLine="708"/>
        <w:rPr>
          <w:rFonts w:ascii="Times New Roman" w:eastAsiaTheme="minorHAnsi" w:hAnsi="Times New Roman"/>
          <w:szCs w:val="22"/>
        </w:rPr>
      </w:pPr>
      <w:r>
        <w:rPr>
          <w:rFonts w:ascii="Times New Roman" w:eastAsiaTheme="minorHAnsi" w:hAnsi="Times New Roman"/>
          <w:szCs w:val="22"/>
        </w:rPr>
        <w:t>V tomto případě</w:t>
      </w:r>
      <w:r w:rsidR="00C22585" w:rsidRPr="00C22585">
        <w:rPr>
          <w:rFonts w:ascii="Times New Roman" w:eastAsiaTheme="minorHAnsi" w:hAnsi="Times New Roman"/>
          <w:szCs w:val="22"/>
        </w:rPr>
        <w:t xml:space="preserve"> s</w:t>
      </w:r>
      <w:r w:rsidR="004A660E">
        <w:rPr>
          <w:rFonts w:ascii="Times New Roman" w:eastAsiaTheme="minorHAnsi" w:hAnsi="Times New Roman"/>
          <w:szCs w:val="22"/>
        </w:rPr>
        <w:t>e navrhují dvě možnosti řešení:</w:t>
      </w:r>
    </w:p>
    <w:p w:rsidR="00C22585" w:rsidRPr="00C22585" w:rsidRDefault="001D26D8" w:rsidP="00C22585">
      <w:pPr>
        <w:widowControl/>
        <w:spacing w:after="200" w:line="276" w:lineRule="auto"/>
        <w:ind w:firstLine="708"/>
        <w:rPr>
          <w:rFonts w:ascii="Times New Roman" w:eastAsiaTheme="minorHAnsi" w:hAnsi="Times New Roman"/>
          <w:b/>
          <w:szCs w:val="22"/>
        </w:rPr>
      </w:pPr>
      <w:r>
        <w:rPr>
          <w:rFonts w:ascii="Times New Roman" w:eastAsiaTheme="minorHAnsi" w:hAnsi="Times New Roman"/>
          <w:b/>
          <w:szCs w:val="22"/>
        </w:rPr>
        <w:t>Varianta 1</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Tato varianta vychází z toho, že poskytnutí náhrady škody je prioritní povinností zaměstnavatele; pokud této pov</w:t>
      </w:r>
      <w:r w:rsidR="008C4FDB">
        <w:rPr>
          <w:rFonts w:ascii="Times New Roman" w:eastAsiaTheme="minorHAnsi" w:hAnsi="Times New Roman"/>
          <w:szCs w:val="22"/>
        </w:rPr>
        <w:t>innosti není schopen dostát OSSZ</w:t>
      </w:r>
      <w:r w:rsidRPr="00C22585">
        <w:rPr>
          <w:rFonts w:ascii="Times New Roman" w:eastAsiaTheme="minorHAnsi" w:hAnsi="Times New Roman"/>
          <w:szCs w:val="22"/>
        </w:rPr>
        <w:t xml:space="preserve"> je povinna pomoci mu tím, že mu prostředky k úhradě náhrady škody poskytne.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V případě volby této varianty zaměstnavatel prokáže OSSZ oprávněnost nároků zaměstnance a požádá OSSZ o „zálohové“ poskytnutí finančních prostředků. OSSZ finanční prostředky poukáže zaměstnavateli, který realizuje vlastní výplatu. </w:t>
      </w:r>
    </w:p>
    <w:p w:rsidR="00C22585" w:rsidRPr="004A660E" w:rsidRDefault="00C22585" w:rsidP="004A660E">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OSSZ v takovém případě rozhoduje o žádosti zaměstnavatele ve správním řízení (byť třeba </w:t>
      </w:r>
      <w:r w:rsidR="008C4FDB">
        <w:rPr>
          <w:rFonts w:ascii="Times New Roman" w:eastAsiaTheme="minorHAnsi" w:hAnsi="Times New Roman"/>
          <w:szCs w:val="22"/>
        </w:rPr>
        <w:t xml:space="preserve">ve </w:t>
      </w:r>
      <w:r w:rsidRPr="00C22585">
        <w:rPr>
          <w:rFonts w:ascii="Times New Roman" w:eastAsiaTheme="minorHAnsi" w:hAnsi="Times New Roman"/>
          <w:szCs w:val="22"/>
        </w:rPr>
        <w:t>zkráceném). Zaměstnavatel zajišťuje výplatu zaměstnanci, v případě nesouhlasu zaměstnance s vyplacenými náhradami škody se věc řeší formou občanskoprávního sporu mezi zaměstnavatelem a zaměstnancem.</w:t>
      </w:r>
    </w:p>
    <w:p w:rsidR="00C22585" w:rsidRPr="00C22585" w:rsidRDefault="001D26D8" w:rsidP="00C22585">
      <w:pPr>
        <w:widowControl/>
        <w:spacing w:after="200" w:line="276" w:lineRule="auto"/>
        <w:ind w:firstLine="708"/>
        <w:rPr>
          <w:rFonts w:ascii="Times New Roman" w:eastAsiaTheme="minorHAnsi" w:hAnsi="Times New Roman"/>
          <w:b/>
          <w:szCs w:val="22"/>
        </w:rPr>
      </w:pPr>
      <w:r>
        <w:rPr>
          <w:rFonts w:ascii="Times New Roman" w:eastAsiaTheme="minorHAnsi" w:hAnsi="Times New Roman"/>
          <w:b/>
          <w:szCs w:val="22"/>
        </w:rPr>
        <w:t>Varianta 2</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Tato varianta vychází z toho, že poskytnutí náhrady škody je prioritní povinností zaměstnavatele; pokud této povinnosti n</w:t>
      </w:r>
      <w:r w:rsidR="008C4FDB">
        <w:rPr>
          <w:rFonts w:ascii="Times New Roman" w:eastAsiaTheme="minorHAnsi" w:hAnsi="Times New Roman"/>
          <w:szCs w:val="22"/>
        </w:rPr>
        <w:t>ení schopen dostát, OSSZ</w:t>
      </w:r>
      <w:r w:rsidRPr="00C22585">
        <w:rPr>
          <w:rFonts w:ascii="Times New Roman" w:eastAsiaTheme="minorHAnsi" w:hAnsi="Times New Roman"/>
          <w:szCs w:val="22"/>
        </w:rPr>
        <w:t xml:space="preserve"> je povinna převzít jeho úkoly (zastoupit ho).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V případě volby této varianty zaměstnavatel předá OSSZ podklady prokazující oprávněnost nároků zaměstnance a požádá OSSZ zajištění výplaty náhrad škody. </w:t>
      </w:r>
    </w:p>
    <w:p w:rsidR="00C22585" w:rsidRPr="00C22585" w:rsidRDefault="00C22585" w:rsidP="001D26D8">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Procesní postup OSSZ v takovém případě je možno řešit dvěma způsoby, varianty jsou ste</w:t>
      </w:r>
      <w:r w:rsidR="00D16023">
        <w:rPr>
          <w:rFonts w:ascii="Times New Roman" w:eastAsiaTheme="minorHAnsi" w:hAnsi="Times New Roman"/>
          <w:szCs w:val="22"/>
        </w:rPr>
        <w:t>jné, jako v bodě 3. u varianty 2</w:t>
      </w:r>
      <w:r w:rsidRPr="00C22585">
        <w:rPr>
          <w:rFonts w:ascii="Times New Roman" w:eastAsiaTheme="minorHAnsi" w:hAnsi="Times New Roman"/>
          <w:szCs w:val="22"/>
        </w:rPr>
        <w:t>.</w:t>
      </w:r>
    </w:p>
    <w:p w:rsidR="00C22585" w:rsidRPr="00C22585" w:rsidRDefault="00C22585" w:rsidP="00C22585">
      <w:pPr>
        <w:widowControl/>
        <w:spacing w:after="200" w:line="276" w:lineRule="auto"/>
        <w:ind w:firstLine="708"/>
        <w:rPr>
          <w:rFonts w:ascii="Times New Roman" w:eastAsiaTheme="minorHAnsi" w:hAnsi="Times New Roman"/>
          <w:szCs w:val="22"/>
        </w:rPr>
      </w:pPr>
    </w:p>
    <w:p w:rsidR="00C22585" w:rsidRPr="001D26D8" w:rsidRDefault="00C22585" w:rsidP="001D26D8">
      <w:pPr>
        <w:widowControl/>
        <w:spacing w:after="200" w:line="276" w:lineRule="auto"/>
        <w:rPr>
          <w:rFonts w:ascii="Times New Roman" w:eastAsiaTheme="minorHAnsi" w:hAnsi="Times New Roman"/>
          <w:b/>
          <w:sz w:val="28"/>
          <w:szCs w:val="28"/>
          <w:u w:val="single"/>
        </w:rPr>
      </w:pPr>
      <w:r w:rsidRPr="001D26D8">
        <w:rPr>
          <w:rFonts w:ascii="Times New Roman" w:eastAsiaTheme="minorHAnsi" w:hAnsi="Times New Roman"/>
          <w:b/>
          <w:sz w:val="28"/>
          <w:szCs w:val="28"/>
          <w:u w:val="single"/>
        </w:rPr>
        <w:t xml:space="preserve">Přechod na novou úpravu </w:t>
      </w:r>
    </w:p>
    <w:p w:rsidR="00C22585" w:rsidRPr="00C22585" w:rsidRDefault="00C22585" w:rsidP="001D26D8">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Jedním ze základních kritérií úspěšnosti bude minimalizace rizik vyplývajících z přechodu na nový organizační systém a zajištění eliminace negativních dopadů. Proto bude pro rozjezd nového systému zásadní způsob převzetí starých závazků a připravenost OSSZ a</w:t>
      </w:r>
      <w:r w:rsidR="001D26D8">
        <w:rPr>
          <w:rFonts w:ascii="Times New Roman" w:eastAsiaTheme="minorHAnsi" w:hAnsi="Times New Roman"/>
          <w:szCs w:val="22"/>
        </w:rPr>
        <w:t> </w:t>
      </w:r>
      <w:r w:rsidRPr="00C22585">
        <w:rPr>
          <w:rFonts w:ascii="Times New Roman" w:eastAsiaTheme="minorHAnsi" w:hAnsi="Times New Roman"/>
          <w:szCs w:val="22"/>
        </w:rPr>
        <w:t>ČSSZ na zahájení plného provozu. Celkovou úspěšnost přechodu na nový systém do značné míry ovlivní i to, jak bude přijatelný, pro všechny zainteresované subjekty. Po nabytí účinnosti zákona upravujícího zvolenou variantu musí být systém připraven rychle a</w:t>
      </w:r>
      <w:r w:rsidR="001D26D8">
        <w:rPr>
          <w:rFonts w:ascii="Times New Roman" w:eastAsiaTheme="minorHAnsi" w:hAnsi="Times New Roman"/>
          <w:szCs w:val="22"/>
        </w:rPr>
        <w:t> </w:t>
      </w:r>
      <w:r w:rsidRPr="00C22585">
        <w:rPr>
          <w:rFonts w:ascii="Times New Roman" w:eastAsiaTheme="minorHAnsi" w:hAnsi="Times New Roman"/>
          <w:szCs w:val="22"/>
        </w:rPr>
        <w:t>bezchybně převzít plnění stanovených úkolů.</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lastRenderedPageBreak/>
        <w:t xml:space="preserve">Od stávajících provozovatelů zákonného pojištění odpovědnosti zaměstnavatelů (Kooperativy pojišťovny, a.s., </w:t>
      </w:r>
      <w:proofErr w:type="spellStart"/>
      <w:r w:rsidRPr="00C22585">
        <w:rPr>
          <w:rFonts w:ascii="Times New Roman" w:eastAsiaTheme="minorHAnsi" w:hAnsi="Times New Roman"/>
          <w:szCs w:val="22"/>
        </w:rPr>
        <w:t>Insurance</w:t>
      </w:r>
      <w:proofErr w:type="spellEnd"/>
      <w:r w:rsidRPr="00C22585">
        <w:rPr>
          <w:rFonts w:ascii="Times New Roman" w:eastAsiaTheme="minorHAnsi" w:hAnsi="Times New Roman"/>
          <w:szCs w:val="22"/>
        </w:rPr>
        <w:t xml:space="preserve"> Group a České pojišťovny a.s.) bude muset ČSSZ převzít pojistný kmen s příslušenstvím, včetně evidenčních seznamů.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Předpokládá se, že výplaty náhrad škody vyplácených jinými subjekty (např. </w:t>
      </w:r>
      <w:proofErr w:type="spellStart"/>
      <w:r w:rsidRPr="00C22585">
        <w:rPr>
          <w:rFonts w:ascii="Times New Roman" w:eastAsiaTheme="minorHAnsi" w:hAnsi="Times New Roman"/>
          <w:szCs w:val="22"/>
        </w:rPr>
        <w:t>Diamo</w:t>
      </w:r>
      <w:proofErr w:type="spellEnd"/>
      <w:r w:rsidRPr="00C22585">
        <w:rPr>
          <w:rFonts w:ascii="Times New Roman" w:eastAsiaTheme="minorHAnsi" w:hAnsi="Times New Roman"/>
          <w:szCs w:val="22"/>
        </w:rPr>
        <w:t>, </w:t>
      </w:r>
      <w:proofErr w:type="spellStart"/>
      <w:proofErr w:type="gramStart"/>
      <w:r w:rsidRPr="00C22585">
        <w:rPr>
          <w:rFonts w:ascii="Times New Roman" w:eastAsiaTheme="minorHAnsi" w:hAnsi="Times New Roman"/>
          <w:szCs w:val="22"/>
        </w:rPr>
        <w:t>s.p</w:t>
      </w:r>
      <w:proofErr w:type="spellEnd"/>
      <w:r w:rsidRPr="00C22585">
        <w:rPr>
          <w:rFonts w:ascii="Times New Roman" w:eastAsiaTheme="minorHAnsi" w:hAnsi="Times New Roman"/>
          <w:szCs w:val="22"/>
        </w:rPr>
        <w:t>.</w:t>
      </w:r>
      <w:proofErr w:type="gramEnd"/>
      <w:r w:rsidRPr="00C22585">
        <w:rPr>
          <w:rFonts w:ascii="Times New Roman" w:eastAsiaTheme="minorHAnsi" w:hAnsi="Times New Roman"/>
          <w:szCs w:val="22"/>
        </w:rPr>
        <w:t>) podle zákona č. 154/2002 Sb., nebo práva na náh</w:t>
      </w:r>
      <w:r w:rsidR="00D16023">
        <w:rPr>
          <w:rFonts w:ascii="Times New Roman" w:eastAsiaTheme="minorHAnsi" w:hAnsi="Times New Roman"/>
          <w:szCs w:val="22"/>
        </w:rPr>
        <w:t>radu škody, na něž</w:t>
      </w:r>
      <w:r w:rsidRPr="00C22585">
        <w:rPr>
          <w:rFonts w:ascii="Times New Roman" w:eastAsiaTheme="minorHAnsi" w:hAnsi="Times New Roman"/>
          <w:szCs w:val="22"/>
        </w:rPr>
        <w:t xml:space="preserve"> vznikl nárok před 1. lednem 1993, tedy před vznikem zákonného pojištění odpovědnosti za škodu při pracovním úrazu</w:t>
      </w:r>
      <w:r w:rsidR="00D16023">
        <w:rPr>
          <w:rFonts w:ascii="Times New Roman" w:eastAsiaTheme="minorHAnsi" w:hAnsi="Times New Roman"/>
          <w:szCs w:val="22"/>
        </w:rPr>
        <w:t xml:space="preserve"> nebo nemoci z povolání, a které</w:t>
      </w:r>
      <w:r w:rsidRPr="00C22585">
        <w:rPr>
          <w:rFonts w:ascii="Times New Roman" w:eastAsiaTheme="minorHAnsi" w:hAnsi="Times New Roman"/>
          <w:szCs w:val="22"/>
        </w:rPr>
        <w:t xml:space="preserve">, jako dosud, hradí zaměstnavatelé sami bez refundace příslušné pojišťovny), </w:t>
      </w:r>
      <w:r w:rsidR="00D16023">
        <w:rPr>
          <w:rFonts w:ascii="Times New Roman" w:eastAsiaTheme="minorHAnsi" w:hAnsi="Times New Roman"/>
          <w:szCs w:val="22"/>
        </w:rPr>
        <w:t>bud</w:t>
      </w:r>
      <w:r w:rsidR="000A4600">
        <w:rPr>
          <w:rFonts w:ascii="Times New Roman" w:eastAsiaTheme="minorHAnsi" w:hAnsi="Times New Roman"/>
          <w:szCs w:val="22"/>
        </w:rPr>
        <w:t>ou</w:t>
      </w:r>
      <w:r w:rsidRPr="00C22585">
        <w:rPr>
          <w:rFonts w:ascii="Times New Roman" w:eastAsiaTheme="minorHAnsi" w:hAnsi="Times New Roman"/>
          <w:szCs w:val="22"/>
        </w:rPr>
        <w:t xml:space="preserve"> </w:t>
      </w:r>
      <w:r w:rsidR="00D16023">
        <w:rPr>
          <w:rFonts w:ascii="Times New Roman" w:eastAsiaTheme="minorHAnsi" w:hAnsi="Times New Roman"/>
          <w:szCs w:val="22"/>
        </w:rPr>
        <w:t>řešen</w:t>
      </w:r>
      <w:r w:rsidR="000A4600">
        <w:rPr>
          <w:rFonts w:ascii="Times New Roman" w:eastAsiaTheme="minorHAnsi" w:hAnsi="Times New Roman"/>
          <w:szCs w:val="22"/>
        </w:rPr>
        <w:t>y</w:t>
      </w:r>
      <w:r w:rsidRPr="00C22585">
        <w:rPr>
          <w:rFonts w:ascii="Times New Roman" w:eastAsiaTheme="minorHAnsi" w:hAnsi="Times New Roman"/>
          <w:szCs w:val="22"/>
        </w:rPr>
        <w:t xml:space="preserve"> samostatně, </w:t>
      </w:r>
      <w:r w:rsidR="00D16023">
        <w:rPr>
          <w:rFonts w:ascii="Times New Roman" w:eastAsiaTheme="minorHAnsi" w:hAnsi="Times New Roman"/>
          <w:szCs w:val="22"/>
        </w:rPr>
        <w:t>resp. tímto zákonem řešen</w:t>
      </w:r>
      <w:r w:rsidR="000A4600">
        <w:rPr>
          <w:rFonts w:ascii="Times New Roman" w:eastAsiaTheme="minorHAnsi" w:hAnsi="Times New Roman"/>
          <w:szCs w:val="22"/>
        </w:rPr>
        <w:t>y</w:t>
      </w:r>
      <w:r w:rsidR="00D16023">
        <w:rPr>
          <w:rFonts w:ascii="Times New Roman" w:eastAsiaTheme="minorHAnsi" w:hAnsi="Times New Roman"/>
          <w:szCs w:val="22"/>
        </w:rPr>
        <w:t xml:space="preserve"> nebud</w:t>
      </w:r>
      <w:r w:rsidR="000A4600">
        <w:rPr>
          <w:rFonts w:ascii="Times New Roman" w:eastAsiaTheme="minorHAnsi" w:hAnsi="Times New Roman"/>
          <w:szCs w:val="22"/>
        </w:rPr>
        <w:t>ou</w:t>
      </w:r>
      <w:r w:rsidRPr="00C22585">
        <w:rPr>
          <w:rFonts w:ascii="Times New Roman" w:eastAsiaTheme="minorHAnsi" w:hAnsi="Times New Roman"/>
          <w:szCs w:val="22"/>
        </w:rPr>
        <w:t>.</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Při úpravě přechodu na novou úpravu je třeba vyřešit 3 základní otázky:</w:t>
      </w:r>
    </w:p>
    <w:p w:rsidR="00C22585" w:rsidRPr="00C22585" w:rsidRDefault="00C22585" w:rsidP="001D58D4">
      <w:pPr>
        <w:widowControl/>
        <w:numPr>
          <w:ilvl w:val="0"/>
          <w:numId w:val="22"/>
        </w:numPr>
        <w:spacing w:after="200" w:line="276" w:lineRule="auto"/>
        <w:rPr>
          <w:rFonts w:ascii="Times New Roman" w:eastAsiaTheme="minorHAnsi" w:hAnsi="Times New Roman"/>
          <w:szCs w:val="22"/>
        </w:rPr>
      </w:pPr>
      <w:r w:rsidRPr="00C22585">
        <w:rPr>
          <w:rFonts w:ascii="Times New Roman" w:eastAsiaTheme="minorHAnsi" w:hAnsi="Times New Roman"/>
          <w:szCs w:val="22"/>
        </w:rPr>
        <w:t>Převod vyplácených náhrad</w:t>
      </w:r>
    </w:p>
    <w:p w:rsidR="00C22585" w:rsidRPr="00C22585" w:rsidRDefault="00C22585" w:rsidP="001D58D4">
      <w:pPr>
        <w:widowControl/>
        <w:numPr>
          <w:ilvl w:val="0"/>
          <w:numId w:val="22"/>
        </w:numPr>
        <w:spacing w:after="200" w:line="276" w:lineRule="auto"/>
        <w:rPr>
          <w:rFonts w:ascii="Times New Roman" w:eastAsiaTheme="minorHAnsi" w:hAnsi="Times New Roman"/>
          <w:szCs w:val="22"/>
        </w:rPr>
      </w:pPr>
      <w:r w:rsidRPr="00C22585">
        <w:rPr>
          <w:rFonts w:ascii="Times New Roman" w:eastAsiaTheme="minorHAnsi" w:hAnsi="Times New Roman"/>
          <w:szCs w:val="22"/>
        </w:rPr>
        <w:t>Převod údajů (materiálů)</w:t>
      </w:r>
    </w:p>
    <w:p w:rsidR="00C22585" w:rsidRPr="00C22585" w:rsidRDefault="00C22585" w:rsidP="001D58D4">
      <w:pPr>
        <w:widowControl/>
        <w:numPr>
          <w:ilvl w:val="0"/>
          <w:numId w:val="22"/>
        </w:numPr>
        <w:spacing w:after="200" w:line="276" w:lineRule="auto"/>
        <w:rPr>
          <w:rFonts w:ascii="Times New Roman" w:eastAsiaTheme="minorHAnsi" w:hAnsi="Times New Roman"/>
          <w:szCs w:val="22"/>
        </w:rPr>
      </w:pPr>
      <w:r w:rsidRPr="00C22585">
        <w:rPr>
          <w:rFonts w:ascii="Times New Roman" w:eastAsiaTheme="minorHAnsi" w:hAnsi="Times New Roman"/>
          <w:szCs w:val="22"/>
        </w:rPr>
        <w:t>Finanční krytí prováděných činností</w:t>
      </w:r>
    </w:p>
    <w:p w:rsidR="004A660E" w:rsidRPr="00C22585" w:rsidRDefault="004A660E" w:rsidP="004A660E">
      <w:pPr>
        <w:widowControl/>
        <w:spacing w:after="200" w:line="276" w:lineRule="auto"/>
        <w:rPr>
          <w:rFonts w:ascii="Times New Roman" w:eastAsiaTheme="minorHAnsi" w:hAnsi="Times New Roman"/>
          <w:szCs w:val="22"/>
        </w:rPr>
      </w:pPr>
    </w:p>
    <w:p w:rsidR="00C22585" w:rsidRPr="001D26D8" w:rsidRDefault="00C22585" w:rsidP="001D58D4">
      <w:pPr>
        <w:widowControl/>
        <w:numPr>
          <w:ilvl w:val="0"/>
          <w:numId w:val="23"/>
        </w:numPr>
        <w:spacing w:after="200" w:line="276" w:lineRule="auto"/>
        <w:rPr>
          <w:rFonts w:ascii="Times New Roman" w:eastAsiaTheme="minorHAnsi" w:hAnsi="Times New Roman"/>
          <w:b/>
          <w:szCs w:val="22"/>
          <w:u w:val="single"/>
        </w:rPr>
      </w:pPr>
      <w:r w:rsidRPr="00C22585">
        <w:rPr>
          <w:rFonts w:ascii="Times New Roman" w:eastAsiaTheme="minorHAnsi" w:hAnsi="Times New Roman"/>
          <w:b/>
          <w:szCs w:val="22"/>
          <w:u w:val="single"/>
        </w:rPr>
        <w:t xml:space="preserve">Převod závazků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Staré závazky, které ČSSZ převezme od zaměstnavatelů, stejně jako nové závazky, budou plně hrazeny ČSSZ ze státního rozpočtu a garanci za jejich výplatu převezme stát. </w:t>
      </w:r>
    </w:p>
    <w:p w:rsidR="004A660E" w:rsidRDefault="00C22585" w:rsidP="004A660E">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Proces předávání závazků na nového nositele pojištění bude možný třemi způsoby, které se předkládají k rozhodnutí:</w:t>
      </w:r>
    </w:p>
    <w:p w:rsidR="00C22585" w:rsidRPr="00C22585" w:rsidRDefault="000A4600" w:rsidP="000A4600">
      <w:pPr>
        <w:widowControl/>
        <w:spacing w:after="200" w:line="276" w:lineRule="auto"/>
        <w:rPr>
          <w:rFonts w:ascii="Times New Roman" w:eastAsiaTheme="minorHAnsi" w:hAnsi="Times New Roman"/>
          <w:b/>
          <w:szCs w:val="22"/>
        </w:rPr>
      </w:pPr>
      <w:r>
        <w:rPr>
          <w:rFonts w:ascii="Times New Roman" w:eastAsiaTheme="minorHAnsi" w:hAnsi="Times New Roman"/>
          <w:b/>
          <w:szCs w:val="22"/>
        </w:rPr>
        <w:t>Varianta 1</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Nový nositel pojištění by převzal ke dni účinnosti zákona všechny případy, které vznikly před účinností zákona, a to bez ohledu na délku trvání závazku k poškozenému zaměstnanci.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Takový systém je z hlediska všech zúčastněných maximálně jednoduchý a přehledný (od konkrétního data přechází kompletní zabezpečení z jednoho subjektu na druhý), současně však značně zatěžuje především nového nositele pojištění přebíráním krátkodobých (třeba i</w:t>
      </w:r>
      <w:r w:rsidR="000A4600">
        <w:rPr>
          <w:rFonts w:ascii="Times New Roman" w:eastAsiaTheme="minorHAnsi" w:hAnsi="Times New Roman"/>
          <w:szCs w:val="22"/>
        </w:rPr>
        <w:t> </w:t>
      </w:r>
      <w:r w:rsidRPr="00C22585">
        <w:rPr>
          <w:rFonts w:ascii="Times New Roman" w:eastAsiaTheme="minorHAnsi" w:hAnsi="Times New Roman"/>
          <w:szCs w:val="22"/>
        </w:rPr>
        <w:t xml:space="preserve">pouze několikadenních) závazků, např. náhrady škody při pracovní neschopnosti v případě, kdy pracovní neschopnost končí těsně po datu nabytí účinnosti zákona.     </w:t>
      </w:r>
    </w:p>
    <w:p w:rsidR="00C22585" w:rsidRPr="00C22585" w:rsidRDefault="00C22585" w:rsidP="000A4600">
      <w:pPr>
        <w:widowControl/>
        <w:spacing w:after="200" w:line="276" w:lineRule="auto"/>
        <w:ind w:firstLine="426"/>
        <w:rPr>
          <w:rFonts w:ascii="Times New Roman" w:eastAsiaTheme="minorHAnsi" w:hAnsi="Times New Roman"/>
          <w:b/>
          <w:szCs w:val="22"/>
        </w:rPr>
      </w:pPr>
      <w:r w:rsidRPr="00C22585">
        <w:rPr>
          <w:rFonts w:ascii="Times New Roman" w:eastAsiaTheme="minorHAnsi" w:hAnsi="Times New Roman"/>
          <w:szCs w:val="22"/>
        </w:rPr>
        <w:t>Touto cestou se postupovalo např. ve Slovenské republice, na stejném principu byla založena i přechodná ustanovení k zákonu č. 266/2006 Sb., o úrazovém pojištění zaměstnanců.</w:t>
      </w:r>
    </w:p>
    <w:p w:rsidR="00C22585" w:rsidRPr="00C22585" w:rsidRDefault="00C22585" w:rsidP="000A4600">
      <w:pPr>
        <w:widowControl/>
        <w:spacing w:after="200" w:line="276" w:lineRule="auto"/>
        <w:ind w:firstLine="360"/>
        <w:rPr>
          <w:rFonts w:ascii="Times New Roman" w:eastAsiaTheme="minorHAnsi" w:hAnsi="Times New Roman"/>
          <w:szCs w:val="22"/>
        </w:rPr>
      </w:pPr>
      <w:r w:rsidRPr="00C22585">
        <w:rPr>
          <w:rFonts w:ascii="Times New Roman" w:eastAsiaTheme="minorHAnsi" w:hAnsi="Times New Roman"/>
          <w:szCs w:val="22"/>
        </w:rPr>
        <w:t>Při volbě této varianty by bylo nutno rozhodnout, zda by ČSSZ v případě, kdy pracovní úraz vznikl přede dnem nabytí účinnosti zákona, převzala u pokračujícího (přecházejícího) případu výplatu náhrad mezd</w:t>
      </w:r>
    </w:p>
    <w:p w:rsidR="00C22585" w:rsidRPr="00C22585" w:rsidRDefault="00C22585" w:rsidP="001D58D4">
      <w:pPr>
        <w:widowControl/>
        <w:numPr>
          <w:ilvl w:val="0"/>
          <w:numId w:val="30"/>
        </w:numPr>
        <w:spacing w:after="200" w:line="276" w:lineRule="auto"/>
        <w:rPr>
          <w:rFonts w:ascii="Times New Roman" w:eastAsiaTheme="minorHAnsi" w:hAnsi="Times New Roman"/>
          <w:szCs w:val="22"/>
        </w:rPr>
      </w:pPr>
      <w:r w:rsidRPr="00C22585">
        <w:rPr>
          <w:rFonts w:ascii="Times New Roman" w:eastAsiaTheme="minorHAnsi" w:hAnsi="Times New Roman"/>
          <w:szCs w:val="22"/>
        </w:rPr>
        <w:lastRenderedPageBreak/>
        <w:t>za období ode dne nabytí účinnosti zákona, nebo</w:t>
      </w:r>
    </w:p>
    <w:p w:rsidR="00C22585" w:rsidRPr="00C22585" w:rsidRDefault="00C22585" w:rsidP="001D58D4">
      <w:pPr>
        <w:widowControl/>
        <w:numPr>
          <w:ilvl w:val="0"/>
          <w:numId w:val="30"/>
        </w:numPr>
        <w:spacing w:after="200" w:line="276" w:lineRule="auto"/>
        <w:rPr>
          <w:rFonts w:ascii="Times New Roman" w:eastAsiaTheme="minorHAnsi" w:hAnsi="Times New Roman"/>
          <w:szCs w:val="22"/>
        </w:rPr>
      </w:pPr>
      <w:r w:rsidRPr="00C22585">
        <w:rPr>
          <w:rFonts w:ascii="Times New Roman" w:eastAsiaTheme="minorHAnsi" w:hAnsi="Times New Roman"/>
          <w:szCs w:val="22"/>
        </w:rPr>
        <w:t>na které nebyl nárok do dne nabytí účinnosti zákona uplatněn, ačkoli náležely za období před nabytím účinnosti zákona, nebo</w:t>
      </w:r>
    </w:p>
    <w:p w:rsidR="004A660E" w:rsidRPr="0074775A" w:rsidRDefault="00C22585" w:rsidP="0074775A">
      <w:pPr>
        <w:widowControl/>
        <w:numPr>
          <w:ilvl w:val="0"/>
          <w:numId w:val="30"/>
        </w:numPr>
        <w:spacing w:after="200" w:line="276" w:lineRule="auto"/>
        <w:rPr>
          <w:rFonts w:ascii="Times New Roman" w:eastAsiaTheme="minorHAnsi" w:hAnsi="Times New Roman"/>
          <w:szCs w:val="22"/>
        </w:rPr>
      </w:pPr>
      <w:r w:rsidRPr="00C22585">
        <w:rPr>
          <w:rFonts w:ascii="Times New Roman" w:eastAsiaTheme="minorHAnsi" w:hAnsi="Times New Roman"/>
          <w:szCs w:val="22"/>
        </w:rPr>
        <w:t>které nebyly do dne nabytí účinnosti zákona vyplaceny, i když náležely za období před nabytím účinnosti zákona a nárok na ně byl uplatněn před nabytím účinnosti zákona.</w:t>
      </w:r>
    </w:p>
    <w:p w:rsidR="00C22585" w:rsidRPr="00C22585" w:rsidRDefault="000A4600" w:rsidP="000A4600">
      <w:pPr>
        <w:widowControl/>
        <w:spacing w:after="200" w:line="276" w:lineRule="auto"/>
        <w:rPr>
          <w:rFonts w:ascii="Times New Roman" w:eastAsiaTheme="minorHAnsi" w:hAnsi="Times New Roman"/>
          <w:b/>
          <w:szCs w:val="22"/>
        </w:rPr>
      </w:pPr>
      <w:r>
        <w:rPr>
          <w:rFonts w:ascii="Times New Roman" w:eastAsiaTheme="minorHAnsi" w:hAnsi="Times New Roman"/>
          <w:b/>
          <w:szCs w:val="22"/>
        </w:rPr>
        <w:t>Varianta 2</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přípa</w:t>
      </w:r>
      <w:r w:rsidR="008C4FDB">
        <w:rPr>
          <w:rFonts w:ascii="Times New Roman" w:eastAsiaTheme="minorHAnsi" w:hAnsi="Times New Roman"/>
          <w:szCs w:val="22"/>
        </w:rPr>
        <w:t>dě přijetí této varianty by OSSZ</w:t>
      </w:r>
      <w:r w:rsidRPr="00C22585">
        <w:rPr>
          <w:rFonts w:ascii="Times New Roman" w:eastAsiaTheme="minorHAnsi" w:hAnsi="Times New Roman"/>
          <w:szCs w:val="22"/>
        </w:rPr>
        <w:t xml:space="preserve"> vyplácela, resp. kompenzovala zaměstnavateli náklady na všechny náhrady mzdy náležející z titulu pracovních úrazů vzniklých po datu nabytí účinnosti zákona (nové případy).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Závazky z náhrad vzniklých z dříve vzniklých pracovních úrazů by nadále likvidovali stávající nosi</w:t>
      </w:r>
      <w:r w:rsidR="008C4FDB">
        <w:rPr>
          <w:rFonts w:ascii="Times New Roman" w:eastAsiaTheme="minorHAnsi" w:hAnsi="Times New Roman"/>
          <w:szCs w:val="22"/>
        </w:rPr>
        <w:t>telé pojištění, od nichž by ČSSZ</w:t>
      </w:r>
      <w:r w:rsidRPr="00C22585">
        <w:rPr>
          <w:rFonts w:ascii="Times New Roman" w:eastAsiaTheme="minorHAnsi" w:hAnsi="Times New Roman"/>
          <w:szCs w:val="22"/>
        </w:rPr>
        <w:t xml:space="preserve"> kompenzace vyplácené zaměstnavatelům po dobu přechodného období postupně přebírala.</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Stávající nositelé pojištění by si ponechali k vyřízení </w:t>
      </w:r>
    </w:p>
    <w:p w:rsidR="00C22585" w:rsidRPr="00C22585" w:rsidRDefault="00C22585" w:rsidP="001D58D4">
      <w:pPr>
        <w:widowControl/>
        <w:numPr>
          <w:ilvl w:val="0"/>
          <w:numId w:val="24"/>
        </w:numPr>
        <w:spacing w:after="200" w:line="276" w:lineRule="auto"/>
        <w:rPr>
          <w:rFonts w:ascii="Times New Roman" w:eastAsiaTheme="minorHAnsi" w:hAnsi="Times New Roman"/>
          <w:szCs w:val="22"/>
        </w:rPr>
      </w:pPr>
      <w:r w:rsidRPr="00C22585">
        <w:rPr>
          <w:rFonts w:ascii="Times New Roman" w:eastAsiaTheme="minorHAnsi" w:hAnsi="Times New Roman"/>
          <w:szCs w:val="22"/>
        </w:rPr>
        <w:t>všechny krátkodobé a jednorázové závazky, které vznikly před účinností zákona,</w:t>
      </w:r>
    </w:p>
    <w:p w:rsidR="00C22585" w:rsidRPr="00C22585" w:rsidRDefault="00C22585" w:rsidP="001D58D4">
      <w:pPr>
        <w:widowControl/>
        <w:numPr>
          <w:ilvl w:val="0"/>
          <w:numId w:val="24"/>
        </w:numPr>
        <w:spacing w:after="200" w:line="276" w:lineRule="auto"/>
        <w:rPr>
          <w:rFonts w:ascii="Times New Roman" w:eastAsiaTheme="minorHAnsi" w:hAnsi="Times New Roman"/>
          <w:szCs w:val="22"/>
        </w:rPr>
      </w:pPr>
      <w:r w:rsidRPr="00C22585">
        <w:rPr>
          <w:rFonts w:ascii="Times New Roman" w:eastAsiaTheme="minorHAnsi" w:hAnsi="Times New Roman"/>
          <w:szCs w:val="22"/>
        </w:rPr>
        <w:t xml:space="preserve">dlouhodobé závazky (renty), které vznikly před účinností zákona pouze po stanovenou dobu do protokolárního předání ČSSZ.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Krátkodobými a jednorázovými závazky by byly:</w:t>
      </w:r>
    </w:p>
    <w:p w:rsidR="00C22585" w:rsidRPr="00C22585" w:rsidRDefault="00C22585" w:rsidP="001D58D4">
      <w:pPr>
        <w:widowControl/>
        <w:numPr>
          <w:ilvl w:val="0"/>
          <w:numId w:val="25"/>
        </w:numPr>
        <w:spacing w:after="200" w:line="276" w:lineRule="auto"/>
        <w:rPr>
          <w:rFonts w:ascii="Times New Roman" w:eastAsiaTheme="minorHAnsi" w:hAnsi="Times New Roman"/>
          <w:szCs w:val="22"/>
        </w:rPr>
      </w:pPr>
      <w:r w:rsidRPr="00C22585">
        <w:rPr>
          <w:rFonts w:ascii="Times New Roman" w:eastAsiaTheme="minorHAnsi" w:hAnsi="Times New Roman"/>
          <w:szCs w:val="22"/>
        </w:rPr>
        <w:t>náhrada za ztrátu na výdělku po dobu pracovní neschopnosti,</w:t>
      </w:r>
    </w:p>
    <w:p w:rsidR="00C22585" w:rsidRPr="00C22585" w:rsidRDefault="00C22585" w:rsidP="001D58D4">
      <w:pPr>
        <w:widowControl/>
        <w:numPr>
          <w:ilvl w:val="0"/>
          <w:numId w:val="25"/>
        </w:numPr>
        <w:spacing w:after="200" w:line="276" w:lineRule="auto"/>
        <w:rPr>
          <w:rFonts w:ascii="Times New Roman" w:eastAsiaTheme="minorHAnsi" w:hAnsi="Times New Roman"/>
          <w:szCs w:val="22"/>
        </w:rPr>
      </w:pPr>
      <w:r w:rsidRPr="00C22585">
        <w:rPr>
          <w:rFonts w:ascii="Times New Roman" w:eastAsiaTheme="minorHAnsi" w:hAnsi="Times New Roman"/>
          <w:szCs w:val="22"/>
        </w:rPr>
        <w:t>náhrada za bolest a ztížení společenského uplatnění,</w:t>
      </w:r>
    </w:p>
    <w:p w:rsidR="00C22585" w:rsidRPr="00C22585" w:rsidRDefault="00C22585" w:rsidP="001D58D4">
      <w:pPr>
        <w:widowControl/>
        <w:numPr>
          <w:ilvl w:val="0"/>
          <w:numId w:val="25"/>
        </w:numPr>
        <w:spacing w:after="200" w:line="276" w:lineRule="auto"/>
        <w:rPr>
          <w:rFonts w:ascii="Times New Roman" w:eastAsiaTheme="minorHAnsi" w:hAnsi="Times New Roman"/>
          <w:szCs w:val="22"/>
        </w:rPr>
      </w:pPr>
      <w:r w:rsidRPr="00C22585">
        <w:rPr>
          <w:rFonts w:ascii="Times New Roman" w:eastAsiaTheme="minorHAnsi" w:hAnsi="Times New Roman"/>
          <w:szCs w:val="22"/>
        </w:rPr>
        <w:t>náhrada věcné škody poskytovaná zaměstnanci či pozůstalým,</w:t>
      </w:r>
    </w:p>
    <w:p w:rsidR="00C22585" w:rsidRPr="00C22585" w:rsidRDefault="00C22585" w:rsidP="001D58D4">
      <w:pPr>
        <w:widowControl/>
        <w:numPr>
          <w:ilvl w:val="0"/>
          <w:numId w:val="25"/>
        </w:numPr>
        <w:spacing w:after="200" w:line="276" w:lineRule="auto"/>
        <w:rPr>
          <w:rFonts w:ascii="Times New Roman" w:eastAsiaTheme="minorHAnsi" w:hAnsi="Times New Roman"/>
          <w:szCs w:val="22"/>
        </w:rPr>
      </w:pPr>
      <w:r w:rsidRPr="00C22585">
        <w:rPr>
          <w:rFonts w:ascii="Times New Roman" w:eastAsiaTheme="minorHAnsi" w:hAnsi="Times New Roman"/>
          <w:szCs w:val="22"/>
        </w:rPr>
        <w:t>náhrada přiměřených nákladů spojených s pohřbem,</w:t>
      </w:r>
    </w:p>
    <w:p w:rsidR="00C22585" w:rsidRPr="00C22585" w:rsidRDefault="00C22585" w:rsidP="001D58D4">
      <w:pPr>
        <w:widowControl/>
        <w:numPr>
          <w:ilvl w:val="0"/>
          <w:numId w:val="25"/>
        </w:numPr>
        <w:spacing w:after="200" w:line="276" w:lineRule="auto"/>
        <w:rPr>
          <w:rFonts w:ascii="Times New Roman" w:eastAsiaTheme="minorHAnsi" w:hAnsi="Times New Roman"/>
          <w:szCs w:val="22"/>
        </w:rPr>
      </w:pPr>
      <w:r w:rsidRPr="00C22585">
        <w:rPr>
          <w:rFonts w:ascii="Times New Roman" w:eastAsiaTheme="minorHAnsi" w:hAnsi="Times New Roman"/>
          <w:szCs w:val="22"/>
        </w:rPr>
        <w:t>jednorázové odškodnění pozůstalých.</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Dlouhodobými závazky by byly:</w:t>
      </w:r>
    </w:p>
    <w:p w:rsidR="00C22585" w:rsidRPr="00C22585" w:rsidRDefault="00C22585" w:rsidP="001D58D4">
      <w:pPr>
        <w:widowControl/>
        <w:numPr>
          <w:ilvl w:val="0"/>
          <w:numId w:val="25"/>
        </w:numPr>
        <w:spacing w:after="200" w:line="276" w:lineRule="auto"/>
        <w:rPr>
          <w:rFonts w:ascii="Times New Roman" w:eastAsiaTheme="minorHAnsi" w:hAnsi="Times New Roman"/>
          <w:szCs w:val="22"/>
        </w:rPr>
      </w:pPr>
      <w:r w:rsidRPr="00C22585">
        <w:rPr>
          <w:rFonts w:ascii="Times New Roman" w:eastAsiaTheme="minorHAnsi" w:hAnsi="Times New Roman"/>
          <w:szCs w:val="22"/>
        </w:rPr>
        <w:t>náhrada za ztrátu na výdělku po skončení pracovní neschopnosti,</w:t>
      </w:r>
    </w:p>
    <w:p w:rsidR="00C22585" w:rsidRPr="00C22585" w:rsidRDefault="00C22585" w:rsidP="001D58D4">
      <w:pPr>
        <w:widowControl/>
        <w:numPr>
          <w:ilvl w:val="0"/>
          <w:numId w:val="25"/>
        </w:numPr>
        <w:spacing w:after="200" w:line="276" w:lineRule="auto"/>
        <w:rPr>
          <w:rFonts w:ascii="Times New Roman" w:eastAsiaTheme="minorHAnsi" w:hAnsi="Times New Roman"/>
          <w:szCs w:val="22"/>
        </w:rPr>
      </w:pPr>
      <w:r w:rsidRPr="00C22585">
        <w:rPr>
          <w:rFonts w:ascii="Times New Roman" w:eastAsiaTheme="minorHAnsi" w:hAnsi="Times New Roman"/>
          <w:szCs w:val="22"/>
        </w:rPr>
        <w:t>náhrada účelně vynaložených nákladů spojených s léčením uhrazovaná zaměstnanci či pozůstalým,</w:t>
      </w:r>
    </w:p>
    <w:p w:rsidR="00C22585" w:rsidRPr="00C22585" w:rsidRDefault="00C22585" w:rsidP="001D58D4">
      <w:pPr>
        <w:widowControl/>
        <w:numPr>
          <w:ilvl w:val="0"/>
          <w:numId w:val="25"/>
        </w:numPr>
        <w:spacing w:after="200" w:line="276" w:lineRule="auto"/>
        <w:rPr>
          <w:rFonts w:ascii="Times New Roman" w:eastAsiaTheme="minorHAnsi" w:hAnsi="Times New Roman"/>
          <w:szCs w:val="22"/>
        </w:rPr>
      </w:pPr>
      <w:r w:rsidRPr="00C22585">
        <w:rPr>
          <w:rFonts w:ascii="Times New Roman" w:eastAsiaTheme="minorHAnsi" w:hAnsi="Times New Roman"/>
          <w:szCs w:val="22"/>
        </w:rPr>
        <w:t>náhrada nákladů na výživu pozůstalých,</w:t>
      </w:r>
    </w:p>
    <w:p w:rsidR="008C4FDB" w:rsidRPr="004A660E" w:rsidRDefault="00C22585" w:rsidP="001D58D4">
      <w:pPr>
        <w:widowControl/>
        <w:numPr>
          <w:ilvl w:val="0"/>
          <w:numId w:val="25"/>
        </w:numPr>
        <w:spacing w:after="200" w:line="276" w:lineRule="auto"/>
        <w:rPr>
          <w:rFonts w:ascii="Times New Roman" w:eastAsiaTheme="minorHAnsi" w:hAnsi="Times New Roman"/>
          <w:szCs w:val="22"/>
        </w:rPr>
      </w:pPr>
      <w:r w:rsidRPr="00C22585">
        <w:rPr>
          <w:rFonts w:ascii="Times New Roman" w:eastAsiaTheme="minorHAnsi" w:hAnsi="Times New Roman"/>
          <w:szCs w:val="22"/>
        </w:rPr>
        <w:t>náhrada věcné škody poskytovaná zaměstnanci.</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Jako přechodné období se navrhuje doba 2 let ode dne účinnosti zákona; variantní možností by bylo postupné přebírání jednotlivých dlouhodobých závazků. Zdánlivě dlouhé </w:t>
      </w:r>
      <w:r w:rsidRPr="00C22585">
        <w:rPr>
          <w:rFonts w:ascii="Times New Roman" w:eastAsiaTheme="minorHAnsi" w:hAnsi="Times New Roman"/>
          <w:szCs w:val="22"/>
        </w:rPr>
        <w:lastRenderedPageBreak/>
        <w:t xml:space="preserve">přechodné období by znamenalo, že určitá část případů i dlouhodobých závazků odpadne jejich vyčerpáním (např. náhrada účelně vynaložených nákladů s delším léčením), současně umožňuje ČSSZ, aby po nabytí účinnosti zákona </w:t>
      </w:r>
    </w:p>
    <w:p w:rsidR="00C22585" w:rsidRPr="00C22585" w:rsidRDefault="00C22585" w:rsidP="001D58D4">
      <w:pPr>
        <w:widowControl/>
        <w:numPr>
          <w:ilvl w:val="0"/>
          <w:numId w:val="26"/>
        </w:numPr>
        <w:spacing w:after="200" w:line="276" w:lineRule="auto"/>
        <w:rPr>
          <w:rFonts w:ascii="Times New Roman" w:eastAsiaTheme="minorHAnsi" w:hAnsi="Times New Roman"/>
          <w:szCs w:val="22"/>
        </w:rPr>
      </w:pPr>
      <w:r w:rsidRPr="00C22585">
        <w:rPr>
          <w:rFonts w:ascii="Times New Roman" w:eastAsiaTheme="minorHAnsi" w:hAnsi="Times New Roman"/>
          <w:szCs w:val="22"/>
        </w:rPr>
        <w:t>v prvém roce soustředila pozornost na praktické zvládnutí nové, pro ni dosud neznámé agendy,</w:t>
      </w:r>
    </w:p>
    <w:p w:rsidR="00C22585" w:rsidRPr="00C22585" w:rsidRDefault="00C22585" w:rsidP="001D58D4">
      <w:pPr>
        <w:widowControl/>
        <w:numPr>
          <w:ilvl w:val="0"/>
          <w:numId w:val="26"/>
        </w:numPr>
        <w:spacing w:after="200" w:line="276" w:lineRule="auto"/>
        <w:rPr>
          <w:rFonts w:ascii="Times New Roman" w:eastAsiaTheme="minorHAnsi" w:hAnsi="Times New Roman"/>
          <w:szCs w:val="22"/>
        </w:rPr>
      </w:pPr>
      <w:r w:rsidRPr="00C22585">
        <w:rPr>
          <w:rFonts w:ascii="Times New Roman" w:eastAsiaTheme="minorHAnsi" w:hAnsi="Times New Roman"/>
          <w:szCs w:val="22"/>
        </w:rPr>
        <w:t xml:space="preserve">ve druhém roce následně připravila a realizovala řádné předání materiálů v jednotlivých fázích.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Přijetí tohoto řešení by znamenalo dočasnou dvoukolejnost provádění pojištění odpovědnosti zaměstnavatele, neboť nároky z pojištění by v některých případech hradila zaměstnavateli příslušná pojišťovna a v jiných, věcně shodných, avšak vzniklých za účinnosti nové</w:t>
      </w:r>
      <w:r w:rsidR="000D2C0C">
        <w:rPr>
          <w:rFonts w:ascii="Times New Roman" w:eastAsiaTheme="minorHAnsi" w:hAnsi="Times New Roman"/>
          <w:szCs w:val="22"/>
        </w:rPr>
        <w:t>ho zákona témuž zaměstnavateli O</w:t>
      </w:r>
      <w:r w:rsidRPr="00C22585">
        <w:rPr>
          <w:rFonts w:ascii="Times New Roman" w:eastAsiaTheme="minorHAnsi" w:hAnsi="Times New Roman"/>
          <w:szCs w:val="22"/>
        </w:rPr>
        <w:t>SSZ.</w:t>
      </w:r>
    </w:p>
    <w:p w:rsidR="004A660E" w:rsidRDefault="00C22585" w:rsidP="0074775A">
      <w:pPr>
        <w:widowControl/>
        <w:spacing w:after="200" w:line="276" w:lineRule="auto"/>
        <w:ind w:firstLine="426"/>
        <w:rPr>
          <w:rFonts w:ascii="Times New Roman" w:eastAsiaTheme="minorHAnsi" w:hAnsi="Times New Roman"/>
          <w:b/>
          <w:szCs w:val="22"/>
        </w:rPr>
      </w:pPr>
      <w:r w:rsidRPr="00C22585">
        <w:rPr>
          <w:rFonts w:ascii="Times New Roman" w:eastAsiaTheme="minorHAnsi" w:hAnsi="Times New Roman"/>
          <w:szCs w:val="22"/>
        </w:rPr>
        <w:t>Na stejném principu byla založena i přechodná ustanovení k zákonu č. 187/2006 Sb., o nemocenském pojištění (přechodné období bylo jednoroční).</w:t>
      </w:r>
    </w:p>
    <w:p w:rsidR="00C22585" w:rsidRPr="00C22585" w:rsidRDefault="00C22585" w:rsidP="000A4600">
      <w:pPr>
        <w:widowControl/>
        <w:spacing w:after="200" w:line="276" w:lineRule="auto"/>
        <w:rPr>
          <w:rFonts w:ascii="Times New Roman" w:eastAsiaTheme="minorHAnsi" w:hAnsi="Times New Roman"/>
          <w:b/>
          <w:szCs w:val="22"/>
        </w:rPr>
      </w:pPr>
      <w:r w:rsidRPr="00C22585">
        <w:rPr>
          <w:rFonts w:ascii="Times New Roman" w:eastAsiaTheme="minorHAnsi" w:hAnsi="Times New Roman"/>
          <w:b/>
          <w:szCs w:val="22"/>
        </w:rPr>
        <w:t>Va</w:t>
      </w:r>
      <w:r w:rsidR="000A4600">
        <w:rPr>
          <w:rFonts w:ascii="Times New Roman" w:eastAsiaTheme="minorHAnsi" w:hAnsi="Times New Roman"/>
          <w:b/>
          <w:szCs w:val="22"/>
        </w:rPr>
        <w:t>rianta 3</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přípa</w:t>
      </w:r>
      <w:r w:rsidR="008C4FDB">
        <w:rPr>
          <w:rFonts w:ascii="Times New Roman" w:eastAsiaTheme="minorHAnsi" w:hAnsi="Times New Roman"/>
          <w:szCs w:val="22"/>
        </w:rPr>
        <w:t>dě přijetí této varianty by OSSZ</w:t>
      </w:r>
      <w:r w:rsidRPr="00C22585">
        <w:rPr>
          <w:rFonts w:ascii="Times New Roman" w:eastAsiaTheme="minorHAnsi" w:hAnsi="Times New Roman"/>
          <w:szCs w:val="22"/>
        </w:rPr>
        <w:t xml:space="preserve"> vyplácela, resp. kompenzovala zaměstnavateli náklady na všechny náhrady mzdy náležející z titulu pracovních úrazů vzniklých po datu nabytí účinnosti zákona (nové případy).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Závazky z náhrad vzniklých z dříve vzniklých pracovních úrazů by nadále likvidovali stávající nositelé pojištění, od nichž by ČSSZ kompenzace vyplácené zaměstnavatelům nepřebírala.</w:t>
      </w:r>
    </w:p>
    <w:p w:rsidR="00C22585" w:rsidRPr="00C22585" w:rsidRDefault="00C22585" w:rsidP="000A4600">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Přijetí tohoto řešení by znamenalo trvalou dvoukolejnost provádění pojištění odpovědnosti zaměstnavatele, neboť nároky z pojištění by v některých případech hradila zaměstnavateli příslušná pojišťovna a v jiných, věcně shodných, avšak vzniklých za účinnosti nové</w:t>
      </w:r>
      <w:r w:rsidR="000D2C0C">
        <w:rPr>
          <w:rFonts w:ascii="Times New Roman" w:eastAsiaTheme="minorHAnsi" w:hAnsi="Times New Roman"/>
          <w:szCs w:val="22"/>
        </w:rPr>
        <w:t>ho zákona témuž zaměstnavateli O</w:t>
      </w:r>
      <w:r w:rsidRPr="00C22585">
        <w:rPr>
          <w:rFonts w:ascii="Times New Roman" w:eastAsiaTheme="minorHAnsi" w:hAnsi="Times New Roman"/>
          <w:szCs w:val="22"/>
        </w:rPr>
        <w:t>SSZ.</w:t>
      </w:r>
    </w:p>
    <w:p w:rsidR="00C22585" w:rsidRPr="00C22585" w:rsidRDefault="00C22585" w:rsidP="00C22585">
      <w:pPr>
        <w:widowControl/>
        <w:spacing w:after="200" w:line="276" w:lineRule="auto"/>
        <w:ind w:firstLine="708"/>
        <w:rPr>
          <w:rFonts w:ascii="Times New Roman" w:eastAsiaTheme="minorHAnsi" w:hAnsi="Times New Roman"/>
          <w:szCs w:val="22"/>
        </w:rPr>
      </w:pPr>
    </w:p>
    <w:p w:rsidR="00C22585" w:rsidRPr="005C602A" w:rsidRDefault="005C602A" w:rsidP="001D58D4">
      <w:pPr>
        <w:widowControl/>
        <w:numPr>
          <w:ilvl w:val="0"/>
          <w:numId w:val="23"/>
        </w:numPr>
        <w:spacing w:after="200" w:line="276" w:lineRule="auto"/>
        <w:rPr>
          <w:rFonts w:ascii="Times New Roman" w:eastAsiaTheme="minorHAnsi" w:hAnsi="Times New Roman"/>
          <w:b/>
          <w:szCs w:val="22"/>
          <w:u w:val="single"/>
        </w:rPr>
      </w:pPr>
      <w:r>
        <w:rPr>
          <w:rFonts w:ascii="Times New Roman" w:eastAsiaTheme="minorHAnsi" w:hAnsi="Times New Roman"/>
          <w:b/>
          <w:szCs w:val="22"/>
          <w:u w:val="single"/>
        </w:rPr>
        <w:t>Převod údajů</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Převod údajů by byl v případ</w:t>
      </w:r>
      <w:r w:rsidR="000A4600">
        <w:rPr>
          <w:rFonts w:ascii="Times New Roman" w:eastAsiaTheme="minorHAnsi" w:hAnsi="Times New Roman"/>
          <w:szCs w:val="22"/>
        </w:rPr>
        <w:t>ě volby varianty 1 či varianty 2</w:t>
      </w:r>
      <w:r w:rsidRPr="00C22585">
        <w:rPr>
          <w:rFonts w:ascii="Times New Roman" w:eastAsiaTheme="minorHAnsi" w:hAnsi="Times New Roman"/>
          <w:szCs w:val="22"/>
        </w:rPr>
        <w:t xml:space="preserve"> věcně velmi pod</w:t>
      </w:r>
      <w:r w:rsidR="000A4600">
        <w:rPr>
          <w:rFonts w:ascii="Times New Roman" w:eastAsiaTheme="minorHAnsi" w:hAnsi="Times New Roman"/>
          <w:szCs w:val="22"/>
        </w:rPr>
        <w:t>obný, pouze časově rozdílný (u varianty 2</w:t>
      </w:r>
      <w:r w:rsidRPr="00C22585">
        <w:rPr>
          <w:rFonts w:ascii="Times New Roman" w:eastAsiaTheme="minorHAnsi" w:hAnsi="Times New Roman"/>
          <w:szCs w:val="22"/>
        </w:rPr>
        <w:t xml:space="preserve"> by nastal s určitým časovým posunem).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Pro převod údajů se v případě těchto dvou variant navrhuje přiměřeně využít přechodných ustanovení zákona č. 266/2006 Sb., podle nichž platí, že potřebné údaje předají ČSSZ jak zaměstnavatelé, tak obě příslušné pojišťovny. </w:t>
      </w:r>
    </w:p>
    <w:p w:rsidR="00C22585" w:rsidRPr="00C22585" w:rsidRDefault="000A4600" w:rsidP="00C22585">
      <w:pPr>
        <w:widowControl/>
        <w:spacing w:after="200" w:line="276" w:lineRule="auto"/>
        <w:ind w:firstLine="708"/>
        <w:rPr>
          <w:rFonts w:ascii="Times New Roman" w:eastAsiaTheme="minorHAnsi" w:hAnsi="Times New Roman"/>
          <w:szCs w:val="22"/>
        </w:rPr>
      </w:pPr>
      <w:r>
        <w:rPr>
          <w:rFonts w:ascii="Times New Roman" w:eastAsiaTheme="minorHAnsi" w:hAnsi="Times New Roman"/>
          <w:szCs w:val="22"/>
        </w:rPr>
        <w:t>V případě varianty 1</w:t>
      </w:r>
      <w:r w:rsidR="00C22585" w:rsidRPr="00C22585">
        <w:rPr>
          <w:rFonts w:ascii="Times New Roman" w:eastAsiaTheme="minorHAnsi" w:hAnsi="Times New Roman"/>
          <w:szCs w:val="22"/>
        </w:rPr>
        <w:t xml:space="preserve"> zaměstnavatelé předají ČSSZ v písemné i elektronické podobě nejpozději do dne</w:t>
      </w:r>
    </w:p>
    <w:p w:rsidR="00C22585" w:rsidRPr="00C22585" w:rsidRDefault="00C22585" w:rsidP="001D58D4">
      <w:pPr>
        <w:widowControl/>
        <w:numPr>
          <w:ilvl w:val="0"/>
          <w:numId w:val="27"/>
        </w:numPr>
        <w:spacing w:after="200" w:line="276" w:lineRule="auto"/>
        <w:rPr>
          <w:rFonts w:ascii="Times New Roman" w:eastAsiaTheme="minorHAnsi" w:hAnsi="Times New Roman"/>
          <w:szCs w:val="22"/>
        </w:rPr>
      </w:pPr>
      <w:r w:rsidRPr="00C22585">
        <w:rPr>
          <w:rFonts w:ascii="Times New Roman" w:eastAsiaTheme="minorHAnsi" w:hAnsi="Times New Roman"/>
          <w:szCs w:val="22"/>
        </w:rPr>
        <w:lastRenderedPageBreak/>
        <w:t>1. září roku předcházejícího roku nabytí účinností zákona („x-1“) kopii své evidence o pracovních úrazech, kterou vedou pro účely zákonného pojištění, pokud poskytování náhrad trvalo i po 30. červnu roku „x-1“,</w:t>
      </w:r>
    </w:p>
    <w:p w:rsidR="00C22585" w:rsidRPr="00C22585" w:rsidRDefault="00C22585" w:rsidP="001D58D4">
      <w:pPr>
        <w:widowControl/>
        <w:numPr>
          <w:ilvl w:val="0"/>
          <w:numId w:val="27"/>
        </w:numPr>
        <w:spacing w:after="200" w:line="276" w:lineRule="auto"/>
        <w:rPr>
          <w:rFonts w:ascii="Times New Roman" w:eastAsiaTheme="minorHAnsi" w:hAnsi="Times New Roman"/>
          <w:szCs w:val="22"/>
        </w:rPr>
      </w:pPr>
      <w:r w:rsidRPr="00C22585">
        <w:rPr>
          <w:rFonts w:ascii="Times New Roman" w:eastAsiaTheme="minorHAnsi" w:hAnsi="Times New Roman"/>
          <w:szCs w:val="22"/>
        </w:rPr>
        <w:t>31. prosince roku „x-1“ kopii své evidence o pracovních úrazech, kterou vedou pro účely zákonného pojištění, pokud poskytování náhrad trvalo i po 30. listopadu roku „x-1“,</w:t>
      </w:r>
    </w:p>
    <w:p w:rsidR="00C22585" w:rsidRPr="00C22585" w:rsidRDefault="00C22585" w:rsidP="001D58D4">
      <w:pPr>
        <w:widowControl/>
        <w:numPr>
          <w:ilvl w:val="0"/>
          <w:numId w:val="27"/>
        </w:numPr>
        <w:spacing w:after="200" w:line="276" w:lineRule="auto"/>
        <w:rPr>
          <w:rFonts w:ascii="Times New Roman" w:eastAsiaTheme="minorHAnsi" w:hAnsi="Times New Roman"/>
          <w:szCs w:val="22"/>
        </w:rPr>
      </w:pPr>
      <w:r w:rsidRPr="00C22585">
        <w:rPr>
          <w:rFonts w:ascii="Times New Roman" w:eastAsiaTheme="minorHAnsi" w:hAnsi="Times New Roman"/>
          <w:szCs w:val="22"/>
        </w:rPr>
        <w:t>15. ledna roku „x“ kopii své evidence o pracovních úrazech z povolání, kterou vedou pro účely zákonného pojištění, pokud budou náhrady škody zaměstnance z téhož důvodu uhrazovány i po 31. prosinci roku „x-1“.</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V pří</w:t>
      </w:r>
      <w:r w:rsidR="00B86DEA">
        <w:rPr>
          <w:rFonts w:ascii="Times New Roman" w:eastAsiaTheme="minorHAnsi" w:hAnsi="Times New Roman"/>
          <w:szCs w:val="22"/>
        </w:rPr>
        <w:t>padě varianty 1</w:t>
      </w:r>
      <w:r w:rsidRPr="00C22585">
        <w:rPr>
          <w:rFonts w:ascii="Times New Roman" w:eastAsiaTheme="minorHAnsi" w:hAnsi="Times New Roman"/>
          <w:szCs w:val="22"/>
        </w:rPr>
        <w:t xml:space="preserve"> pojišťovny předají ČSSZ v písemné i elektronické podobě nejpozději do dne</w:t>
      </w:r>
    </w:p>
    <w:p w:rsidR="00C22585" w:rsidRPr="00C22585" w:rsidRDefault="00C22585" w:rsidP="001D58D4">
      <w:pPr>
        <w:widowControl/>
        <w:numPr>
          <w:ilvl w:val="0"/>
          <w:numId w:val="28"/>
        </w:numPr>
        <w:spacing w:after="200" w:line="276" w:lineRule="auto"/>
        <w:rPr>
          <w:rFonts w:ascii="Times New Roman" w:eastAsiaTheme="minorHAnsi" w:hAnsi="Times New Roman"/>
          <w:szCs w:val="22"/>
        </w:rPr>
      </w:pPr>
      <w:r w:rsidRPr="00C22585">
        <w:rPr>
          <w:rFonts w:ascii="Times New Roman" w:eastAsiaTheme="minorHAnsi" w:hAnsi="Times New Roman"/>
          <w:szCs w:val="22"/>
        </w:rPr>
        <w:t>září roku „x-1“ kopii své evidence o zákonném pojištění ve stavu ke dni 30. června roku „x-1“,</w:t>
      </w:r>
    </w:p>
    <w:p w:rsidR="00C22585" w:rsidRPr="00C22585" w:rsidRDefault="00C22585" w:rsidP="001D58D4">
      <w:pPr>
        <w:widowControl/>
        <w:numPr>
          <w:ilvl w:val="0"/>
          <w:numId w:val="28"/>
        </w:numPr>
        <w:spacing w:after="200" w:line="276" w:lineRule="auto"/>
        <w:rPr>
          <w:rFonts w:ascii="Times New Roman" w:eastAsiaTheme="minorHAnsi" w:hAnsi="Times New Roman"/>
          <w:szCs w:val="22"/>
        </w:rPr>
      </w:pPr>
      <w:r w:rsidRPr="00C22585">
        <w:rPr>
          <w:rFonts w:ascii="Times New Roman" w:eastAsiaTheme="minorHAnsi" w:hAnsi="Times New Roman"/>
          <w:szCs w:val="22"/>
        </w:rPr>
        <w:t>31. prosince roku „x-1“ kopii své evidence o zákonném pojištění ve stavu ke dni 30. listopadu roku „x-1“,</w:t>
      </w:r>
    </w:p>
    <w:p w:rsidR="00C22585" w:rsidRPr="00C22585" w:rsidRDefault="00C22585" w:rsidP="001D58D4">
      <w:pPr>
        <w:widowControl/>
        <w:numPr>
          <w:ilvl w:val="0"/>
          <w:numId w:val="28"/>
        </w:numPr>
        <w:spacing w:after="200" w:line="276" w:lineRule="auto"/>
        <w:rPr>
          <w:rFonts w:ascii="Times New Roman" w:eastAsiaTheme="minorHAnsi" w:hAnsi="Times New Roman"/>
          <w:szCs w:val="22"/>
        </w:rPr>
      </w:pPr>
      <w:r w:rsidRPr="00C22585">
        <w:rPr>
          <w:rFonts w:ascii="Times New Roman" w:eastAsiaTheme="minorHAnsi" w:hAnsi="Times New Roman"/>
          <w:szCs w:val="22"/>
        </w:rPr>
        <w:t xml:space="preserve">15. ledna roku „x“ kopii své evidence o zákonném pojištění ve stavu ke dni 31. prosince roku „X-1“. </w:t>
      </w:r>
    </w:p>
    <w:p w:rsidR="00C22585" w:rsidRPr="00C22585" w:rsidRDefault="009D0A8C" w:rsidP="00C22585">
      <w:pPr>
        <w:widowControl/>
        <w:spacing w:after="200" w:line="276" w:lineRule="auto"/>
        <w:ind w:firstLine="708"/>
        <w:rPr>
          <w:rFonts w:ascii="Times New Roman" w:eastAsiaTheme="minorHAnsi" w:hAnsi="Times New Roman"/>
          <w:szCs w:val="22"/>
        </w:rPr>
      </w:pPr>
      <w:r>
        <w:rPr>
          <w:rFonts w:ascii="Times New Roman" w:eastAsiaTheme="minorHAnsi" w:hAnsi="Times New Roman"/>
          <w:szCs w:val="22"/>
        </w:rPr>
        <w:t>V případě varianty 2</w:t>
      </w:r>
      <w:r w:rsidR="00C22585" w:rsidRPr="00C22585">
        <w:rPr>
          <w:rFonts w:ascii="Times New Roman" w:eastAsiaTheme="minorHAnsi" w:hAnsi="Times New Roman"/>
          <w:szCs w:val="22"/>
        </w:rPr>
        <w:t xml:space="preserve"> by byly uvedené termíny posunuty o délku přechodného období (např. o 2 roky).</w:t>
      </w:r>
    </w:p>
    <w:p w:rsidR="00C22585" w:rsidRPr="00C22585" w:rsidRDefault="00C22585" w:rsidP="009D0A8C">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ČSSZ jako nový nositel pojištění si bude muset vytvořit novou evidenci, jejímž obsahem bude zejména seznam plátců pojistného, registr oprávněných, výše náhrad uvedených v seznamu u jednotlivých oprávněných včetně údajů o jejich počtu a době vyplácení, případně další údaje. ČSSZ přitom bude moci využít některých synergických efektů, např. při evidenci zaměstnavatelů.</w:t>
      </w:r>
    </w:p>
    <w:p w:rsidR="00772201" w:rsidRDefault="009D0A8C" w:rsidP="0074775A">
      <w:pPr>
        <w:widowControl/>
        <w:spacing w:after="200" w:line="276" w:lineRule="auto"/>
        <w:ind w:firstLine="708"/>
        <w:rPr>
          <w:rFonts w:ascii="Times New Roman" w:eastAsiaTheme="minorHAnsi" w:hAnsi="Times New Roman"/>
          <w:szCs w:val="22"/>
        </w:rPr>
      </w:pPr>
      <w:r>
        <w:rPr>
          <w:rFonts w:ascii="Times New Roman" w:eastAsiaTheme="minorHAnsi" w:hAnsi="Times New Roman"/>
          <w:szCs w:val="22"/>
        </w:rPr>
        <w:t>V případě volby v</w:t>
      </w:r>
      <w:r w:rsidR="00C22585" w:rsidRPr="00C22585">
        <w:rPr>
          <w:rFonts w:ascii="Times New Roman" w:eastAsiaTheme="minorHAnsi" w:hAnsi="Times New Roman"/>
          <w:szCs w:val="22"/>
        </w:rPr>
        <w:t>a</w:t>
      </w:r>
      <w:r>
        <w:rPr>
          <w:rFonts w:ascii="Times New Roman" w:eastAsiaTheme="minorHAnsi" w:hAnsi="Times New Roman"/>
          <w:szCs w:val="22"/>
        </w:rPr>
        <w:t>rianty 3</w:t>
      </w:r>
      <w:r w:rsidR="00C22585" w:rsidRPr="00C22585">
        <w:rPr>
          <w:rFonts w:ascii="Times New Roman" w:eastAsiaTheme="minorHAnsi" w:hAnsi="Times New Roman"/>
          <w:szCs w:val="22"/>
        </w:rPr>
        <w:t xml:space="preserve"> by byly převodní povinnosti minimální, neboť na ČSSZ by výplata náhrad škod z pracovních úrazů vzniklých přede dnem nabytí účinnosti zákona nikdy nepřecházela. Účelné by však bylo, aby příslušná pojišťovna přede dnem nabytí účinnosti zákona ve výše uvedených lhůtách předala ČSSZ seznam plátců pojistného, včetně identifikačních údajů, a na vyžádání ČSSZ též případné další údaje potřebné pro provádění pojištění zaměstnavatele za škodu při pracovním úrazu v</w:t>
      </w:r>
      <w:r w:rsidR="001D26D8">
        <w:rPr>
          <w:rFonts w:ascii="Times New Roman" w:eastAsiaTheme="minorHAnsi" w:hAnsi="Times New Roman"/>
          <w:szCs w:val="22"/>
        </w:rPr>
        <w:t> </w:t>
      </w:r>
      <w:r w:rsidR="00C22585" w:rsidRPr="00C22585">
        <w:rPr>
          <w:rFonts w:ascii="Times New Roman" w:eastAsiaTheme="minorHAnsi" w:hAnsi="Times New Roman"/>
          <w:szCs w:val="22"/>
        </w:rPr>
        <w:t>individuálních případech.</w:t>
      </w:r>
    </w:p>
    <w:p w:rsidR="00772201" w:rsidRPr="00C22585" w:rsidRDefault="00772201" w:rsidP="00772201">
      <w:pPr>
        <w:widowControl/>
        <w:spacing w:after="200" w:line="276" w:lineRule="auto"/>
        <w:ind w:firstLine="708"/>
        <w:rPr>
          <w:rFonts w:ascii="Times New Roman" w:eastAsiaTheme="minorHAnsi" w:hAnsi="Times New Roman"/>
          <w:szCs w:val="22"/>
        </w:rPr>
      </w:pPr>
    </w:p>
    <w:p w:rsidR="00C22585" w:rsidRPr="001D26D8" w:rsidRDefault="00C22585" w:rsidP="001D58D4">
      <w:pPr>
        <w:widowControl/>
        <w:numPr>
          <w:ilvl w:val="0"/>
          <w:numId w:val="23"/>
        </w:numPr>
        <w:spacing w:after="200" w:line="276" w:lineRule="auto"/>
        <w:rPr>
          <w:rFonts w:ascii="Times New Roman" w:eastAsiaTheme="minorHAnsi" w:hAnsi="Times New Roman"/>
          <w:b/>
          <w:szCs w:val="22"/>
          <w:u w:val="single"/>
        </w:rPr>
      </w:pPr>
      <w:r w:rsidRPr="00C22585">
        <w:rPr>
          <w:rFonts w:ascii="Times New Roman" w:eastAsiaTheme="minorHAnsi" w:hAnsi="Times New Roman"/>
          <w:b/>
          <w:szCs w:val="22"/>
          <w:u w:val="single"/>
        </w:rPr>
        <w:t>Finanční krytí prováděných činností</w:t>
      </w:r>
    </w:p>
    <w:p w:rsidR="00C22585" w:rsidRPr="00C22585" w:rsidRDefault="00C22585" w:rsidP="00772201">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Při řešení otázky přechodu na novou úpravu musí být stanoveno, kdo bude poskytovat dosavadním nositelům pojištění výdaje na úhradu závazků a na administrativní výdaje (M</w:t>
      </w:r>
      <w:r w:rsidR="00772201">
        <w:rPr>
          <w:rFonts w:ascii="Times New Roman" w:eastAsiaTheme="minorHAnsi" w:hAnsi="Times New Roman"/>
          <w:szCs w:val="22"/>
        </w:rPr>
        <w:t>inisterstvo financí</w:t>
      </w:r>
      <w:r w:rsidRPr="00C22585">
        <w:rPr>
          <w:rFonts w:ascii="Times New Roman" w:eastAsiaTheme="minorHAnsi" w:hAnsi="Times New Roman"/>
          <w:szCs w:val="22"/>
        </w:rPr>
        <w:t xml:space="preserve"> nebo MPSV).</w:t>
      </w:r>
      <w:r w:rsidR="00772201">
        <w:rPr>
          <w:rFonts w:ascii="Times New Roman" w:eastAsiaTheme="minorHAnsi" w:hAnsi="Times New Roman"/>
          <w:szCs w:val="22"/>
        </w:rPr>
        <w:t xml:space="preserve"> </w:t>
      </w:r>
      <w:r w:rsidRPr="00C22585">
        <w:rPr>
          <w:rFonts w:ascii="Times New Roman" w:eastAsiaTheme="minorHAnsi" w:hAnsi="Times New Roman"/>
          <w:szCs w:val="22"/>
        </w:rPr>
        <w:t>K tomu se navrhuje:</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b/>
          <w:szCs w:val="22"/>
        </w:rPr>
        <w:lastRenderedPageBreak/>
        <w:t xml:space="preserve">Zaměstnavatelé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Náhrada výdajů na jimi vyplacené náhrady škody bude kompenzována </w:t>
      </w:r>
    </w:p>
    <w:p w:rsidR="00C22585" w:rsidRPr="00C22585" w:rsidRDefault="00F5672D" w:rsidP="001D58D4">
      <w:pPr>
        <w:widowControl/>
        <w:numPr>
          <w:ilvl w:val="0"/>
          <w:numId w:val="29"/>
        </w:numPr>
        <w:spacing w:after="200" w:line="276" w:lineRule="auto"/>
        <w:rPr>
          <w:rFonts w:ascii="Times New Roman" w:eastAsiaTheme="minorHAnsi" w:hAnsi="Times New Roman"/>
          <w:szCs w:val="22"/>
        </w:rPr>
      </w:pPr>
      <w:r>
        <w:rPr>
          <w:rFonts w:ascii="Times New Roman" w:eastAsiaTheme="minorHAnsi" w:hAnsi="Times New Roman"/>
          <w:szCs w:val="22"/>
        </w:rPr>
        <w:t xml:space="preserve">příslušnou pojišťovnou, </w:t>
      </w:r>
      <w:r w:rsidR="00C22585" w:rsidRPr="00C22585">
        <w:rPr>
          <w:rFonts w:ascii="Times New Roman" w:eastAsiaTheme="minorHAnsi" w:hAnsi="Times New Roman"/>
          <w:szCs w:val="22"/>
        </w:rPr>
        <w:t>půjde-li o náhrad</w:t>
      </w:r>
      <w:r w:rsidR="00772201">
        <w:rPr>
          <w:rFonts w:ascii="Times New Roman" w:eastAsiaTheme="minorHAnsi" w:hAnsi="Times New Roman"/>
          <w:szCs w:val="22"/>
        </w:rPr>
        <w:t>y škod</w:t>
      </w:r>
      <w:r w:rsidR="00C22585" w:rsidRPr="00C22585">
        <w:rPr>
          <w:rFonts w:ascii="Times New Roman" w:eastAsiaTheme="minorHAnsi" w:hAnsi="Times New Roman"/>
          <w:szCs w:val="22"/>
        </w:rPr>
        <w:t xml:space="preserve"> </w:t>
      </w:r>
      <w:r w:rsidR="00772201">
        <w:rPr>
          <w:rFonts w:ascii="Times New Roman" w:eastAsiaTheme="minorHAnsi" w:hAnsi="Times New Roman"/>
          <w:szCs w:val="22"/>
        </w:rPr>
        <w:t>z úrazů, které vznikly</w:t>
      </w:r>
      <w:r>
        <w:rPr>
          <w:rFonts w:ascii="Times New Roman" w:eastAsiaTheme="minorHAnsi" w:hAnsi="Times New Roman"/>
          <w:szCs w:val="22"/>
        </w:rPr>
        <w:t xml:space="preserve"> přede dnem účinnosti zákona</w:t>
      </w:r>
      <w:r w:rsidR="00BF7092">
        <w:rPr>
          <w:rFonts w:ascii="Times New Roman" w:eastAsiaTheme="minorHAnsi" w:hAnsi="Times New Roman"/>
          <w:szCs w:val="22"/>
        </w:rPr>
        <w:t>, a byly vyplaceny za období do dne přechodu na novou právní úpravu.</w:t>
      </w:r>
    </w:p>
    <w:p w:rsidR="00C22585" w:rsidRPr="00C22585" w:rsidRDefault="00F5672D" w:rsidP="001D58D4">
      <w:pPr>
        <w:widowControl/>
        <w:numPr>
          <w:ilvl w:val="0"/>
          <w:numId w:val="29"/>
        </w:numPr>
        <w:spacing w:after="200" w:line="276" w:lineRule="auto"/>
        <w:rPr>
          <w:rFonts w:ascii="Times New Roman" w:eastAsiaTheme="minorHAnsi" w:hAnsi="Times New Roman"/>
          <w:szCs w:val="22"/>
        </w:rPr>
      </w:pPr>
      <w:r>
        <w:rPr>
          <w:rFonts w:ascii="Times New Roman" w:eastAsiaTheme="minorHAnsi" w:hAnsi="Times New Roman"/>
          <w:szCs w:val="22"/>
        </w:rPr>
        <w:t xml:space="preserve">ČSSZ, </w:t>
      </w:r>
      <w:r w:rsidR="00C22585" w:rsidRPr="00C22585">
        <w:rPr>
          <w:rFonts w:ascii="Times New Roman" w:eastAsiaTheme="minorHAnsi" w:hAnsi="Times New Roman"/>
          <w:szCs w:val="22"/>
        </w:rPr>
        <w:t>půjde-li o náhrad</w:t>
      </w:r>
      <w:r w:rsidR="00BF7092">
        <w:rPr>
          <w:rFonts w:ascii="Times New Roman" w:eastAsiaTheme="minorHAnsi" w:hAnsi="Times New Roman"/>
          <w:szCs w:val="22"/>
        </w:rPr>
        <w:t>y škod, které byly vyplaceny</w:t>
      </w:r>
      <w:r w:rsidR="001E1A32">
        <w:rPr>
          <w:rFonts w:ascii="Times New Roman" w:eastAsiaTheme="minorHAnsi" w:hAnsi="Times New Roman"/>
          <w:szCs w:val="22"/>
        </w:rPr>
        <w:t xml:space="preserve"> za účinnosti nové právní úpravy.</w:t>
      </w:r>
      <w:r w:rsidR="00C22585" w:rsidRPr="00C22585">
        <w:rPr>
          <w:rFonts w:ascii="Times New Roman" w:eastAsiaTheme="minorHAnsi" w:hAnsi="Times New Roman"/>
          <w:szCs w:val="22"/>
        </w:rPr>
        <w:t xml:space="preserve"> </w:t>
      </w:r>
    </w:p>
    <w:p w:rsidR="00C22585" w:rsidRPr="00C22585" w:rsidRDefault="00C22585" w:rsidP="00C22585">
      <w:pPr>
        <w:widowControl/>
        <w:spacing w:after="200" w:line="276" w:lineRule="auto"/>
        <w:ind w:firstLine="708"/>
        <w:rPr>
          <w:rFonts w:ascii="Times New Roman" w:eastAsiaTheme="minorHAnsi" w:hAnsi="Times New Roman"/>
          <w:b/>
          <w:szCs w:val="22"/>
        </w:rPr>
      </w:pPr>
      <w:r w:rsidRPr="00C22585">
        <w:rPr>
          <w:rFonts w:ascii="Times New Roman" w:eastAsiaTheme="minorHAnsi" w:hAnsi="Times New Roman"/>
          <w:b/>
          <w:szCs w:val="22"/>
        </w:rPr>
        <w:t>Pojišťovny</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Náhrada výdajů na náhrady škody jimi vyplacené zaměstnanci či uhrazené zaměstnavateli bude kompenzován</w:t>
      </w:r>
      <w:r w:rsidR="000D2C0C">
        <w:rPr>
          <w:rFonts w:ascii="Times New Roman" w:eastAsiaTheme="minorHAnsi" w:hAnsi="Times New Roman"/>
          <w:szCs w:val="22"/>
        </w:rPr>
        <w:t xml:space="preserve">a stejným způsobem, jako dosud; </w:t>
      </w:r>
      <w:r w:rsidRPr="00C22585">
        <w:rPr>
          <w:rFonts w:ascii="Times New Roman" w:eastAsiaTheme="minorHAnsi" w:hAnsi="Times New Roman"/>
          <w:szCs w:val="22"/>
        </w:rPr>
        <w:t>finanční krytí garantuje jako v současnosti M</w:t>
      </w:r>
      <w:r w:rsidR="00896B97">
        <w:rPr>
          <w:rFonts w:ascii="Times New Roman" w:eastAsiaTheme="minorHAnsi" w:hAnsi="Times New Roman"/>
          <w:szCs w:val="22"/>
        </w:rPr>
        <w:t>inisterstvo financí (dále také „M</w:t>
      </w:r>
      <w:r w:rsidRPr="00C22585">
        <w:rPr>
          <w:rFonts w:ascii="Times New Roman" w:eastAsiaTheme="minorHAnsi" w:hAnsi="Times New Roman"/>
          <w:szCs w:val="22"/>
        </w:rPr>
        <w:t>F</w:t>
      </w:r>
      <w:r w:rsidR="00896B97">
        <w:rPr>
          <w:rFonts w:ascii="Times New Roman" w:eastAsiaTheme="minorHAnsi" w:hAnsi="Times New Roman"/>
          <w:szCs w:val="22"/>
        </w:rPr>
        <w:t>“</w:t>
      </w:r>
      <w:r w:rsidR="00F5672D">
        <w:rPr>
          <w:rFonts w:ascii="Times New Roman" w:eastAsiaTheme="minorHAnsi" w:hAnsi="Times New Roman"/>
          <w:szCs w:val="22"/>
        </w:rPr>
        <w:t>)</w:t>
      </w:r>
      <w:r w:rsidR="000D2C0C">
        <w:rPr>
          <w:rFonts w:ascii="Times New Roman" w:eastAsiaTheme="minorHAnsi" w:hAnsi="Times New Roman"/>
          <w:szCs w:val="22"/>
        </w:rPr>
        <w:t>.</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Náhrada administrativních výdajů spojených s jimi prováděnou výplatou náhrad mzdy či jejich úhradou zaměstnavateli </w:t>
      </w:r>
    </w:p>
    <w:p w:rsidR="00C22585" w:rsidRPr="00C22585" w:rsidRDefault="00C22585" w:rsidP="001D58D4">
      <w:pPr>
        <w:widowControl/>
        <w:numPr>
          <w:ilvl w:val="0"/>
          <w:numId w:val="31"/>
        </w:numPr>
        <w:spacing w:after="200" w:line="276" w:lineRule="auto"/>
        <w:rPr>
          <w:rFonts w:ascii="Times New Roman" w:eastAsiaTheme="minorHAnsi" w:hAnsi="Times New Roman"/>
          <w:szCs w:val="22"/>
        </w:rPr>
      </w:pPr>
      <w:r w:rsidRPr="00C22585">
        <w:rPr>
          <w:rFonts w:ascii="Times New Roman" w:eastAsiaTheme="minorHAnsi" w:hAnsi="Times New Roman"/>
          <w:szCs w:val="22"/>
        </w:rPr>
        <w:t xml:space="preserve">v případě </w:t>
      </w:r>
      <w:r w:rsidR="009D0A8C">
        <w:rPr>
          <w:rFonts w:ascii="Times New Roman" w:eastAsiaTheme="minorHAnsi" w:hAnsi="Times New Roman"/>
          <w:szCs w:val="22"/>
        </w:rPr>
        <w:t>volby varianty 1</w:t>
      </w:r>
      <w:r w:rsidRPr="00C22585">
        <w:rPr>
          <w:rFonts w:ascii="Times New Roman" w:eastAsiaTheme="minorHAnsi" w:hAnsi="Times New Roman"/>
          <w:szCs w:val="22"/>
        </w:rPr>
        <w:t xml:space="preserve"> bude kompenzována MF obdobně, jako v</w:t>
      </w:r>
      <w:r w:rsidR="00922557">
        <w:rPr>
          <w:rFonts w:ascii="Times New Roman" w:eastAsiaTheme="minorHAnsi" w:hAnsi="Times New Roman"/>
          <w:szCs w:val="22"/>
        </w:rPr>
        <w:t> </w:t>
      </w:r>
      <w:r w:rsidRPr="00C22585">
        <w:rPr>
          <w:rFonts w:ascii="Times New Roman" w:eastAsiaTheme="minorHAnsi" w:hAnsi="Times New Roman"/>
          <w:szCs w:val="22"/>
        </w:rPr>
        <w:t>současnosti</w:t>
      </w:r>
      <w:r w:rsidR="00922557">
        <w:rPr>
          <w:rFonts w:ascii="Times New Roman" w:eastAsiaTheme="minorHAnsi" w:hAnsi="Times New Roman"/>
          <w:szCs w:val="22"/>
        </w:rPr>
        <w:t xml:space="preserve"> do dne předání závazků</w:t>
      </w:r>
      <w:r w:rsidRPr="00C22585">
        <w:rPr>
          <w:rFonts w:ascii="Times New Roman" w:eastAsiaTheme="minorHAnsi" w:hAnsi="Times New Roman"/>
          <w:szCs w:val="22"/>
        </w:rPr>
        <w:t xml:space="preserve">, </w:t>
      </w:r>
    </w:p>
    <w:p w:rsidR="00C22585" w:rsidRPr="00C22585" w:rsidRDefault="009D0A8C" w:rsidP="001D58D4">
      <w:pPr>
        <w:widowControl/>
        <w:numPr>
          <w:ilvl w:val="0"/>
          <w:numId w:val="31"/>
        </w:numPr>
        <w:spacing w:after="200" w:line="276" w:lineRule="auto"/>
        <w:rPr>
          <w:rFonts w:ascii="Times New Roman" w:eastAsiaTheme="minorHAnsi" w:hAnsi="Times New Roman"/>
          <w:szCs w:val="22"/>
        </w:rPr>
      </w:pPr>
      <w:r>
        <w:rPr>
          <w:rFonts w:ascii="Times New Roman" w:eastAsiaTheme="minorHAnsi" w:hAnsi="Times New Roman"/>
          <w:szCs w:val="22"/>
        </w:rPr>
        <w:t>v případě volby varianty 2 či v</w:t>
      </w:r>
      <w:r w:rsidR="00C22585" w:rsidRPr="00C22585">
        <w:rPr>
          <w:rFonts w:ascii="Times New Roman" w:eastAsiaTheme="minorHAnsi" w:hAnsi="Times New Roman"/>
          <w:szCs w:val="22"/>
        </w:rPr>
        <w:t>a</w:t>
      </w:r>
      <w:r>
        <w:rPr>
          <w:rFonts w:ascii="Times New Roman" w:eastAsiaTheme="minorHAnsi" w:hAnsi="Times New Roman"/>
          <w:szCs w:val="22"/>
        </w:rPr>
        <w:t>rianty 3</w:t>
      </w:r>
      <w:r w:rsidR="00C22585" w:rsidRPr="00C22585">
        <w:rPr>
          <w:rFonts w:ascii="Times New Roman" w:eastAsiaTheme="minorHAnsi" w:hAnsi="Times New Roman"/>
          <w:szCs w:val="22"/>
        </w:rPr>
        <w:t xml:space="preserve"> bude kompenzována MF. MF v dohodě s MPSV stanoví k úhradě těchto nákladů postupně se snižující procento z vybraného pojistného; jeho snižování bude odpovídat snižujícímu se počtu případů likvidovaných pojišťovnami.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Náhrada administrativních výdajů spojených s přechodem na novou úpravu nebude kompenzována. </w:t>
      </w:r>
    </w:p>
    <w:p w:rsidR="00C22585" w:rsidRPr="00C22585" w:rsidRDefault="00C22585" w:rsidP="00C22585">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b/>
          <w:szCs w:val="22"/>
        </w:rPr>
        <w:t>ČSSZ</w:t>
      </w:r>
    </w:p>
    <w:p w:rsidR="00772201" w:rsidRDefault="00C22585" w:rsidP="0074775A">
      <w:pPr>
        <w:widowControl/>
        <w:spacing w:after="200" w:line="276" w:lineRule="auto"/>
        <w:ind w:firstLine="708"/>
        <w:rPr>
          <w:rFonts w:ascii="Times New Roman" w:eastAsiaTheme="minorHAnsi" w:hAnsi="Times New Roman"/>
          <w:szCs w:val="22"/>
        </w:rPr>
      </w:pPr>
      <w:r w:rsidRPr="00C22585">
        <w:rPr>
          <w:rFonts w:ascii="Times New Roman" w:eastAsiaTheme="minorHAnsi" w:hAnsi="Times New Roman"/>
          <w:szCs w:val="22"/>
        </w:rPr>
        <w:t xml:space="preserve">Náhrada výdajů na náhrady škody vyplacené zaměstnanci či uhrazené zaměstnavateli, náhrada administrativních výdajů spojených s prováděnou výplatou náhrad mzdy či jejich úhradou zaměstnavateli a náhrada administrativních výdajů spojených s přechodem na novou </w:t>
      </w:r>
      <w:r w:rsidR="0074775A">
        <w:rPr>
          <w:rFonts w:ascii="Times New Roman" w:eastAsiaTheme="minorHAnsi" w:hAnsi="Times New Roman"/>
          <w:szCs w:val="22"/>
        </w:rPr>
        <w:t>úpravu budou kompenzovány MPSV.</w:t>
      </w:r>
    </w:p>
    <w:p w:rsidR="0074775A" w:rsidRDefault="0074775A" w:rsidP="0074775A">
      <w:pPr>
        <w:widowControl/>
        <w:spacing w:after="200" w:line="276" w:lineRule="auto"/>
        <w:ind w:firstLine="708"/>
        <w:rPr>
          <w:rFonts w:ascii="Times New Roman" w:eastAsiaTheme="minorHAnsi" w:hAnsi="Times New Roman"/>
          <w:szCs w:val="22"/>
        </w:rPr>
      </w:pPr>
    </w:p>
    <w:p w:rsidR="00772201" w:rsidRDefault="00772201" w:rsidP="005477D7">
      <w:pPr>
        <w:widowControl/>
        <w:spacing w:after="200" w:line="276" w:lineRule="auto"/>
        <w:ind w:firstLine="708"/>
        <w:rPr>
          <w:rFonts w:ascii="Times New Roman" w:eastAsiaTheme="minorHAnsi" w:hAnsi="Times New Roman"/>
          <w:szCs w:val="22"/>
        </w:rPr>
      </w:pPr>
    </w:p>
    <w:p w:rsidR="005477D7" w:rsidRPr="005477D7" w:rsidRDefault="005477D7" w:rsidP="005477D7">
      <w:pPr>
        <w:widowControl/>
        <w:rPr>
          <w:rFonts w:ascii="Times New Roman" w:eastAsia="Times New Roman" w:hAnsi="Times New Roman"/>
          <w:b/>
          <w:bCs/>
          <w:szCs w:val="24"/>
          <w:lang w:eastAsia="cs-CZ"/>
        </w:rPr>
      </w:pPr>
      <w:r w:rsidRPr="005477D7">
        <w:rPr>
          <w:rFonts w:ascii="Times New Roman" w:eastAsia="Times New Roman" w:hAnsi="Times New Roman"/>
          <w:b/>
          <w:bCs/>
          <w:szCs w:val="24"/>
          <w:lang w:eastAsia="cs-CZ"/>
        </w:rPr>
        <w:t>3.   Vyhodnocení nákladů a přínosů</w:t>
      </w:r>
    </w:p>
    <w:p w:rsidR="005477D7" w:rsidRPr="005477D7" w:rsidRDefault="005477D7" w:rsidP="005477D7">
      <w:pPr>
        <w:widowControl/>
        <w:rPr>
          <w:rFonts w:ascii="Times New Roman" w:eastAsia="Times New Roman" w:hAnsi="Times New Roman"/>
          <w:szCs w:val="24"/>
          <w:u w:val="single"/>
          <w:lang w:eastAsia="cs-CZ"/>
        </w:rPr>
      </w:pPr>
    </w:p>
    <w:p w:rsidR="00B056C9" w:rsidRPr="004E2FAB" w:rsidRDefault="00B056C9" w:rsidP="00A82FEE">
      <w:pPr>
        <w:widowControl/>
        <w:rPr>
          <w:rFonts w:ascii="Times New Roman" w:eastAsia="Times New Roman" w:hAnsi="Times New Roman"/>
          <w:szCs w:val="24"/>
          <w:lang w:eastAsia="cs-CZ"/>
        </w:rPr>
      </w:pPr>
    </w:p>
    <w:p w:rsidR="005477D7" w:rsidRPr="005477D7" w:rsidRDefault="005477D7" w:rsidP="005477D7">
      <w:pPr>
        <w:widowControl/>
        <w:ind w:firstLine="708"/>
        <w:jc w:val="left"/>
        <w:rPr>
          <w:rFonts w:ascii="Times New Roman" w:eastAsia="Times New Roman" w:hAnsi="Times New Roman"/>
          <w:b/>
          <w:bCs/>
          <w:szCs w:val="24"/>
          <w:lang w:eastAsia="cs-CZ"/>
        </w:rPr>
      </w:pPr>
      <w:r w:rsidRPr="005477D7">
        <w:rPr>
          <w:rFonts w:ascii="Times New Roman" w:eastAsia="Times New Roman" w:hAnsi="Times New Roman"/>
          <w:b/>
          <w:bCs/>
          <w:szCs w:val="24"/>
          <w:lang w:eastAsia="cs-CZ"/>
        </w:rPr>
        <w:t>3.1. Identifikace nákladů a přínosů</w:t>
      </w:r>
    </w:p>
    <w:p w:rsidR="005477D7" w:rsidRPr="005477D7" w:rsidRDefault="005477D7" w:rsidP="005477D7">
      <w:pPr>
        <w:widowControl/>
        <w:ind w:firstLine="708"/>
        <w:rPr>
          <w:rFonts w:ascii="Times New Roman" w:eastAsia="Times New Roman" w:hAnsi="Times New Roman"/>
          <w:b/>
          <w:bCs/>
          <w:sz w:val="16"/>
          <w:szCs w:val="16"/>
          <w:lang w:eastAsia="cs-CZ"/>
        </w:rPr>
      </w:pPr>
    </w:p>
    <w:p w:rsidR="005477D7" w:rsidRPr="005477D7" w:rsidRDefault="005477D7" w:rsidP="00B356EF">
      <w:pPr>
        <w:widowControl/>
        <w:spacing w:line="276" w:lineRule="auto"/>
        <w:ind w:firstLine="709"/>
        <w:rPr>
          <w:rFonts w:ascii="Times New Roman" w:eastAsia="Times New Roman" w:hAnsi="Times New Roman"/>
          <w:szCs w:val="24"/>
          <w:lang w:eastAsia="cs-CZ"/>
        </w:rPr>
      </w:pPr>
      <w:r w:rsidRPr="005477D7">
        <w:rPr>
          <w:rFonts w:ascii="Times New Roman" w:eastAsia="Times New Roman" w:hAnsi="Times New Roman"/>
          <w:szCs w:val="24"/>
          <w:lang w:eastAsia="cs-CZ"/>
        </w:rPr>
        <w:t>Identifikace nákladů a přínosů podle jednotlivých skupin dotčených subjektů je uvedena níže v podkapitolách 3.2. „Náklady“ a 3.3. „Přínosy“.</w:t>
      </w:r>
    </w:p>
    <w:p w:rsidR="005477D7" w:rsidRDefault="005477D7" w:rsidP="005477D7">
      <w:pPr>
        <w:widowControl/>
        <w:rPr>
          <w:rFonts w:ascii="Times New Roman" w:eastAsia="Times New Roman" w:hAnsi="Times New Roman"/>
          <w:b/>
          <w:bCs/>
          <w:szCs w:val="24"/>
          <w:lang w:eastAsia="cs-CZ"/>
        </w:rPr>
      </w:pPr>
    </w:p>
    <w:p w:rsidR="00B53F4B" w:rsidRPr="005477D7" w:rsidRDefault="00B53F4B" w:rsidP="005477D7">
      <w:pPr>
        <w:widowControl/>
        <w:rPr>
          <w:rFonts w:ascii="Times New Roman" w:eastAsia="Times New Roman" w:hAnsi="Times New Roman"/>
          <w:b/>
          <w:bCs/>
          <w:szCs w:val="24"/>
          <w:lang w:eastAsia="cs-CZ"/>
        </w:rPr>
      </w:pPr>
    </w:p>
    <w:p w:rsidR="005477D7" w:rsidRPr="005477D7" w:rsidRDefault="005477D7" w:rsidP="005477D7">
      <w:pPr>
        <w:widowControl/>
        <w:ind w:firstLine="708"/>
        <w:jc w:val="left"/>
        <w:rPr>
          <w:rFonts w:ascii="Times New Roman" w:eastAsia="Times New Roman" w:hAnsi="Times New Roman"/>
          <w:b/>
          <w:bCs/>
          <w:szCs w:val="24"/>
          <w:lang w:eastAsia="cs-CZ"/>
        </w:rPr>
      </w:pPr>
      <w:r w:rsidRPr="005477D7">
        <w:rPr>
          <w:rFonts w:ascii="Times New Roman" w:eastAsia="Times New Roman" w:hAnsi="Times New Roman"/>
          <w:b/>
          <w:bCs/>
          <w:szCs w:val="24"/>
          <w:lang w:eastAsia="cs-CZ"/>
        </w:rPr>
        <w:lastRenderedPageBreak/>
        <w:t>3.2. Náklady</w:t>
      </w:r>
    </w:p>
    <w:p w:rsidR="005477D7" w:rsidRPr="005477D7" w:rsidRDefault="005477D7" w:rsidP="005477D7">
      <w:pPr>
        <w:widowControl/>
        <w:rPr>
          <w:rFonts w:ascii="Times New Roman" w:eastAsia="Times New Roman" w:hAnsi="Times New Roman"/>
          <w:sz w:val="16"/>
          <w:szCs w:val="16"/>
          <w:u w:val="single"/>
          <w:lang w:eastAsia="cs-CZ"/>
        </w:rPr>
      </w:pPr>
    </w:p>
    <w:p w:rsidR="005477D7" w:rsidRPr="005477D7" w:rsidRDefault="005477D7" w:rsidP="00B356EF">
      <w:pPr>
        <w:widowControl/>
        <w:spacing w:line="276" w:lineRule="auto"/>
        <w:rPr>
          <w:rFonts w:ascii="Times New Roman" w:eastAsia="Times New Roman" w:hAnsi="Times New Roman"/>
          <w:szCs w:val="24"/>
          <w:u w:val="single"/>
          <w:lang w:eastAsia="cs-CZ"/>
        </w:rPr>
      </w:pPr>
      <w:r w:rsidRPr="005477D7">
        <w:rPr>
          <w:rFonts w:ascii="Times New Roman" w:eastAsia="Times New Roman" w:hAnsi="Times New Roman"/>
          <w:szCs w:val="24"/>
          <w:u w:val="single"/>
          <w:lang w:eastAsia="cs-CZ"/>
        </w:rPr>
        <w:t>Zaměstnavatelé</w:t>
      </w:r>
    </w:p>
    <w:p w:rsidR="005477D7" w:rsidRPr="005477D7" w:rsidRDefault="005477D7" w:rsidP="00B356EF">
      <w:pPr>
        <w:widowControl/>
        <w:spacing w:line="276" w:lineRule="auto"/>
        <w:rPr>
          <w:rFonts w:ascii="Times New Roman" w:eastAsia="Times New Roman" w:hAnsi="Times New Roman"/>
          <w:sz w:val="16"/>
          <w:szCs w:val="16"/>
          <w:lang w:eastAsia="cs-CZ"/>
        </w:rPr>
      </w:pPr>
    </w:p>
    <w:p w:rsidR="005477D7" w:rsidRPr="005477D7" w:rsidRDefault="005477D7" w:rsidP="00B356EF">
      <w:pPr>
        <w:widowControl/>
        <w:spacing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ab/>
        <w:t xml:space="preserve">Náklady zaměstnavatelů při </w:t>
      </w:r>
      <w:r w:rsidR="00930735">
        <w:rPr>
          <w:rFonts w:ascii="Times New Roman" w:eastAsia="Times New Roman" w:hAnsi="Times New Roman"/>
          <w:szCs w:val="24"/>
          <w:lang w:eastAsia="cs-CZ"/>
        </w:rPr>
        <w:t>zachování současného stavu nebudou žádné</w:t>
      </w:r>
      <w:r w:rsidRPr="005477D7">
        <w:rPr>
          <w:rFonts w:ascii="Times New Roman" w:eastAsia="Times New Roman" w:hAnsi="Times New Roman"/>
          <w:szCs w:val="24"/>
          <w:lang w:eastAsia="cs-CZ"/>
        </w:rPr>
        <w:t>.</w:t>
      </w:r>
    </w:p>
    <w:p w:rsidR="005477D7" w:rsidRPr="005477D7" w:rsidRDefault="005477D7" w:rsidP="00B356EF">
      <w:pPr>
        <w:widowControl/>
        <w:spacing w:line="276" w:lineRule="auto"/>
        <w:rPr>
          <w:rFonts w:ascii="Times New Roman" w:eastAsia="Times New Roman" w:hAnsi="Times New Roman"/>
          <w:sz w:val="16"/>
          <w:szCs w:val="16"/>
          <w:lang w:eastAsia="cs-CZ"/>
        </w:rPr>
      </w:pPr>
    </w:p>
    <w:p w:rsidR="005477D7" w:rsidRPr="005477D7" w:rsidRDefault="005477D7" w:rsidP="00B356EF">
      <w:pPr>
        <w:widowControl/>
        <w:spacing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ab/>
        <w:t xml:space="preserve">V případě </w:t>
      </w:r>
      <w:r w:rsidR="008C2E36">
        <w:rPr>
          <w:rFonts w:ascii="Times New Roman" w:eastAsia="Times New Roman" w:hAnsi="Times New Roman"/>
          <w:szCs w:val="24"/>
          <w:lang w:eastAsia="cs-CZ"/>
        </w:rPr>
        <w:t>navrhovaného řešení</w:t>
      </w:r>
      <w:r w:rsidRPr="005477D7">
        <w:rPr>
          <w:rFonts w:ascii="Times New Roman" w:eastAsia="Times New Roman" w:hAnsi="Times New Roman"/>
          <w:szCs w:val="24"/>
          <w:lang w:eastAsia="cs-CZ"/>
        </w:rPr>
        <w:t xml:space="preserve"> jsou finanční náklady zaměstnavatele spojeny s nutností </w:t>
      </w:r>
      <w:r w:rsidR="00922557">
        <w:rPr>
          <w:rFonts w:ascii="Times New Roman" w:eastAsia="Times New Roman" w:hAnsi="Times New Roman"/>
          <w:szCs w:val="24"/>
          <w:lang w:eastAsia="cs-CZ"/>
        </w:rPr>
        <w:t xml:space="preserve">přesměrovat </w:t>
      </w:r>
      <w:r w:rsidRPr="005477D7">
        <w:rPr>
          <w:rFonts w:ascii="Times New Roman" w:eastAsia="Times New Roman" w:hAnsi="Times New Roman"/>
          <w:szCs w:val="24"/>
          <w:lang w:eastAsia="cs-CZ"/>
        </w:rPr>
        <w:t>plat</w:t>
      </w:r>
      <w:r w:rsidR="00922557">
        <w:rPr>
          <w:rFonts w:ascii="Times New Roman" w:eastAsia="Times New Roman" w:hAnsi="Times New Roman"/>
          <w:szCs w:val="24"/>
          <w:lang w:eastAsia="cs-CZ"/>
        </w:rPr>
        <w:t>by</w:t>
      </w:r>
      <w:r w:rsidRPr="005477D7">
        <w:rPr>
          <w:rFonts w:ascii="Times New Roman" w:eastAsia="Times New Roman" w:hAnsi="Times New Roman"/>
          <w:szCs w:val="24"/>
          <w:lang w:eastAsia="cs-CZ"/>
        </w:rPr>
        <w:t xml:space="preserve"> odvod</w:t>
      </w:r>
      <w:r w:rsidR="00922557">
        <w:rPr>
          <w:rFonts w:ascii="Times New Roman" w:eastAsia="Times New Roman" w:hAnsi="Times New Roman"/>
          <w:szCs w:val="24"/>
          <w:lang w:eastAsia="cs-CZ"/>
        </w:rPr>
        <w:t>ů</w:t>
      </w:r>
      <w:r w:rsidRPr="005477D7">
        <w:rPr>
          <w:rFonts w:ascii="Times New Roman" w:eastAsia="Times New Roman" w:hAnsi="Times New Roman"/>
          <w:szCs w:val="24"/>
          <w:lang w:eastAsia="cs-CZ"/>
        </w:rPr>
        <w:t xml:space="preserve"> pojistného</w:t>
      </w:r>
      <w:r w:rsidR="00922557">
        <w:rPr>
          <w:rFonts w:ascii="Times New Roman" w:eastAsia="Times New Roman" w:hAnsi="Times New Roman"/>
          <w:szCs w:val="24"/>
          <w:lang w:eastAsia="cs-CZ"/>
        </w:rPr>
        <w:t xml:space="preserve"> na nový subjekt</w:t>
      </w:r>
      <w:r w:rsidRPr="005477D7">
        <w:rPr>
          <w:rFonts w:ascii="Times New Roman" w:eastAsia="Times New Roman" w:hAnsi="Times New Roman"/>
          <w:szCs w:val="24"/>
          <w:lang w:eastAsia="cs-CZ"/>
        </w:rPr>
        <w:t>, včetně komunikace spojené s realizací plnění vůči zaměstnancům.</w:t>
      </w:r>
    </w:p>
    <w:p w:rsidR="005477D7" w:rsidRPr="005477D7" w:rsidRDefault="005477D7" w:rsidP="00B356EF">
      <w:pPr>
        <w:widowControl/>
        <w:spacing w:line="276" w:lineRule="auto"/>
        <w:rPr>
          <w:rFonts w:ascii="Times New Roman" w:eastAsia="Times New Roman" w:hAnsi="Times New Roman"/>
          <w:szCs w:val="24"/>
          <w:lang w:eastAsia="cs-CZ"/>
        </w:rPr>
      </w:pPr>
    </w:p>
    <w:p w:rsidR="005477D7" w:rsidRPr="005477D7" w:rsidRDefault="005477D7" w:rsidP="00B356EF">
      <w:pPr>
        <w:widowControl/>
        <w:spacing w:line="276" w:lineRule="auto"/>
        <w:rPr>
          <w:rFonts w:ascii="Times New Roman" w:eastAsia="Times New Roman" w:hAnsi="Times New Roman"/>
          <w:szCs w:val="24"/>
          <w:u w:val="single"/>
          <w:lang w:eastAsia="cs-CZ"/>
        </w:rPr>
      </w:pPr>
      <w:r w:rsidRPr="005477D7">
        <w:rPr>
          <w:rFonts w:ascii="Times New Roman" w:eastAsia="Times New Roman" w:hAnsi="Times New Roman"/>
          <w:szCs w:val="24"/>
          <w:u w:val="single"/>
          <w:lang w:eastAsia="cs-CZ"/>
        </w:rPr>
        <w:t>Zaměstnanci</w:t>
      </w:r>
    </w:p>
    <w:p w:rsidR="005477D7" w:rsidRPr="005477D7" w:rsidRDefault="005477D7" w:rsidP="00B356EF">
      <w:pPr>
        <w:widowControl/>
        <w:spacing w:line="276" w:lineRule="auto"/>
        <w:rPr>
          <w:rFonts w:ascii="Times New Roman" w:eastAsia="Times New Roman" w:hAnsi="Times New Roman"/>
          <w:sz w:val="16"/>
          <w:szCs w:val="16"/>
          <w:lang w:eastAsia="cs-CZ"/>
        </w:rPr>
      </w:pPr>
    </w:p>
    <w:p w:rsidR="005477D7" w:rsidRPr="005477D7" w:rsidRDefault="005477D7" w:rsidP="00B356EF">
      <w:pPr>
        <w:widowControl/>
        <w:spacing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ab/>
        <w:t xml:space="preserve">V případě </w:t>
      </w:r>
      <w:r w:rsidR="00930735">
        <w:rPr>
          <w:rFonts w:ascii="Times New Roman" w:eastAsia="Times New Roman" w:hAnsi="Times New Roman"/>
          <w:szCs w:val="24"/>
          <w:lang w:eastAsia="cs-CZ"/>
        </w:rPr>
        <w:t>zachování současného stavu</w:t>
      </w:r>
      <w:r w:rsidR="00C22585">
        <w:rPr>
          <w:rFonts w:ascii="Times New Roman" w:eastAsia="Times New Roman" w:hAnsi="Times New Roman"/>
          <w:szCs w:val="24"/>
          <w:lang w:eastAsia="cs-CZ"/>
        </w:rPr>
        <w:t xml:space="preserve"> nebude žádný dopad; jde o stav</w:t>
      </w:r>
      <w:r w:rsidRPr="005477D7">
        <w:rPr>
          <w:rFonts w:ascii="Times New Roman" w:eastAsia="Times New Roman" w:hAnsi="Times New Roman"/>
          <w:szCs w:val="24"/>
          <w:lang w:eastAsia="cs-CZ"/>
        </w:rPr>
        <w:t xml:space="preserve"> spojený s nutností v případě potřeby komunikace s jiným subjektem.</w:t>
      </w:r>
    </w:p>
    <w:p w:rsidR="005477D7" w:rsidRPr="005477D7" w:rsidRDefault="005477D7" w:rsidP="00B356EF">
      <w:pPr>
        <w:widowControl/>
        <w:spacing w:line="276" w:lineRule="auto"/>
        <w:rPr>
          <w:rFonts w:ascii="Times New Roman" w:eastAsia="Times New Roman" w:hAnsi="Times New Roman"/>
          <w:sz w:val="16"/>
          <w:szCs w:val="16"/>
          <w:lang w:eastAsia="cs-CZ"/>
        </w:rPr>
      </w:pPr>
    </w:p>
    <w:p w:rsidR="005477D7" w:rsidRPr="005477D7" w:rsidRDefault="005477D7" w:rsidP="00B356EF">
      <w:pPr>
        <w:widowControl/>
        <w:spacing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ab/>
        <w:t xml:space="preserve">V případě </w:t>
      </w:r>
      <w:r w:rsidR="008C2E36">
        <w:rPr>
          <w:rFonts w:ascii="Times New Roman" w:eastAsia="Times New Roman" w:hAnsi="Times New Roman"/>
          <w:szCs w:val="24"/>
          <w:lang w:eastAsia="cs-CZ"/>
        </w:rPr>
        <w:t>navrhovaného řešení</w:t>
      </w:r>
      <w:r w:rsidRPr="005477D7">
        <w:rPr>
          <w:rFonts w:ascii="Times New Roman" w:eastAsia="Times New Roman" w:hAnsi="Times New Roman"/>
          <w:szCs w:val="24"/>
          <w:lang w:eastAsia="cs-CZ"/>
        </w:rPr>
        <w:t xml:space="preserve"> bud</w:t>
      </w:r>
      <w:r w:rsidR="00922557">
        <w:rPr>
          <w:rFonts w:ascii="Times New Roman" w:eastAsia="Times New Roman" w:hAnsi="Times New Roman"/>
          <w:szCs w:val="24"/>
          <w:lang w:eastAsia="cs-CZ"/>
        </w:rPr>
        <w:t>ou</w:t>
      </w:r>
      <w:r w:rsidRPr="005477D7">
        <w:rPr>
          <w:rFonts w:ascii="Times New Roman" w:eastAsia="Times New Roman" w:hAnsi="Times New Roman"/>
          <w:szCs w:val="24"/>
          <w:lang w:eastAsia="cs-CZ"/>
        </w:rPr>
        <w:t xml:space="preserve"> komunik</w:t>
      </w:r>
      <w:r w:rsidR="00922557">
        <w:rPr>
          <w:rFonts w:ascii="Times New Roman" w:eastAsia="Times New Roman" w:hAnsi="Times New Roman"/>
          <w:szCs w:val="24"/>
          <w:lang w:eastAsia="cs-CZ"/>
        </w:rPr>
        <w:t>ovat</w:t>
      </w:r>
      <w:r w:rsidRPr="005477D7">
        <w:rPr>
          <w:rFonts w:ascii="Times New Roman" w:eastAsia="Times New Roman" w:hAnsi="Times New Roman"/>
          <w:szCs w:val="24"/>
          <w:lang w:eastAsia="cs-CZ"/>
        </w:rPr>
        <w:t xml:space="preserve"> s jiným subjektem</w:t>
      </w:r>
      <w:r w:rsidR="00922557">
        <w:rPr>
          <w:rFonts w:ascii="Times New Roman" w:eastAsia="Times New Roman" w:hAnsi="Times New Roman"/>
          <w:szCs w:val="24"/>
          <w:lang w:eastAsia="cs-CZ"/>
        </w:rPr>
        <w:t>, administrativní náročnost bude obdobná</w:t>
      </w:r>
      <w:r w:rsidRPr="005477D7">
        <w:rPr>
          <w:rFonts w:ascii="Times New Roman" w:eastAsia="Times New Roman" w:hAnsi="Times New Roman"/>
          <w:szCs w:val="24"/>
          <w:lang w:eastAsia="cs-CZ"/>
        </w:rPr>
        <w:t>.</w:t>
      </w:r>
    </w:p>
    <w:p w:rsidR="005477D7" w:rsidRPr="005477D7" w:rsidRDefault="005477D7" w:rsidP="00B356EF">
      <w:pPr>
        <w:widowControl/>
        <w:spacing w:line="276" w:lineRule="auto"/>
        <w:rPr>
          <w:rFonts w:ascii="Times New Roman" w:eastAsia="Times New Roman" w:hAnsi="Times New Roman"/>
          <w:color w:val="000000" w:themeColor="text1"/>
          <w:szCs w:val="24"/>
          <w:lang w:eastAsia="cs-CZ"/>
        </w:rPr>
      </w:pPr>
    </w:p>
    <w:p w:rsidR="005477D7" w:rsidRPr="005477D7" w:rsidRDefault="005477D7" w:rsidP="00B356EF">
      <w:pPr>
        <w:widowControl/>
        <w:spacing w:line="276" w:lineRule="auto"/>
        <w:rPr>
          <w:rFonts w:ascii="Times New Roman" w:eastAsia="Times New Roman" w:hAnsi="Times New Roman"/>
          <w:szCs w:val="24"/>
          <w:lang w:eastAsia="cs-CZ"/>
        </w:rPr>
      </w:pPr>
      <w:r w:rsidRPr="005477D7">
        <w:rPr>
          <w:rFonts w:ascii="Times New Roman" w:eastAsia="Times New Roman" w:hAnsi="Times New Roman"/>
          <w:szCs w:val="24"/>
          <w:u w:val="single"/>
          <w:lang w:eastAsia="cs-CZ"/>
        </w:rPr>
        <w:t>Státní rozpočet, státní orgány</w:t>
      </w:r>
    </w:p>
    <w:p w:rsidR="005477D7" w:rsidRPr="005477D7" w:rsidRDefault="005477D7" w:rsidP="00B356EF">
      <w:pPr>
        <w:widowControl/>
        <w:tabs>
          <w:tab w:val="left" w:pos="540"/>
          <w:tab w:val="left" w:pos="900"/>
        </w:tabs>
        <w:spacing w:line="276" w:lineRule="auto"/>
        <w:rPr>
          <w:rFonts w:ascii="Times New Roman" w:eastAsia="Times New Roman" w:hAnsi="Times New Roman"/>
          <w:sz w:val="16"/>
          <w:szCs w:val="16"/>
          <w:lang w:eastAsia="cs-CZ"/>
        </w:rPr>
      </w:pPr>
    </w:p>
    <w:p w:rsidR="005477D7" w:rsidRPr="005477D7" w:rsidRDefault="005477D7" w:rsidP="00B356EF">
      <w:pPr>
        <w:widowControl/>
        <w:tabs>
          <w:tab w:val="left" w:pos="540"/>
          <w:tab w:val="left" w:pos="900"/>
        </w:tabs>
        <w:spacing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ab/>
        <w:t xml:space="preserve">V případě </w:t>
      </w:r>
      <w:r w:rsidR="00930735">
        <w:rPr>
          <w:rFonts w:ascii="Times New Roman" w:eastAsia="Times New Roman" w:hAnsi="Times New Roman"/>
          <w:szCs w:val="24"/>
          <w:lang w:eastAsia="cs-CZ"/>
        </w:rPr>
        <w:t>zachování současného stavu</w:t>
      </w:r>
      <w:r w:rsidRPr="005477D7">
        <w:rPr>
          <w:rFonts w:ascii="Times New Roman" w:eastAsia="Times New Roman" w:hAnsi="Times New Roman"/>
          <w:szCs w:val="24"/>
          <w:lang w:eastAsia="cs-CZ"/>
        </w:rPr>
        <w:t xml:space="preserve"> požadavky na státní rozpočet ani na příslušné státní orgány nevznikají.</w:t>
      </w:r>
    </w:p>
    <w:p w:rsidR="005477D7" w:rsidRPr="005477D7" w:rsidRDefault="005477D7" w:rsidP="00B356EF">
      <w:pPr>
        <w:widowControl/>
        <w:spacing w:line="276" w:lineRule="auto"/>
        <w:rPr>
          <w:rFonts w:ascii="Times New Roman" w:eastAsia="Times New Roman" w:hAnsi="Times New Roman"/>
          <w:sz w:val="16"/>
          <w:szCs w:val="16"/>
          <w:lang w:eastAsia="cs-CZ"/>
        </w:rPr>
      </w:pPr>
    </w:p>
    <w:p w:rsidR="005477D7" w:rsidRPr="005477D7" w:rsidRDefault="005477D7" w:rsidP="00B356EF">
      <w:pPr>
        <w:widowControl/>
        <w:spacing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ab/>
        <w:t xml:space="preserve">V případě </w:t>
      </w:r>
      <w:r w:rsidR="008C2E36">
        <w:rPr>
          <w:rFonts w:ascii="Times New Roman" w:eastAsia="Times New Roman" w:hAnsi="Times New Roman"/>
          <w:szCs w:val="24"/>
          <w:lang w:eastAsia="cs-CZ"/>
        </w:rPr>
        <w:t>navrhovaného řešení</w:t>
      </w:r>
      <w:r w:rsidRPr="005477D7">
        <w:rPr>
          <w:rFonts w:ascii="Times New Roman" w:eastAsia="Times New Roman" w:hAnsi="Times New Roman"/>
          <w:szCs w:val="24"/>
          <w:lang w:eastAsia="cs-CZ"/>
        </w:rPr>
        <w:t xml:space="preserve"> budou náklady státního rozpočtu spojené s administrativními náklady na straně ČSSZ, a to jak zřizovací tak i běžné. Dalším nákladem bude náklad na samotnou výplatu jednotlivých plnění a ztráta z převodu pozitivního salda ze strany soukromých pojišťoven a povinnost financovat náklady na prevenci a rehabilitaci. S výjimkou administrativních dopadů a nákladů na prevenci a rehabilitaci jsou však tyto náklady pouze formálního charakteru bez faktického dopadu do salda státního resp. veřejných rozpočtů.</w:t>
      </w:r>
      <w:r w:rsidR="00922557">
        <w:rPr>
          <w:rFonts w:ascii="Times New Roman" w:eastAsia="Times New Roman" w:hAnsi="Times New Roman"/>
          <w:szCs w:val="24"/>
          <w:lang w:eastAsia="cs-CZ"/>
        </w:rPr>
        <w:t xml:space="preserve"> Saldo (sníženo o náklady</w:t>
      </w:r>
      <w:r w:rsidR="00896B97">
        <w:rPr>
          <w:rFonts w:ascii="Times New Roman" w:eastAsia="Times New Roman" w:hAnsi="Times New Roman"/>
          <w:szCs w:val="24"/>
          <w:lang w:eastAsia="cs-CZ"/>
        </w:rPr>
        <w:t xml:space="preserve"> na prevenci a rehabilitaci) bude př</w:t>
      </w:r>
      <w:r w:rsidR="000A5FAE">
        <w:rPr>
          <w:rFonts w:ascii="Times New Roman" w:eastAsia="Times New Roman" w:hAnsi="Times New Roman"/>
          <w:szCs w:val="24"/>
          <w:lang w:eastAsia="cs-CZ"/>
        </w:rPr>
        <w:t>ímo přebytkem státního rozpočtu.</w:t>
      </w:r>
    </w:p>
    <w:p w:rsidR="005477D7" w:rsidRPr="005477D7" w:rsidRDefault="005477D7" w:rsidP="00B356EF">
      <w:pPr>
        <w:widowControl/>
        <w:spacing w:line="276" w:lineRule="auto"/>
        <w:rPr>
          <w:rFonts w:ascii="Times New Roman" w:eastAsia="Times New Roman" w:hAnsi="Times New Roman"/>
          <w:szCs w:val="24"/>
          <w:lang w:eastAsia="cs-CZ"/>
        </w:rPr>
      </w:pPr>
    </w:p>
    <w:p w:rsidR="005477D7" w:rsidRPr="005477D7" w:rsidRDefault="005477D7" w:rsidP="00B356EF">
      <w:pPr>
        <w:widowControl/>
        <w:spacing w:line="276" w:lineRule="auto"/>
        <w:ind w:firstLine="708"/>
        <w:rPr>
          <w:rFonts w:ascii="Times New Roman" w:eastAsia="Times New Roman" w:hAnsi="Times New Roman"/>
          <w:b/>
          <w:bCs/>
          <w:szCs w:val="24"/>
          <w:lang w:eastAsia="cs-CZ"/>
        </w:rPr>
      </w:pPr>
    </w:p>
    <w:p w:rsidR="005477D7" w:rsidRPr="005477D7" w:rsidRDefault="005477D7" w:rsidP="00B356EF">
      <w:pPr>
        <w:widowControl/>
        <w:spacing w:line="276" w:lineRule="auto"/>
        <w:ind w:firstLine="708"/>
        <w:jc w:val="left"/>
        <w:rPr>
          <w:rFonts w:ascii="Times New Roman" w:eastAsia="Times New Roman" w:hAnsi="Times New Roman"/>
          <w:b/>
          <w:bCs/>
          <w:szCs w:val="24"/>
          <w:lang w:eastAsia="cs-CZ"/>
        </w:rPr>
      </w:pPr>
      <w:r w:rsidRPr="005477D7">
        <w:rPr>
          <w:rFonts w:ascii="Times New Roman" w:eastAsia="Times New Roman" w:hAnsi="Times New Roman"/>
          <w:b/>
          <w:bCs/>
          <w:szCs w:val="24"/>
          <w:lang w:eastAsia="cs-CZ"/>
        </w:rPr>
        <w:t>3.3. Přínosy</w:t>
      </w:r>
    </w:p>
    <w:p w:rsidR="005477D7" w:rsidRPr="005477D7" w:rsidRDefault="005477D7" w:rsidP="00B356EF">
      <w:pPr>
        <w:widowControl/>
        <w:spacing w:line="276" w:lineRule="auto"/>
        <w:jc w:val="left"/>
        <w:rPr>
          <w:rFonts w:ascii="Times New Roman" w:eastAsia="Times New Roman" w:hAnsi="Times New Roman"/>
          <w:bCs/>
          <w:sz w:val="16"/>
          <w:szCs w:val="16"/>
          <w:lang w:eastAsia="cs-CZ"/>
        </w:rPr>
      </w:pPr>
    </w:p>
    <w:p w:rsidR="005477D7" w:rsidRPr="005477D7" w:rsidRDefault="005477D7" w:rsidP="00B356EF">
      <w:pPr>
        <w:widowControl/>
        <w:spacing w:line="276" w:lineRule="auto"/>
        <w:rPr>
          <w:rFonts w:ascii="Times New Roman" w:eastAsia="Times New Roman" w:hAnsi="Times New Roman"/>
          <w:szCs w:val="24"/>
          <w:u w:val="single"/>
          <w:lang w:eastAsia="cs-CZ"/>
        </w:rPr>
      </w:pPr>
      <w:r w:rsidRPr="005477D7">
        <w:rPr>
          <w:rFonts w:ascii="Times New Roman" w:eastAsia="Times New Roman" w:hAnsi="Times New Roman"/>
          <w:szCs w:val="24"/>
          <w:u w:val="single"/>
          <w:lang w:eastAsia="cs-CZ"/>
        </w:rPr>
        <w:t>Zaměstnavatelé</w:t>
      </w:r>
    </w:p>
    <w:p w:rsidR="005477D7" w:rsidRPr="005477D7" w:rsidRDefault="005477D7" w:rsidP="00B356EF">
      <w:pPr>
        <w:widowControl/>
        <w:spacing w:line="276" w:lineRule="auto"/>
        <w:rPr>
          <w:rFonts w:ascii="Times New Roman" w:eastAsia="Times New Roman" w:hAnsi="Times New Roman"/>
          <w:sz w:val="16"/>
          <w:szCs w:val="16"/>
          <w:u w:val="single"/>
          <w:lang w:eastAsia="cs-CZ"/>
        </w:rPr>
      </w:pPr>
    </w:p>
    <w:p w:rsidR="005477D7" w:rsidRDefault="00930735" w:rsidP="00B356EF">
      <w:pPr>
        <w:widowControl/>
        <w:spacing w:line="276" w:lineRule="auto"/>
        <w:rPr>
          <w:rFonts w:ascii="Times New Roman" w:eastAsia="Times New Roman" w:hAnsi="Times New Roman"/>
          <w:szCs w:val="24"/>
          <w:lang w:eastAsia="cs-CZ"/>
        </w:rPr>
      </w:pPr>
      <w:r>
        <w:rPr>
          <w:rFonts w:ascii="Times New Roman" w:eastAsia="Times New Roman" w:hAnsi="Times New Roman"/>
          <w:szCs w:val="24"/>
          <w:lang w:eastAsia="cs-CZ"/>
        </w:rPr>
        <w:tab/>
        <w:t>Zachování současného stavu</w:t>
      </w:r>
      <w:r w:rsidR="005477D7" w:rsidRPr="005477D7">
        <w:rPr>
          <w:rFonts w:ascii="Times New Roman" w:eastAsia="Times New Roman" w:hAnsi="Times New Roman"/>
          <w:szCs w:val="24"/>
          <w:lang w:eastAsia="cs-CZ"/>
        </w:rPr>
        <w:t xml:space="preserve"> nepřináší žádné finanční přínosy.</w:t>
      </w:r>
    </w:p>
    <w:p w:rsidR="00F80E78" w:rsidRPr="005477D7" w:rsidRDefault="00F80E78" w:rsidP="00B356EF">
      <w:pPr>
        <w:widowControl/>
        <w:spacing w:line="276" w:lineRule="auto"/>
        <w:rPr>
          <w:rFonts w:ascii="Times New Roman" w:eastAsia="Times New Roman" w:hAnsi="Times New Roman"/>
          <w:szCs w:val="24"/>
          <w:lang w:eastAsia="cs-CZ"/>
        </w:rPr>
      </w:pPr>
    </w:p>
    <w:p w:rsidR="005477D7" w:rsidRPr="005477D7" w:rsidRDefault="005477D7" w:rsidP="00B356EF">
      <w:pPr>
        <w:widowControl/>
        <w:spacing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ab/>
        <w:t xml:space="preserve">V případě </w:t>
      </w:r>
      <w:r w:rsidR="008C2E36">
        <w:rPr>
          <w:rFonts w:ascii="Times New Roman" w:eastAsia="Times New Roman" w:hAnsi="Times New Roman"/>
          <w:szCs w:val="24"/>
          <w:lang w:eastAsia="cs-CZ"/>
        </w:rPr>
        <w:t>navrhovaného řešení</w:t>
      </w:r>
      <w:r w:rsidRPr="005477D7">
        <w:rPr>
          <w:rFonts w:ascii="Times New Roman" w:eastAsia="Times New Roman" w:hAnsi="Times New Roman"/>
          <w:szCs w:val="24"/>
          <w:lang w:eastAsia="cs-CZ"/>
        </w:rPr>
        <w:t xml:space="preserve"> je přínosem pro zaměstnavatele:</w:t>
      </w:r>
    </w:p>
    <w:p w:rsidR="005477D7" w:rsidRPr="005477D7" w:rsidRDefault="005477D7" w:rsidP="001D58D4">
      <w:pPr>
        <w:widowControl/>
        <w:numPr>
          <w:ilvl w:val="0"/>
          <w:numId w:val="15"/>
        </w:numPr>
        <w:spacing w:after="200"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 xml:space="preserve">Zrychlení doby řízení v případě, kdy zaměstnavatel nesouhlasí s verdiktem nositele pojištění o kompenzaci jím vynaložených plnění. V současné době se rozhoduje v občanském soudním řízení, zatímco v navrhované variantě se bude rozhodovat ve správním řízení, které má pevné lhůty a kratší termíny, teprve případný následný přezkum proběhne ve správním soudním řízení. </w:t>
      </w:r>
    </w:p>
    <w:p w:rsidR="005477D7" w:rsidRPr="005477D7" w:rsidRDefault="005477D7" w:rsidP="001D58D4">
      <w:pPr>
        <w:widowControl/>
        <w:numPr>
          <w:ilvl w:val="0"/>
          <w:numId w:val="15"/>
        </w:numPr>
        <w:spacing w:after="200"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lastRenderedPageBreak/>
        <w:t>Snížení náročnosti dané tím, že řadu úkonů, které bude muset zaměstnavatel provádět v rámci pojištění odpovědnosti, bude automaticky splněna tím, že zaměstnavatel splní povinnosti v sociálním pojištění (např. oznámení o ná</w:t>
      </w:r>
      <w:r w:rsidR="00F80E78">
        <w:rPr>
          <w:rFonts w:ascii="Times New Roman" w:eastAsia="Times New Roman" w:hAnsi="Times New Roman"/>
          <w:szCs w:val="24"/>
          <w:lang w:eastAsia="cs-CZ"/>
        </w:rPr>
        <w:t>stupu zaměstnance do zaměstnání</w:t>
      </w:r>
      <w:r w:rsidRPr="005477D7">
        <w:rPr>
          <w:rFonts w:ascii="Times New Roman" w:eastAsia="Times New Roman" w:hAnsi="Times New Roman"/>
          <w:szCs w:val="24"/>
          <w:lang w:eastAsia="cs-CZ"/>
        </w:rPr>
        <w:t xml:space="preserve">). Na druhé straně přinese určité zvýšení administrativní zátěže těm zaměstnavatelům, za které v současné době vyplácejí odškodnění pojišťovny. </w:t>
      </w:r>
    </w:p>
    <w:p w:rsidR="005477D7" w:rsidRPr="005477D7" w:rsidRDefault="005477D7" w:rsidP="001D58D4">
      <w:pPr>
        <w:widowControl/>
        <w:numPr>
          <w:ilvl w:val="0"/>
          <w:numId w:val="15"/>
        </w:numPr>
        <w:spacing w:after="200"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Sjednocení výkladu v otázkách odborného, právního a lékařského charakteru. ČSSZ je centrálně řízenou organizační složkou státu fungující na instančním principu, čímž je zajištěna stejnost a předvídatelnost výkladů a prováděných postupů v obdobných situacích.</w:t>
      </w:r>
    </w:p>
    <w:p w:rsidR="005477D7" w:rsidRPr="005477D7" w:rsidRDefault="005477D7" w:rsidP="001D58D4">
      <w:pPr>
        <w:widowControl/>
        <w:numPr>
          <w:ilvl w:val="0"/>
          <w:numId w:val="15"/>
        </w:numPr>
        <w:spacing w:after="200"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Zaměstnavatelé budou využívat stávající komunikační a platební infrastruktury vůči ČSSZ/OSSZ.</w:t>
      </w:r>
    </w:p>
    <w:p w:rsidR="005477D7" w:rsidRPr="005477D7" w:rsidRDefault="005477D7" w:rsidP="001D58D4">
      <w:pPr>
        <w:widowControl/>
        <w:numPr>
          <w:ilvl w:val="0"/>
          <w:numId w:val="15"/>
        </w:numPr>
        <w:spacing w:after="200"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 xml:space="preserve">Možnost snadného získání informací v rámci odborného poradenství. Z hlediska přístupu ČSSZ/OSSZ bude rozšířen dnešní </w:t>
      </w:r>
      <w:proofErr w:type="spellStart"/>
      <w:r w:rsidRPr="005477D7">
        <w:rPr>
          <w:rFonts w:ascii="Times New Roman" w:eastAsia="Times New Roman" w:hAnsi="Times New Roman"/>
          <w:szCs w:val="24"/>
          <w:lang w:eastAsia="cs-CZ"/>
        </w:rPr>
        <w:t>proklientský</w:t>
      </w:r>
      <w:proofErr w:type="spellEnd"/>
      <w:r w:rsidRPr="005477D7">
        <w:rPr>
          <w:rFonts w:ascii="Times New Roman" w:eastAsia="Times New Roman" w:hAnsi="Times New Roman"/>
          <w:szCs w:val="24"/>
          <w:lang w:eastAsia="cs-CZ"/>
        </w:rPr>
        <w:t xml:space="preserve"> přístup zavedený v oblastech nemocenského a důchodového pojištění i do oblasti pojištění odpovědnosti. Poradenskou činnost bude poskytovat celá síť OSSZ.</w:t>
      </w:r>
    </w:p>
    <w:p w:rsidR="005477D7" w:rsidRPr="005477D7" w:rsidRDefault="005477D7" w:rsidP="001D58D4">
      <w:pPr>
        <w:widowControl/>
        <w:numPr>
          <w:ilvl w:val="0"/>
          <w:numId w:val="15"/>
        </w:numPr>
        <w:spacing w:after="200"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 xml:space="preserve">Garanci správnosti poskytnutých informací ponese stát (předpisy o odpovědnosti státu za nesprávný úřední postup). </w:t>
      </w:r>
    </w:p>
    <w:p w:rsidR="005477D7" w:rsidRPr="005477D7" w:rsidRDefault="005477D7" w:rsidP="001D58D4">
      <w:pPr>
        <w:widowControl/>
        <w:numPr>
          <w:ilvl w:val="0"/>
          <w:numId w:val="15"/>
        </w:numPr>
        <w:spacing w:after="200" w:line="276" w:lineRule="auto"/>
        <w:rPr>
          <w:rFonts w:ascii="Times New Roman" w:eastAsia="Times New Roman" w:hAnsi="Times New Roman"/>
          <w:szCs w:val="24"/>
          <w:lang w:eastAsia="cs-CZ"/>
        </w:rPr>
      </w:pPr>
      <w:r w:rsidRPr="005477D7">
        <w:rPr>
          <w:rFonts w:ascii="Times New Roman" w:eastAsia="Times New Roman" w:hAnsi="Times New Roman"/>
          <w:bCs/>
          <w:szCs w:val="24"/>
          <w:lang w:eastAsia="cs-CZ"/>
        </w:rPr>
        <w:t>Systém bude doplněn o prevenci.</w:t>
      </w:r>
    </w:p>
    <w:p w:rsidR="005477D7" w:rsidRPr="005477D7" w:rsidRDefault="005477D7" w:rsidP="00B356EF">
      <w:pPr>
        <w:widowControl/>
        <w:spacing w:line="276" w:lineRule="auto"/>
        <w:rPr>
          <w:rFonts w:ascii="Times New Roman" w:eastAsia="Times New Roman" w:hAnsi="Times New Roman"/>
          <w:szCs w:val="24"/>
          <w:lang w:eastAsia="cs-CZ"/>
        </w:rPr>
      </w:pPr>
    </w:p>
    <w:p w:rsidR="005477D7" w:rsidRPr="005477D7" w:rsidRDefault="005477D7" w:rsidP="00B356EF">
      <w:pPr>
        <w:widowControl/>
        <w:spacing w:line="276" w:lineRule="auto"/>
        <w:rPr>
          <w:rFonts w:ascii="Times New Roman" w:eastAsia="Times New Roman" w:hAnsi="Times New Roman"/>
          <w:szCs w:val="24"/>
          <w:u w:val="single"/>
          <w:lang w:eastAsia="cs-CZ"/>
        </w:rPr>
      </w:pPr>
      <w:r w:rsidRPr="005477D7">
        <w:rPr>
          <w:rFonts w:ascii="Times New Roman" w:eastAsia="Times New Roman" w:hAnsi="Times New Roman"/>
          <w:szCs w:val="24"/>
          <w:u w:val="single"/>
          <w:lang w:eastAsia="cs-CZ"/>
        </w:rPr>
        <w:t>Zaměstnanci</w:t>
      </w:r>
    </w:p>
    <w:p w:rsidR="005477D7" w:rsidRPr="005477D7" w:rsidRDefault="005477D7" w:rsidP="00B356EF">
      <w:pPr>
        <w:widowControl/>
        <w:spacing w:line="276" w:lineRule="auto"/>
        <w:rPr>
          <w:rFonts w:ascii="Times New Roman" w:eastAsia="Times New Roman" w:hAnsi="Times New Roman"/>
          <w:sz w:val="16"/>
          <w:szCs w:val="16"/>
          <w:lang w:eastAsia="cs-CZ"/>
        </w:rPr>
      </w:pPr>
    </w:p>
    <w:p w:rsidR="005477D7" w:rsidRPr="005477D7" w:rsidRDefault="005477D7" w:rsidP="00B356EF">
      <w:pPr>
        <w:widowControl/>
        <w:spacing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ab/>
      </w:r>
      <w:r w:rsidR="00930735">
        <w:rPr>
          <w:rFonts w:ascii="Times New Roman" w:eastAsia="Times New Roman" w:hAnsi="Times New Roman"/>
          <w:szCs w:val="24"/>
          <w:lang w:eastAsia="cs-CZ"/>
        </w:rPr>
        <w:t>Při zachování současného stavu</w:t>
      </w:r>
      <w:r w:rsidRPr="005477D7">
        <w:rPr>
          <w:rFonts w:ascii="Times New Roman" w:eastAsia="Times New Roman" w:hAnsi="Times New Roman"/>
          <w:szCs w:val="24"/>
          <w:lang w:eastAsia="cs-CZ"/>
        </w:rPr>
        <w:t xml:space="preserve"> nebude přinášet zaměstnanc</w:t>
      </w:r>
      <w:r w:rsidR="00930735">
        <w:rPr>
          <w:rFonts w:ascii="Times New Roman" w:eastAsia="Times New Roman" w:hAnsi="Times New Roman"/>
          <w:szCs w:val="24"/>
          <w:lang w:eastAsia="cs-CZ"/>
        </w:rPr>
        <w:t>i žádný dodatečný přínos</w:t>
      </w:r>
      <w:r w:rsidRPr="005477D7">
        <w:rPr>
          <w:rFonts w:ascii="Times New Roman" w:eastAsia="Times New Roman" w:hAnsi="Times New Roman"/>
          <w:szCs w:val="24"/>
          <w:lang w:eastAsia="cs-CZ"/>
        </w:rPr>
        <w:t>.</w:t>
      </w:r>
    </w:p>
    <w:p w:rsidR="005477D7" w:rsidRPr="005477D7" w:rsidRDefault="005477D7" w:rsidP="00B356EF">
      <w:pPr>
        <w:widowControl/>
        <w:spacing w:line="276" w:lineRule="auto"/>
        <w:ind w:firstLine="708"/>
        <w:rPr>
          <w:rFonts w:ascii="Times New Roman" w:eastAsia="Times New Roman" w:hAnsi="Times New Roman"/>
          <w:sz w:val="16"/>
          <w:szCs w:val="16"/>
          <w:lang w:eastAsia="cs-CZ"/>
        </w:rPr>
      </w:pPr>
    </w:p>
    <w:p w:rsidR="005477D7" w:rsidRPr="005477D7" w:rsidRDefault="005477D7" w:rsidP="00B356EF">
      <w:pPr>
        <w:widowControl/>
        <w:spacing w:line="276" w:lineRule="auto"/>
        <w:ind w:firstLine="708"/>
        <w:rPr>
          <w:rFonts w:ascii="Times New Roman" w:eastAsia="Times New Roman" w:hAnsi="Times New Roman"/>
          <w:szCs w:val="24"/>
          <w:lang w:eastAsia="cs-CZ"/>
        </w:rPr>
      </w:pPr>
      <w:r w:rsidRPr="005477D7">
        <w:rPr>
          <w:rFonts w:ascii="Times New Roman" w:eastAsia="Times New Roman" w:hAnsi="Times New Roman"/>
          <w:szCs w:val="24"/>
          <w:lang w:eastAsia="cs-CZ"/>
        </w:rPr>
        <w:t xml:space="preserve">V případě </w:t>
      </w:r>
      <w:r w:rsidR="008C2E36">
        <w:rPr>
          <w:rFonts w:ascii="Times New Roman" w:eastAsia="Times New Roman" w:hAnsi="Times New Roman"/>
          <w:szCs w:val="24"/>
          <w:lang w:eastAsia="cs-CZ"/>
        </w:rPr>
        <w:t>navrhovaného řešení</w:t>
      </w:r>
      <w:r w:rsidRPr="005477D7">
        <w:rPr>
          <w:rFonts w:ascii="Times New Roman" w:eastAsia="Times New Roman" w:hAnsi="Times New Roman"/>
          <w:szCs w:val="24"/>
          <w:lang w:eastAsia="cs-CZ"/>
        </w:rPr>
        <w:t xml:space="preserve"> je přínosem:</w:t>
      </w:r>
    </w:p>
    <w:p w:rsidR="005477D7" w:rsidRPr="005477D7" w:rsidRDefault="005477D7" w:rsidP="001D58D4">
      <w:pPr>
        <w:widowControl/>
        <w:numPr>
          <w:ilvl w:val="0"/>
          <w:numId w:val="15"/>
        </w:numPr>
        <w:spacing w:after="200" w:line="276" w:lineRule="auto"/>
        <w:ind w:left="714" w:hanging="357"/>
        <w:rPr>
          <w:rFonts w:ascii="Times New Roman" w:eastAsia="Times New Roman" w:hAnsi="Times New Roman"/>
          <w:szCs w:val="24"/>
          <w:lang w:eastAsia="cs-CZ"/>
        </w:rPr>
      </w:pPr>
      <w:r w:rsidRPr="005477D7">
        <w:rPr>
          <w:rFonts w:ascii="Times New Roman" w:eastAsia="Times New Roman" w:hAnsi="Times New Roman"/>
          <w:szCs w:val="24"/>
          <w:lang w:eastAsia="cs-CZ"/>
        </w:rPr>
        <w:t xml:space="preserve">Poradenskou činnost bude poskytovat celá síť OSSZ. Garanci správnosti poskytnutých informací ponese stát (předpisy o odpovědnosti státu za nesprávný úřední postup). </w:t>
      </w:r>
    </w:p>
    <w:p w:rsidR="005477D7" w:rsidRPr="005477D7" w:rsidRDefault="005477D7" w:rsidP="001D58D4">
      <w:pPr>
        <w:widowControl/>
        <w:numPr>
          <w:ilvl w:val="0"/>
          <w:numId w:val="16"/>
        </w:numPr>
        <w:spacing w:after="200" w:line="276" w:lineRule="auto"/>
        <w:ind w:left="714" w:hanging="357"/>
        <w:rPr>
          <w:rFonts w:ascii="Times New Roman" w:eastAsia="Times New Roman" w:hAnsi="Times New Roman"/>
          <w:szCs w:val="24"/>
          <w:lang w:eastAsia="cs-CZ"/>
        </w:rPr>
      </w:pPr>
      <w:r w:rsidRPr="005477D7">
        <w:rPr>
          <w:rFonts w:ascii="Times New Roman" w:eastAsia="Times New Roman" w:hAnsi="Times New Roman"/>
          <w:bCs/>
          <w:szCs w:val="24"/>
          <w:lang w:eastAsia="cs-CZ"/>
        </w:rPr>
        <w:t xml:space="preserve">Systém bude doplněn o prevenci a rehabilitaci, která poškozeným umožní lépe se vypořádat s dopadem úrazu nebo nemoci. </w:t>
      </w:r>
      <w:r w:rsidRPr="005477D7">
        <w:rPr>
          <w:rFonts w:ascii="Times New Roman" w:eastAsia="Times New Roman" w:hAnsi="Times New Roman"/>
          <w:szCs w:val="24"/>
          <w:lang w:eastAsia="cs-CZ"/>
        </w:rPr>
        <w:t>ČSSZ bude vytvářet programy prevence a vytvářet fond prevence, resp. spravovat prostředky určené na prevenci; ve stanoveném rozsahu budou ČSSZ/OSSZ poskytovat též poradenskou činnost k této oblasti.</w:t>
      </w:r>
    </w:p>
    <w:p w:rsidR="005477D7" w:rsidRPr="005477D7" w:rsidRDefault="005F7B6C" w:rsidP="001D58D4">
      <w:pPr>
        <w:widowControl/>
        <w:numPr>
          <w:ilvl w:val="0"/>
          <w:numId w:val="16"/>
        </w:numPr>
        <w:spacing w:after="200" w:line="276" w:lineRule="auto"/>
        <w:ind w:left="714" w:hanging="357"/>
        <w:rPr>
          <w:rFonts w:ascii="Times New Roman" w:eastAsia="Times New Roman" w:hAnsi="Times New Roman"/>
          <w:szCs w:val="24"/>
          <w:lang w:eastAsia="cs-CZ"/>
        </w:rPr>
      </w:pPr>
      <w:r w:rsidRPr="005F7B6C">
        <w:rPr>
          <w:rFonts w:ascii="Times New Roman" w:eastAsia="Times New Roman" w:hAnsi="Times New Roman"/>
          <w:szCs w:val="24"/>
          <w:lang w:eastAsia="cs-CZ"/>
        </w:rPr>
        <w:t>Spory o náhradu škody se budou řešit buď</w:t>
      </w:r>
      <w:r w:rsidR="005477D7" w:rsidRPr="005F7B6C">
        <w:rPr>
          <w:rFonts w:ascii="Times New Roman" w:eastAsia="Times New Roman" w:hAnsi="Times New Roman"/>
          <w:szCs w:val="24"/>
          <w:lang w:eastAsia="cs-CZ"/>
        </w:rPr>
        <w:t xml:space="preserve"> v občanském řízení (soudy),</w:t>
      </w:r>
      <w:r>
        <w:rPr>
          <w:rFonts w:ascii="Times New Roman" w:eastAsia="Times New Roman" w:hAnsi="Times New Roman"/>
          <w:szCs w:val="24"/>
          <w:lang w:eastAsia="cs-CZ"/>
        </w:rPr>
        <w:t xml:space="preserve"> anebo</w:t>
      </w:r>
      <w:r w:rsidR="005477D7" w:rsidRPr="005477D7">
        <w:rPr>
          <w:rFonts w:ascii="Times New Roman" w:eastAsia="Times New Roman" w:hAnsi="Times New Roman"/>
          <w:szCs w:val="24"/>
          <w:lang w:eastAsia="cs-CZ"/>
        </w:rPr>
        <w:t xml:space="preserve"> ve správním řízení s možností odvolání a následného přezkumu ve správním soudnictví.</w:t>
      </w:r>
    </w:p>
    <w:p w:rsidR="005477D7" w:rsidRPr="005477D7" w:rsidRDefault="005477D7" w:rsidP="00B356EF">
      <w:pPr>
        <w:widowControl/>
        <w:spacing w:line="276" w:lineRule="auto"/>
        <w:ind w:firstLine="708"/>
        <w:rPr>
          <w:rFonts w:ascii="Times New Roman" w:eastAsia="Times New Roman" w:hAnsi="Times New Roman"/>
          <w:szCs w:val="24"/>
          <w:lang w:eastAsia="cs-CZ"/>
        </w:rPr>
      </w:pPr>
    </w:p>
    <w:p w:rsidR="005477D7" w:rsidRPr="005477D7" w:rsidRDefault="005477D7" w:rsidP="00B356EF">
      <w:pPr>
        <w:widowControl/>
        <w:spacing w:line="276" w:lineRule="auto"/>
        <w:rPr>
          <w:rFonts w:ascii="Times New Roman" w:eastAsia="Times New Roman" w:hAnsi="Times New Roman"/>
          <w:szCs w:val="24"/>
          <w:u w:val="single"/>
          <w:lang w:eastAsia="cs-CZ"/>
        </w:rPr>
      </w:pPr>
      <w:r w:rsidRPr="005477D7">
        <w:rPr>
          <w:rFonts w:ascii="Times New Roman" w:eastAsia="Times New Roman" w:hAnsi="Times New Roman"/>
          <w:szCs w:val="24"/>
          <w:u w:val="single"/>
          <w:lang w:eastAsia="cs-CZ"/>
        </w:rPr>
        <w:t>Státní rozpočet, státní orgány</w:t>
      </w:r>
    </w:p>
    <w:p w:rsidR="005477D7" w:rsidRPr="005477D7" w:rsidRDefault="005477D7" w:rsidP="00B356EF">
      <w:pPr>
        <w:widowControl/>
        <w:spacing w:line="276" w:lineRule="auto"/>
        <w:rPr>
          <w:rFonts w:ascii="Times New Roman" w:eastAsia="Times New Roman" w:hAnsi="Times New Roman"/>
          <w:sz w:val="16"/>
          <w:szCs w:val="16"/>
          <w:lang w:eastAsia="cs-CZ"/>
        </w:rPr>
      </w:pPr>
    </w:p>
    <w:p w:rsidR="005477D7" w:rsidRPr="005477D7" w:rsidRDefault="005477D7" w:rsidP="00B356EF">
      <w:pPr>
        <w:widowControl/>
        <w:spacing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tab/>
      </w:r>
      <w:r w:rsidR="00930735" w:rsidRPr="00930735">
        <w:rPr>
          <w:rFonts w:ascii="Times New Roman" w:eastAsia="Times New Roman" w:hAnsi="Times New Roman"/>
          <w:szCs w:val="24"/>
          <w:lang w:eastAsia="cs-CZ"/>
        </w:rPr>
        <w:t>V případě zachování</w:t>
      </w:r>
      <w:r w:rsidR="00930735">
        <w:rPr>
          <w:rFonts w:ascii="Times New Roman" w:eastAsia="Times New Roman" w:hAnsi="Times New Roman"/>
          <w:szCs w:val="24"/>
          <w:lang w:eastAsia="cs-CZ"/>
        </w:rPr>
        <w:t xml:space="preserve"> současného stavu</w:t>
      </w:r>
      <w:r w:rsidRPr="005477D7">
        <w:rPr>
          <w:rFonts w:ascii="Times New Roman" w:eastAsia="Times New Roman" w:hAnsi="Times New Roman"/>
          <w:szCs w:val="24"/>
          <w:lang w:eastAsia="cs-CZ"/>
        </w:rPr>
        <w:t xml:space="preserve"> požadavky na státní rozpočet ani na příslušné státní orgány ne</w:t>
      </w:r>
      <w:r w:rsidR="00930735">
        <w:rPr>
          <w:rFonts w:ascii="Times New Roman" w:eastAsia="Times New Roman" w:hAnsi="Times New Roman"/>
          <w:szCs w:val="24"/>
          <w:lang w:eastAsia="cs-CZ"/>
        </w:rPr>
        <w:t xml:space="preserve">vznikají; </w:t>
      </w:r>
      <w:r w:rsidRPr="005477D7">
        <w:rPr>
          <w:rFonts w:ascii="Times New Roman" w:eastAsia="Times New Roman" w:hAnsi="Times New Roman"/>
          <w:szCs w:val="24"/>
          <w:lang w:eastAsia="cs-CZ"/>
        </w:rPr>
        <w:t xml:space="preserve">z hlediska přínosů neutrální. </w:t>
      </w:r>
    </w:p>
    <w:p w:rsidR="005477D7" w:rsidRPr="005477D7" w:rsidRDefault="005477D7" w:rsidP="00B356EF">
      <w:pPr>
        <w:widowControl/>
        <w:spacing w:line="276" w:lineRule="auto"/>
        <w:rPr>
          <w:rFonts w:ascii="Times New Roman" w:eastAsia="Times New Roman" w:hAnsi="Times New Roman"/>
          <w:szCs w:val="24"/>
          <w:lang w:eastAsia="cs-CZ"/>
        </w:rPr>
      </w:pPr>
      <w:r w:rsidRPr="005477D7">
        <w:rPr>
          <w:rFonts w:ascii="Times New Roman" w:eastAsia="Times New Roman" w:hAnsi="Times New Roman"/>
          <w:szCs w:val="24"/>
          <w:lang w:eastAsia="cs-CZ"/>
        </w:rPr>
        <w:lastRenderedPageBreak/>
        <w:tab/>
      </w:r>
      <w:r w:rsidR="008C2E36" w:rsidRPr="008C2E36">
        <w:rPr>
          <w:rFonts w:ascii="Times New Roman" w:eastAsia="Times New Roman" w:hAnsi="Times New Roman"/>
          <w:szCs w:val="24"/>
          <w:lang w:eastAsia="cs-CZ"/>
        </w:rPr>
        <w:t>V případě navrhovaného</w:t>
      </w:r>
      <w:r w:rsidR="008C2E36">
        <w:rPr>
          <w:rFonts w:ascii="Times New Roman" w:eastAsia="Times New Roman" w:hAnsi="Times New Roman"/>
          <w:szCs w:val="24"/>
          <w:lang w:eastAsia="cs-CZ"/>
        </w:rPr>
        <w:t xml:space="preserve"> řešení</w:t>
      </w:r>
      <w:r w:rsidRPr="005477D7">
        <w:rPr>
          <w:rFonts w:ascii="Times New Roman" w:eastAsia="Times New Roman" w:hAnsi="Times New Roman"/>
          <w:szCs w:val="24"/>
          <w:lang w:eastAsia="cs-CZ"/>
        </w:rPr>
        <w:t xml:space="preserve"> bude přínosem fakt, že příslušné pojistné se stane příjmem státního rozpočtu a státní rozpočet nebude muset hradit marži soukromým pojišťovnám. S výjimkou úspory plynoucí z toho, že státní rozpočet nebude muset hradit marži pojišťovnám, jsou přínosy pouze formální bez dopadu do salda státního, resp. veřejných rozpočtů.</w:t>
      </w:r>
    </w:p>
    <w:p w:rsidR="005477D7" w:rsidRPr="005477D7" w:rsidRDefault="005477D7" w:rsidP="00B356EF">
      <w:pPr>
        <w:widowControl/>
        <w:tabs>
          <w:tab w:val="left" w:pos="6315"/>
        </w:tabs>
        <w:spacing w:line="276" w:lineRule="auto"/>
        <w:rPr>
          <w:rFonts w:ascii="Times New Roman" w:eastAsia="Times New Roman" w:hAnsi="Times New Roman"/>
          <w:szCs w:val="24"/>
          <w:lang w:eastAsia="cs-CZ"/>
        </w:rPr>
      </w:pPr>
    </w:p>
    <w:p w:rsidR="005477D7" w:rsidRPr="005477D7" w:rsidRDefault="005477D7" w:rsidP="00B356EF">
      <w:pPr>
        <w:widowControl/>
        <w:tabs>
          <w:tab w:val="left" w:pos="6315"/>
        </w:tabs>
        <w:spacing w:line="276" w:lineRule="auto"/>
        <w:rPr>
          <w:rFonts w:ascii="Times New Roman" w:eastAsia="Times New Roman" w:hAnsi="Times New Roman"/>
          <w:szCs w:val="24"/>
          <w:u w:val="single"/>
          <w:lang w:eastAsia="cs-CZ"/>
        </w:rPr>
      </w:pPr>
      <w:r w:rsidRPr="005477D7">
        <w:rPr>
          <w:rFonts w:ascii="Times New Roman" w:eastAsia="Times New Roman" w:hAnsi="Times New Roman"/>
          <w:szCs w:val="24"/>
          <w:u w:val="single"/>
          <w:lang w:eastAsia="cs-CZ"/>
        </w:rPr>
        <w:t>Rovnost žen a mužů</w:t>
      </w:r>
    </w:p>
    <w:p w:rsidR="005477D7" w:rsidRPr="005477D7" w:rsidRDefault="005477D7" w:rsidP="00B356EF">
      <w:pPr>
        <w:widowControl/>
        <w:tabs>
          <w:tab w:val="left" w:pos="6315"/>
        </w:tabs>
        <w:spacing w:line="276" w:lineRule="auto"/>
        <w:rPr>
          <w:rFonts w:ascii="Times New Roman" w:eastAsia="Times New Roman" w:hAnsi="Times New Roman"/>
          <w:sz w:val="16"/>
          <w:szCs w:val="16"/>
          <w:u w:val="single"/>
          <w:lang w:eastAsia="cs-CZ"/>
        </w:rPr>
      </w:pPr>
    </w:p>
    <w:p w:rsidR="005477D7" w:rsidRPr="005477D7" w:rsidRDefault="005477D7" w:rsidP="00B356EF">
      <w:pPr>
        <w:widowControl/>
        <w:spacing w:line="276" w:lineRule="auto"/>
        <w:ind w:firstLine="708"/>
        <w:rPr>
          <w:rFonts w:ascii="Times New Roman" w:eastAsia="Times New Roman" w:hAnsi="Times New Roman"/>
          <w:szCs w:val="24"/>
          <w:lang w:eastAsia="cs-CZ"/>
        </w:rPr>
      </w:pPr>
      <w:r w:rsidRPr="005477D7">
        <w:rPr>
          <w:rFonts w:ascii="Times New Roman" w:eastAsia="Times New Roman" w:hAnsi="Times New Roman"/>
          <w:szCs w:val="24"/>
          <w:lang w:eastAsia="cs-CZ"/>
        </w:rPr>
        <w:t>Návrh zákona nemá dopad na rovnost žen a mužů.</w:t>
      </w:r>
    </w:p>
    <w:p w:rsidR="005477D7" w:rsidRPr="005477D7" w:rsidRDefault="005477D7" w:rsidP="00B356EF">
      <w:pPr>
        <w:widowControl/>
        <w:spacing w:line="276" w:lineRule="auto"/>
        <w:rPr>
          <w:rFonts w:ascii="Times New Roman" w:eastAsia="Times New Roman" w:hAnsi="Times New Roman"/>
          <w:szCs w:val="24"/>
          <w:lang w:eastAsia="cs-CZ"/>
        </w:rPr>
      </w:pPr>
    </w:p>
    <w:p w:rsidR="005477D7" w:rsidRPr="005477D7" w:rsidRDefault="005477D7" w:rsidP="00B356EF">
      <w:pPr>
        <w:widowControl/>
        <w:spacing w:line="276" w:lineRule="auto"/>
        <w:ind w:firstLine="708"/>
        <w:rPr>
          <w:rFonts w:ascii="Times New Roman" w:eastAsia="Times New Roman" w:hAnsi="Times New Roman"/>
          <w:b/>
          <w:bCs/>
          <w:szCs w:val="24"/>
          <w:lang w:eastAsia="cs-CZ"/>
        </w:rPr>
      </w:pPr>
      <w:r w:rsidRPr="005477D7">
        <w:rPr>
          <w:rFonts w:ascii="Times New Roman" w:eastAsia="Times New Roman" w:hAnsi="Times New Roman"/>
          <w:b/>
          <w:bCs/>
          <w:szCs w:val="24"/>
          <w:lang w:eastAsia="cs-CZ"/>
        </w:rPr>
        <w:t>3.4. Vyhodnocení nákladů a přínosů variant</w:t>
      </w:r>
    </w:p>
    <w:p w:rsidR="005477D7" w:rsidRPr="005477D7" w:rsidRDefault="005477D7" w:rsidP="00B356EF">
      <w:pPr>
        <w:widowControl/>
        <w:spacing w:line="276" w:lineRule="auto"/>
        <w:ind w:firstLine="708"/>
        <w:rPr>
          <w:rFonts w:ascii="Times New Roman" w:eastAsia="Times New Roman" w:hAnsi="Times New Roman"/>
          <w:szCs w:val="24"/>
          <w:lang w:eastAsia="cs-CZ"/>
        </w:rPr>
      </w:pPr>
    </w:p>
    <w:p w:rsidR="005477D7" w:rsidRPr="005477D7" w:rsidRDefault="005477D7" w:rsidP="00B356EF">
      <w:pPr>
        <w:spacing w:line="276" w:lineRule="auto"/>
        <w:rPr>
          <w:rFonts w:ascii="Times New Roman" w:eastAsia="Times New Roman" w:hAnsi="Times New Roman"/>
          <w:szCs w:val="24"/>
          <w:u w:val="single"/>
          <w:lang w:eastAsia="cs-CZ"/>
        </w:rPr>
      </w:pPr>
      <w:r w:rsidRPr="005477D7">
        <w:rPr>
          <w:rFonts w:ascii="Times New Roman" w:eastAsia="Times New Roman" w:hAnsi="Times New Roman"/>
          <w:szCs w:val="24"/>
          <w:u w:val="single"/>
          <w:lang w:eastAsia="cs-CZ"/>
        </w:rPr>
        <w:t>Zaměstnavatelé</w:t>
      </w:r>
    </w:p>
    <w:p w:rsidR="005477D7" w:rsidRPr="005477D7" w:rsidRDefault="005477D7" w:rsidP="00B356EF">
      <w:pPr>
        <w:spacing w:line="276" w:lineRule="auto"/>
        <w:rPr>
          <w:rFonts w:ascii="Times New Roman" w:eastAsia="Times New Roman" w:hAnsi="Times New Roman"/>
          <w:sz w:val="16"/>
          <w:szCs w:val="16"/>
          <w:lang w:eastAsia="cs-CZ"/>
        </w:rPr>
      </w:pPr>
    </w:p>
    <w:p w:rsidR="005477D7" w:rsidRPr="005477D7" w:rsidRDefault="008C2E36" w:rsidP="00B356EF">
      <w:pPr>
        <w:spacing w:line="276" w:lineRule="auto"/>
        <w:ind w:firstLine="567"/>
        <w:rPr>
          <w:rFonts w:ascii="Times New Roman" w:eastAsia="Times New Roman" w:hAnsi="Times New Roman"/>
          <w:szCs w:val="24"/>
          <w:lang w:eastAsia="cs-CZ"/>
        </w:rPr>
      </w:pPr>
      <w:r>
        <w:rPr>
          <w:rFonts w:ascii="Times New Roman" w:eastAsia="Times New Roman" w:hAnsi="Times New Roman"/>
          <w:szCs w:val="24"/>
          <w:lang w:eastAsia="cs-CZ"/>
        </w:rPr>
        <w:t>Navrhované řešení</w:t>
      </w:r>
      <w:r w:rsidR="005477D7" w:rsidRPr="005477D7">
        <w:rPr>
          <w:rFonts w:ascii="Times New Roman" w:eastAsia="Times New Roman" w:hAnsi="Times New Roman"/>
          <w:szCs w:val="24"/>
          <w:lang w:eastAsia="cs-CZ"/>
        </w:rPr>
        <w:t xml:space="preserve"> přinese v</w:t>
      </w:r>
      <w:r>
        <w:rPr>
          <w:rFonts w:ascii="Times New Roman" w:eastAsia="Times New Roman" w:hAnsi="Times New Roman"/>
          <w:szCs w:val="24"/>
          <w:lang w:eastAsia="cs-CZ"/>
        </w:rPr>
        <w:t>e srovnání se současným stavem</w:t>
      </w:r>
      <w:r w:rsidR="005477D7" w:rsidRPr="005477D7">
        <w:rPr>
          <w:rFonts w:ascii="Times New Roman" w:eastAsia="Times New Roman" w:hAnsi="Times New Roman"/>
          <w:szCs w:val="24"/>
          <w:lang w:eastAsia="cs-CZ"/>
        </w:rPr>
        <w:t xml:space="preserve"> zaměstnavatelům řadu nefinančních přínosů specifikovaných v předchozí kapi</w:t>
      </w:r>
      <w:r w:rsidR="005477D7">
        <w:rPr>
          <w:rFonts w:ascii="Times New Roman" w:eastAsia="Times New Roman" w:hAnsi="Times New Roman"/>
          <w:szCs w:val="24"/>
          <w:lang w:eastAsia="cs-CZ"/>
        </w:rPr>
        <w:t xml:space="preserve">tole, z nichž je nejzásadnějším </w:t>
      </w:r>
      <w:proofErr w:type="gramStart"/>
      <w:r w:rsidR="005477D7" w:rsidRPr="005477D7">
        <w:rPr>
          <w:rFonts w:ascii="Times New Roman" w:eastAsia="Times New Roman" w:hAnsi="Times New Roman"/>
          <w:szCs w:val="24"/>
          <w:lang w:eastAsia="cs-CZ"/>
        </w:rPr>
        <w:t>zavedení</w:t>
      </w:r>
      <w:proofErr w:type="gramEnd"/>
      <w:r w:rsidR="005477D7" w:rsidRPr="005477D7">
        <w:rPr>
          <w:rFonts w:ascii="Times New Roman" w:eastAsia="Times New Roman" w:hAnsi="Times New Roman"/>
          <w:szCs w:val="24"/>
          <w:lang w:eastAsia="cs-CZ"/>
        </w:rPr>
        <w:t xml:space="preserve"> prevence pracovních úrazů, pokryté dostatečnými finančními zdroji. Tyto přínosy převýší náklady spojené s nutností přechodu na platby pojistného a komunikaci s jiným subjektem.</w:t>
      </w:r>
    </w:p>
    <w:p w:rsidR="005477D7" w:rsidRPr="005477D7" w:rsidRDefault="005477D7" w:rsidP="00B356EF">
      <w:pPr>
        <w:spacing w:line="276" w:lineRule="auto"/>
        <w:rPr>
          <w:rFonts w:ascii="Times New Roman" w:eastAsia="Times New Roman" w:hAnsi="Times New Roman"/>
          <w:noProof/>
          <w:szCs w:val="24"/>
          <w:highlight w:val="yellow"/>
          <w:lang w:eastAsia="cs-CZ"/>
        </w:rPr>
      </w:pPr>
    </w:p>
    <w:p w:rsidR="005477D7" w:rsidRPr="005477D7" w:rsidRDefault="005477D7" w:rsidP="00B356EF">
      <w:pPr>
        <w:spacing w:line="276" w:lineRule="auto"/>
        <w:rPr>
          <w:rFonts w:ascii="Times New Roman" w:eastAsia="Times New Roman" w:hAnsi="Times New Roman"/>
          <w:noProof/>
          <w:szCs w:val="24"/>
          <w:u w:val="single"/>
          <w:lang w:eastAsia="cs-CZ"/>
        </w:rPr>
      </w:pPr>
      <w:r w:rsidRPr="005477D7">
        <w:rPr>
          <w:rFonts w:ascii="Times New Roman" w:eastAsia="Times New Roman" w:hAnsi="Times New Roman"/>
          <w:noProof/>
          <w:szCs w:val="24"/>
          <w:u w:val="single"/>
          <w:lang w:eastAsia="cs-CZ"/>
        </w:rPr>
        <w:t xml:space="preserve">Zaměstnanci </w:t>
      </w:r>
    </w:p>
    <w:p w:rsidR="005477D7" w:rsidRPr="005477D7" w:rsidRDefault="005477D7" w:rsidP="00B356EF">
      <w:pPr>
        <w:spacing w:line="276" w:lineRule="auto"/>
        <w:rPr>
          <w:rFonts w:ascii="Times New Roman" w:eastAsia="Times New Roman" w:hAnsi="Times New Roman"/>
          <w:szCs w:val="24"/>
          <w:highlight w:val="yellow"/>
          <w:lang w:eastAsia="cs-CZ"/>
        </w:rPr>
      </w:pPr>
    </w:p>
    <w:p w:rsidR="005477D7" w:rsidRPr="005C602A" w:rsidRDefault="008C2E36" w:rsidP="005C602A">
      <w:pPr>
        <w:spacing w:line="276" w:lineRule="auto"/>
        <w:ind w:firstLine="567"/>
        <w:rPr>
          <w:rFonts w:ascii="Times New Roman" w:eastAsia="Times New Roman" w:hAnsi="Times New Roman"/>
          <w:szCs w:val="24"/>
          <w:lang w:eastAsia="cs-CZ"/>
        </w:rPr>
      </w:pPr>
      <w:r>
        <w:rPr>
          <w:rFonts w:ascii="Times New Roman" w:eastAsia="Times New Roman" w:hAnsi="Times New Roman"/>
          <w:szCs w:val="24"/>
          <w:lang w:eastAsia="cs-CZ"/>
        </w:rPr>
        <w:t>Navrhované řešení</w:t>
      </w:r>
      <w:r w:rsidR="005477D7" w:rsidRPr="005477D7">
        <w:rPr>
          <w:rFonts w:ascii="Times New Roman" w:eastAsia="Times New Roman" w:hAnsi="Times New Roman"/>
          <w:szCs w:val="24"/>
          <w:lang w:eastAsia="cs-CZ"/>
        </w:rPr>
        <w:t xml:space="preserve"> přinese v</w:t>
      </w:r>
      <w:r>
        <w:rPr>
          <w:rFonts w:ascii="Times New Roman" w:eastAsia="Times New Roman" w:hAnsi="Times New Roman"/>
          <w:szCs w:val="24"/>
          <w:lang w:eastAsia="cs-CZ"/>
        </w:rPr>
        <w:t>e srovnání se současným stavem</w:t>
      </w:r>
      <w:r w:rsidR="005477D7" w:rsidRPr="005477D7">
        <w:rPr>
          <w:rFonts w:ascii="Times New Roman" w:eastAsia="Times New Roman" w:hAnsi="Times New Roman"/>
          <w:szCs w:val="24"/>
          <w:lang w:eastAsia="cs-CZ"/>
        </w:rPr>
        <w:t xml:space="preserve"> zaměstnancům řadu nefinančních přínosů specifikovaných v předchozí kapitole, z nichž je nejzásadnějším </w:t>
      </w:r>
      <w:proofErr w:type="gramStart"/>
      <w:r w:rsidR="005477D7" w:rsidRPr="005477D7">
        <w:rPr>
          <w:rFonts w:ascii="Times New Roman" w:eastAsia="Times New Roman" w:hAnsi="Times New Roman"/>
          <w:szCs w:val="24"/>
          <w:lang w:eastAsia="cs-CZ"/>
        </w:rPr>
        <w:t>zavedení</w:t>
      </w:r>
      <w:proofErr w:type="gramEnd"/>
      <w:r w:rsidR="005477D7" w:rsidRPr="005477D7">
        <w:rPr>
          <w:rFonts w:ascii="Times New Roman" w:eastAsia="Times New Roman" w:hAnsi="Times New Roman"/>
          <w:szCs w:val="24"/>
          <w:lang w:eastAsia="cs-CZ"/>
        </w:rPr>
        <w:t xml:space="preserve"> prevence pracovních úrazů a rehabilitace, pokryté dostatečnými finančními zdroji. Tyto přínosy převýší náklady spojené s nutností přechodu na komunikaci s jiným subjektem.</w:t>
      </w:r>
    </w:p>
    <w:p w:rsidR="005477D7" w:rsidRPr="005477D7" w:rsidRDefault="005477D7" w:rsidP="00B356EF">
      <w:pPr>
        <w:spacing w:line="276" w:lineRule="auto"/>
        <w:rPr>
          <w:highlight w:val="yellow"/>
        </w:rPr>
      </w:pPr>
    </w:p>
    <w:p w:rsidR="005477D7" w:rsidRPr="005477D7" w:rsidRDefault="005477D7" w:rsidP="00B356EF">
      <w:pPr>
        <w:widowControl/>
        <w:spacing w:line="276" w:lineRule="auto"/>
        <w:rPr>
          <w:rFonts w:ascii="Times New Roman" w:eastAsia="Times New Roman" w:hAnsi="Times New Roman"/>
          <w:szCs w:val="24"/>
          <w:u w:val="single"/>
          <w:lang w:eastAsia="cs-CZ"/>
        </w:rPr>
      </w:pPr>
      <w:r w:rsidRPr="005477D7">
        <w:rPr>
          <w:rFonts w:ascii="Times New Roman" w:eastAsia="Times New Roman" w:hAnsi="Times New Roman"/>
          <w:szCs w:val="24"/>
          <w:u w:val="single"/>
          <w:lang w:eastAsia="cs-CZ"/>
        </w:rPr>
        <w:t>Státní rozpočet</w:t>
      </w:r>
    </w:p>
    <w:p w:rsidR="005477D7" w:rsidRPr="005477D7" w:rsidRDefault="005477D7" w:rsidP="00B356EF">
      <w:pPr>
        <w:widowControl/>
        <w:spacing w:line="276" w:lineRule="auto"/>
        <w:rPr>
          <w:rFonts w:ascii="Times New Roman" w:eastAsia="Times New Roman" w:hAnsi="Times New Roman"/>
          <w:sz w:val="16"/>
          <w:szCs w:val="16"/>
          <w:highlight w:val="yellow"/>
          <w:u w:val="single"/>
          <w:lang w:eastAsia="cs-CZ"/>
        </w:rPr>
      </w:pPr>
    </w:p>
    <w:p w:rsidR="005477D7" w:rsidRPr="005477D7" w:rsidRDefault="008C2E36" w:rsidP="00B356EF">
      <w:pPr>
        <w:spacing w:line="276" w:lineRule="auto"/>
        <w:ind w:firstLine="567"/>
        <w:rPr>
          <w:rFonts w:ascii="Times New Roman" w:eastAsia="Times New Roman" w:hAnsi="Times New Roman"/>
          <w:szCs w:val="24"/>
          <w:lang w:eastAsia="cs-CZ"/>
        </w:rPr>
      </w:pPr>
      <w:r>
        <w:rPr>
          <w:rFonts w:ascii="Times New Roman" w:eastAsia="Times New Roman" w:hAnsi="Times New Roman"/>
          <w:szCs w:val="24"/>
          <w:lang w:eastAsia="cs-CZ"/>
        </w:rPr>
        <w:t>Navrhované řešení</w:t>
      </w:r>
      <w:r w:rsidR="005477D7" w:rsidRPr="005477D7">
        <w:rPr>
          <w:rFonts w:ascii="Times New Roman" w:eastAsia="Times New Roman" w:hAnsi="Times New Roman"/>
          <w:szCs w:val="24"/>
          <w:lang w:eastAsia="cs-CZ"/>
        </w:rPr>
        <w:t xml:space="preserve"> přinese </w:t>
      </w:r>
      <w:r>
        <w:rPr>
          <w:rFonts w:ascii="Times New Roman" w:eastAsia="Times New Roman" w:hAnsi="Times New Roman"/>
          <w:szCs w:val="24"/>
          <w:lang w:eastAsia="cs-CZ"/>
        </w:rPr>
        <w:t>ve srovnání se současným stavem</w:t>
      </w:r>
      <w:r w:rsidR="005477D7" w:rsidRPr="005477D7">
        <w:rPr>
          <w:rFonts w:ascii="Times New Roman" w:eastAsia="Times New Roman" w:hAnsi="Times New Roman"/>
          <w:szCs w:val="24"/>
          <w:lang w:eastAsia="cs-CZ"/>
        </w:rPr>
        <w:t xml:space="preserve"> zvýšené náklady státního rozpočtu na administrativní zajištění, a to v rozsahu cca 0,6 mld. Kč v úvodních 4</w:t>
      </w:r>
      <w:r w:rsidR="005477D7">
        <w:rPr>
          <w:rFonts w:ascii="Times New Roman" w:eastAsia="Times New Roman" w:hAnsi="Times New Roman"/>
          <w:szCs w:val="24"/>
          <w:lang w:eastAsia="cs-CZ"/>
        </w:rPr>
        <w:t> </w:t>
      </w:r>
      <w:r w:rsidR="005477D7" w:rsidRPr="005477D7">
        <w:rPr>
          <w:rFonts w:ascii="Times New Roman" w:eastAsia="Times New Roman" w:hAnsi="Times New Roman"/>
          <w:szCs w:val="24"/>
          <w:lang w:eastAsia="cs-CZ"/>
        </w:rPr>
        <w:t>letech a následně cca 30 – 40 mil. Kč ročně jako rozdíl mezi očekávanou marží pojišťoven a</w:t>
      </w:r>
      <w:r w:rsidR="005477D7">
        <w:rPr>
          <w:rFonts w:ascii="Times New Roman" w:eastAsia="Times New Roman" w:hAnsi="Times New Roman"/>
          <w:szCs w:val="24"/>
          <w:lang w:eastAsia="cs-CZ"/>
        </w:rPr>
        <w:t> </w:t>
      </w:r>
      <w:r w:rsidR="005477D7" w:rsidRPr="005477D7">
        <w:rPr>
          <w:rFonts w:ascii="Times New Roman" w:eastAsia="Times New Roman" w:hAnsi="Times New Roman"/>
          <w:szCs w:val="24"/>
          <w:lang w:eastAsia="cs-CZ"/>
        </w:rPr>
        <w:t>odhadovanými administrativními náklady ČSSZ. Nejzásadnějším dopadem však pro státní rozpočet bude zavedení prevence a rehabilitace, které zvýší výdaje státního rozpočtu o cca 0,8 mld. Kč ročně, nicméně tento náklad není spojen přímo se změnou administrativního zajištění a zavedení prevence a rehabilitace by bylo nutné i v případě zachování současného administrativního zajištění.</w:t>
      </w:r>
    </w:p>
    <w:p w:rsidR="00486722" w:rsidRPr="00486722" w:rsidRDefault="00486722" w:rsidP="00393180">
      <w:pPr>
        <w:widowControl/>
        <w:spacing w:line="276" w:lineRule="auto"/>
        <w:rPr>
          <w:rFonts w:ascii="Times New Roman" w:eastAsia="Times New Roman" w:hAnsi="Times New Roman"/>
          <w:szCs w:val="24"/>
          <w:lang w:eastAsia="cs-CZ"/>
        </w:rPr>
      </w:pPr>
    </w:p>
    <w:p w:rsidR="006D2675" w:rsidRDefault="006D2675" w:rsidP="00B356EF">
      <w:pPr>
        <w:spacing w:line="276" w:lineRule="auto"/>
        <w:rPr>
          <w:rFonts w:ascii="Times New Roman" w:eastAsia="Times New Roman" w:hAnsi="Times New Roman"/>
          <w:szCs w:val="24"/>
          <w:lang w:eastAsia="cs-CZ"/>
        </w:rPr>
      </w:pPr>
    </w:p>
    <w:p w:rsidR="00772201" w:rsidRPr="00A008FD" w:rsidRDefault="00772201" w:rsidP="00B356EF">
      <w:pPr>
        <w:spacing w:line="276" w:lineRule="auto"/>
        <w:rPr>
          <w:rFonts w:ascii="Times New Roman" w:eastAsia="Times New Roman" w:hAnsi="Times New Roman"/>
          <w:szCs w:val="24"/>
          <w:lang w:eastAsia="cs-CZ"/>
        </w:rPr>
      </w:pPr>
    </w:p>
    <w:p w:rsidR="004E2FAB" w:rsidRDefault="00392618" w:rsidP="00FD3F58">
      <w:pPr>
        <w:pStyle w:val="Odstavecseseznamem"/>
        <w:numPr>
          <w:ilvl w:val="0"/>
          <w:numId w:val="3"/>
        </w:numPr>
        <w:spacing w:line="276" w:lineRule="auto"/>
        <w:rPr>
          <w:rFonts w:ascii="Times New Roman" w:eastAsia="Times New Roman" w:hAnsi="Times New Roman"/>
          <w:b/>
          <w:lang w:eastAsia="cs-CZ"/>
        </w:rPr>
      </w:pPr>
      <w:r>
        <w:rPr>
          <w:rFonts w:ascii="Times New Roman" w:eastAsia="Times New Roman" w:hAnsi="Times New Roman"/>
          <w:b/>
          <w:lang w:eastAsia="cs-CZ"/>
        </w:rPr>
        <w:t>Stanovení pořadí variant a výběr nejvhodnějšího řešení</w:t>
      </w:r>
    </w:p>
    <w:p w:rsidR="003261EA" w:rsidRPr="005C602A" w:rsidRDefault="003261EA" w:rsidP="005C602A">
      <w:pPr>
        <w:spacing w:line="276" w:lineRule="auto"/>
        <w:rPr>
          <w:rFonts w:ascii="Times New Roman" w:eastAsia="Times New Roman" w:hAnsi="Times New Roman"/>
          <w:b/>
          <w:lang w:eastAsia="cs-CZ"/>
        </w:rPr>
      </w:pPr>
    </w:p>
    <w:p w:rsidR="00CD554F" w:rsidRPr="00CD554F" w:rsidRDefault="00174632" w:rsidP="00CD554F">
      <w:pPr>
        <w:widowControl/>
        <w:spacing w:after="200" w:line="276" w:lineRule="auto"/>
        <w:ind w:firstLine="360"/>
        <w:rPr>
          <w:rFonts w:ascii="Times New Roman" w:eastAsiaTheme="minorHAnsi" w:hAnsi="Times New Roman"/>
          <w:szCs w:val="22"/>
        </w:rPr>
      </w:pPr>
      <w:r>
        <w:rPr>
          <w:rFonts w:ascii="Times New Roman" w:eastAsiaTheme="minorHAnsi" w:hAnsi="Times New Roman"/>
          <w:szCs w:val="22"/>
        </w:rPr>
        <w:t>Jak již bylo uvedeno</w:t>
      </w:r>
      <w:r w:rsidR="00CD554F" w:rsidRPr="00CD554F">
        <w:rPr>
          <w:rFonts w:ascii="Times New Roman" w:eastAsiaTheme="minorHAnsi" w:hAnsi="Times New Roman"/>
          <w:szCs w:val="22"/>
        </w:rPr>
        <w:t xml:space="preserve">, tak předkládaná RIA se nezabývá otázkou volby mezi jednotlivými organizačními variantami. Rozhodnutí o </w:t>
      </w:r>
      <w:proofErr w:type="gramStart"/>
      <w:r w:rsidR="00CD554F" w:rsidRPr="00CD554F">
        <w:rPr>
          <w:rFonts w:ascii="Times New Roman" w:eastAsiaTheme="minorHAnsi" w:hAnsi="Times New Roman"/>
          <w:szCs w:val="22"/>
        </w:rPr>
        <w:t>tom, který</w:t>
      </w:r>
      <w:proofErr w:type="gramEnd"/>
      <w:r w:rsidR="00CD554F" w:rsidRPr="00CD554F">
        <w:rPr>
          <w:rFonts w:ascii="Times New Roman" w:eastAsiaTheme="minorHAnsi" w:hAnsi="Times New Roman"/>
          <w:szCs w:val="22"/>
        </w:rPr>
        <w:t xml:space="preserve"> subjekt bude systém organizačně </w:t>
      </w:r>
      <w:r w:rsidR="00CD554F" w:rsidRPr="00CD554F">
        <w:rPr>
          <w:rFonts w:ascii="Times New Roman" w:eastAsiaTheme="minorHAnsi" w:hAnsi="Times New Roman"/>
          <w:szCs w:val="22"/>
        </w:rPr>
        <w:lastRenderedPageBreak/>
        <w:t>zaj</w:t>
      </w:r>
      <w:r w:rsidR="000D2C0C">
        <w:rPr>
          <w:rFonts w:ascii="Times New Roman" w:eastAsiaTheme="minorHAnsi" w:hAnsi="Times New Roman"/>
          <w:szCs w:val="22"/>
        </w:rPr>
        <w:t xml:space="preserve">išťovat, </w:t>
      </w:r>
      <w:proofErr w:type="gramStart"/>
      <w:r w:rsidR="000D2C0C">
        <w:rPr>
          <w:rFonts w:ascii="Times New Roman" w:eastAsiaTheme="minorHAnsi" w:hAnsi="Times New Roman"/>
          <w:szCs w:val="22"/>
        </w:rPr>
        <w:t>již</w:t>
      </w:r>
      <w:proofErr w:type="gramEnd"/>
      <w:r w:rsidR="000D2C0C">
        <w:rPr>
          <w:rFonts w:ascii="Times New Roman" w:eastAsiaTheme="minorHAnsi" w:hAnsi="Times New Roman"/>
          <w:szCs w:val="22"/>
        </w:rPr>
        <w:t xml:space="preserve"> bylo</w:t>
      </w:r>
      <w:r>
        <w:rPr>
          <w:rFonts w:ascii="Times New Roman" w:eastAsiaTheme="minorHAnsi" w:hAnsi="Times New Roman"/>
          <w:szCs w:val="22"/>
        </w:rPr>
        <w:t xml:space="preserve"> vládou</w:t>
      </w:r>
      <w:r w:rsidR="000D2C0C">
        <w:rPr>
          <w:rFonts w:ascii="Times New Roman" w:eastAsiaTheme="minorHAnsi" w:hAnsi="Times New Roman"/>
          <w:szCs w:val="22"/>
        </w:rPr>
        <w:t xml:space="preserve"> </w:t>
      </w:r>
      <w:r w:rsidR="00FD67B6">
        <w:rPr>
          <w:rFonts w:ascii="Times New Roman" w:eastAsiaTheme="minorHAnsi" w:hAnsi="Times New Roman"/>
          <w:szCs w:val="22"/>
        </w:rPr>
        <w:t>přijato</w:t>
      </w:r>
      <w:r w:rsidR="00CD554F" w:rsidRPr="00CD554F">
        <w:rPr>
          <w:rFonts w:ascii="Times New Roman" w:eastAsiaTheme="minorHAnsi" w:hAnsi="Times New Roman"/>
          <w:szCs w:val="22"/>
        </w:rPr>
        <w:t>. K dalšímu řešení proto předkladatel navrhuje jednotlivé varianty v dílčích otázkách materiálu:</w:t>
      </w:r>
    </w:p>
    <w:p w:rsidR="00CD554F" w:rsidRPr="00CD554F" w:rsidRDefault="00CD554F" w:rsidP="001D58D4">
      <w:pPr>
        <w:widowControl/>
        <w:numPr>
          <w:ilvl w:val="0"/>
          <w:numId w:val="41"/>
        </w:numPr>
        <w:spacing w:after="200" w:line="276" w:lineRule="auto"/>
        <w:contextualSpacing/>
        <w:jc w:val="left"/>
        <w:rPr>
          <w:rFonts w:ascii="Times New Roman" w:eastAsiaTheme="minorHAnsi" w:hAnsi="Times New Roman"/>
          <w:b/>
          <w:szCs w:val="22"/>
        </w:rPr>
      </w:pPr>
      <w:r w:rsidRPr="00CD554F">
        <w:rPr>
          <w:rFonts w:ascii="Times New Roman" w:eastAsiaTheme="minorHAnsi" w:hAnsi="Times New Roman"/>
          <w:b/>
          <w:szCs w:val="22"/>
        </w:rPr>
        <w:t>„Pojistné na pojištění odpovědnosti zaměstnavatele“</w:t>
      </w:r>
    </w:p>
    <w:p w:rsidR="00CD554F" w:rsidRPr="00CD554F" w:rsidRDefault="00CD554F" w:rsidP="00CD554F">
      <w:pPr>
        <w:widowControl/>
        <w:spacing w:after="200" w:line="276" w:lineRule="auto"/>
        <w:ind w:left="1560"/>
        <w:contextualSpacing/>
        <w:jc w:val="left"/>
        <w:rPr>
          <w:rFonts w:ascii="Times New Roman" w:eastAsiaTheme="minorHAnsi" w:hAnsi="Times New Roman"/>
          <w:b/>
          <w:szCs w:val="22"/>
        </w:rPr>
      </w:pPr>
      <w:r w:rsidRPr="00CD554F">
        <w:rPr>
          <w:rFonts w:ascii="Times New Roman" w:eastAsiaTheme="minorHAnsi" w:hAnsi="Times New Roman"/>
          <w:szCs w:val="22"/>
        </w:rPr>
        <w:t xml:space="preserve">K otázce placení pojistného na pojištění odpovědnosti zaměstnavatele předkladatel navrhuje k dalšímu řešení </w:t>
      </w:r>
      <w:r w:rsidRPr="00CD554F">
        <w:rPr>
          <w:rFonts w:ascii="Times New Roman" w:eastAsiaTheme="minorHAnsi" w:hAnsi="Times New Roman"/>
          <w:b/>
          <w:szCs w:val="22"/>
        </w:rPr>
        <w:t>variantu 2.</w:t>
      </w:r>
    </w:p>
    <w:p w:rsidR="00CD554F" w:rsidRPr="00CD554F" w:rsidRDefault="00CD554F" w:rsidP="00CD554F">
      <w:pPr>
        <w:widowControl/>
        <w:spacing w:after="200" w:line="276" w:lineRule="auto"/>
        <w:ind w:left="1440"/>
        <w:contextualSpacing/>
        <w:jc w:val="left"/>
        <w:rPr>
          <w:rFonts w:ascii="Times New Roman" w:eastAsiaTheme="minorHAnsi" w:hAnsi="Times New Roman"/>
          <w:b/>
          <w:szCs w:val="22"/>
        </w:rPr>
      </w:pPr>
    </w:p>
    <w:p w:rsidR="00CD554F" w:rsidRPr="00CD554F" w:rsidRDefault="00CD554F" w:rsidP="001D58D4">
      <w:pPr>
        <w:widowControl/>
        <w:numPr>
          <w:ilvl w:val="0"/>
          <w:numId w:val="41"/>
        </w:numPr>
        <w:spacing w:after="200" w:line="276" w:lineRule="auto"/>
        <w:contextualSpacing/>
        <w:jc w:val="left"/>
        <w:rPr>
          <w:rFonts w:ascii="Times New Roman" w:eastAsiaTheme="minorHAnsi" w:hAnsi="Times New Roman"/>
          <w:b/>
          <w:szCs w:val="22"/>
        </w:rPr>
      </w:pPr>
      <w:r w:rsidRPr="00CD554F">
        <w:rPr>
          <w:rFonts w:ascii="Times New Roman" w:eastAsiaTheme="minorHAnsi" w:hAnsi="Times New Roman"/>
          <w:b/>
          <w:szCs w:val="22"/>
        </w:rPr>
        <w:t>„Prevence pracovních úrazu a nemocí z povolání“</w:t>
      </w:r>
    </w:p>
    <w:p w:rsidR="00CD554F" w:rsidRPr="00CD554F" w:rsidRDefault="00CD554F" w:rsidP="001D58D4">
      <w:pPr>
        <w:widowControl/>
        <w:numPr>
          <w:ilvl w:val="0"/>
          <w:numId w:val="42"/>
        </w:numPr>
        <w:spacing w:after="200" w:line="276" w:lineRule="auto"/>
        <w:ind w:left="1508" w:hanging="357"/>
        <w:contextualSpacing/>
        <w:jc w:val="left"/>
        <w:rPr>
          <w:rFonts w:ascii="Times New Roman" w:eastAsiaTheme="minorHAnsi" w:hAnsi="Times New Roman"/>
          <w:szCs w:val="22"/>
        </w:rPr>
      </w:pPr>
      <w:r w:rsidRPr="00CD554F">
        <w:rPr>
          <w:rFonts w:ascii="Times New Roman" w:eastAsiaTheme="minorHAnsi" w:hAnsi="Times New Roman"/>
          <w:szCs w:val="22"/>
        </w:rPr>
        <w:t>K otázce diferenciace sazeb pojistného ve vazbě na rizika práce a pracovní prostředí u konkrétn</w:t>
      </w:r>
      <w:r w:rsidR="00F80E78">
        <w:rPr>
          <w:rFonts w:ascii="Times New Roman" w:eastAsiaTheme="minorHAnsi" w:hAnsi="Times New Roman"/>
          <w:szCs w:val="22"/>
        </w:rPr>
        <w:t>ího zaměstnavatele předkladatel</w:t>
      </w:r>
      <w:r w:rsidRPr="00CD554F">
        <w:rPr>
          <w:rFonts w:ascii="Times New Roman" w:eastAsiaTheme="minorHAnsi" w:hAnsi="Times New Roman"/>
          <w:szCs w:val="22"/>
        </w:rPr>
        <w:t xml:space="preserve"> navrhuje k dalšímu řešení </w:t>
      </w:r>
      <w:r w:rsidRPr="00CD554F">
        <w:rPr>
          <w:rFonts w:ascii="Times New Roman" w:eastAsiaTheme="minorHAnsi" w:hAnsi="Times New Roman"/>
          <w:b/>
          <w:szCs w:val="22"/>
        </w:rPr>
        <w:t>variantu 1</w:t>
      </w:r>
      <w:r w:rsidRPr="00CD554F">
        <w:rPr>
          <w:rFonts w:ascii="Times New Roman" w:eastAsiaTheme="minorHAnsi" w:hAnsi="Times New Roman"/>
          <w:szCs w:val="22"/>
        </w:rPr>
        <w:t>.</w:t>
      </w:r>
    </w:p>
    <w:p w:rsidR="00CD554F" w:rsidRPr="00CD554F" w:rsidRDefault="00CD554F" w:rsidP="001D58D4">
      <w:pPr>
        <w:widowControl/>
        <w:numPr>
          <w:ilvl w:val="0"/>
          <w:numId w:val="42"/>
        </w:numPr>
        <w:spacing w:after="200" w:line="276" w:lineRule="auto"/>
        <w:ind w:left="1508" w:hanging="357"/>
        <w:contextualSpacing/>
        <w:jc w:val="left"/>
        <w:rPr>
          <w:rFonts w:ascii="Times New Roman" w:eastAsiaTheme="minorHAnsi" w:hAnsi="Times New Roman"/>
          <w:szCs w:val="22"/>
        </w:rPr>
      </w:pPr>
      <w:r w:rsidRPr="00CD554F">
        <w:rPr>
          <w:rFonts w:ascii="Times New Roman" w:eastAsiaTheme="minorHAnsi" w:hAnsi="Times New Roman"/>
          <w:szCs w:val="22"/>
        </w:rPr>
        <w:t xml:space="preserve"> K otázce stanovení priorit pro prevenci, včetně určení finančních prostředků, se navrhuje k dalšímu řešení </w:t>
      </w:r>
      <w:r w:rsidRPr="00CD554F">
        <w:rPr>
          <w:rFonts w:ascii="Times New Roman" w:eastAsiaTheme="minorHAnsi" w:hAnsi="Times New Roman"/>
          <w:b/>
          <w:szCs w:val="22"/>
        </w:rPr>
        <w:t>varianta 1</w:t>
      </w:r>
      <w:r w:rsidRPr="00CD554F">
        <w:rPr>
          <w:rFonts w:ascii="Times New Roman" w:eastAsiaTheme="minorHAnsi" w:hAnsi="Times New Roman"/>
          <w:szCs w:val="22"/>
        </w:rPr>
        <w:t>.</w:t>
      </w:r>
    </w:p>
    <w:p w:rsidR="00CD554F" w:rsidRPr="00CD554F" w:rsidRDefault="00CD554F" w:rsidP="001D58D4">
      <w:pPr>
        <w:widowControl/>
        <w:numPr>
          <w:ilvl w:val="0"/>
          <w:numId w:val="42"/>
        </w:numPr>
        <w:spacing w:after="200" w:line="276" w:lineRule="auto"/>
        <w:ind w:left="1508" w:hanging="357"/>
        <w:contextualSpacing/>
        <w:jc w:val="left"/>
        <w:rPr>
          <w:rFonts w:ascii="Times New Roman" w:eastAsiaTheme="minorHAnsi" w:hAnsi="Times New Roman"/>
          <w:szCs w:val="22"/>
        </w:rPr>
      </w:pPr>
      <w:r w:rsidRPr="00CD554F">
        <w:rPr>
          <w:rFonts w:ascii="Times New Roman" w:eastAsiaTheme="minorHAnsi" w:hAnsi="Times New Roman"/>
          <w:szCs w:val="22"/>
        </w:rPr>
        <w:t xml:space="preserve">K otázce programů prevence pro jednotlivé programy a jejich přípravy a schvalování se navrhuje k dalšímu řešení </w:t>
      </w:r>
      <w:r w:rsidRPr="00CD554F">
        <w:rPr>
          <w:rFonts w:ascii="Times New Roman" w:eastAsiaTheme="minorHAnsi" w:hAnsi="Times New Roman"/>
          <w:b/>
          <w:szCs w:val="22"/>
        </w:rPr>
        <w:t>varianta 3</w:t>
      </w:r>
      <w:r w:rsidRPr="00CD554F">
        <w:rPr>
          <w:rFonts w:ascii="Times New Roman" w:eastAsiaTheme="minorHAnsi" w:hAnsi="Times New Roman"/>
          <w:szCs w:val="22"/>
        </w:rPr>
        <w:t>.</w:t>
      </w:r>
    </w:p>
    <w:p w:rsidR="00CD554F" w:rsidRPr="00CD554F" w:rsidRDefault="00CD554F" w:rsidP="00CD554F">
      <w:pPr>
        <w:widowControl/>
        <w:spacing w:after="200" w:line="276" w:lineRule="auto"/>
        <w:contextualSpacing/>
        <w:jc w:val="left"/>
        <w:rPr>
          <w:rFonts w:ascii="Times New Roman" w:eastAsiaTheme="minorHAnsi" w:hAnsi="Times New Roman"/>
          <w:szCs w:val="22"/>
        </w:rPr>
      </w:pPr>
    </w:p>
    <w:p w:rsidR="00CD554F" w:rsidRPr="00CD554F" w:rsidRDefault="00CD554F" w:rsidP="001D58D4">
      <w:pPr>
        <w:widowControl/>
        <w:numPr>
          <w:ilvl w:val="0"/>
          <w:numId w:val="41"/>
        </w:numPr>
        <w:spacing w:after="200" w:line="276" w:lineRule="auto"/>
        <w:contextualSpacing/>
        <w:jc w:val="left"/>
        <w:rPr>
          <w:rFonts w:ascii="Times New Roman" w:eastAsiaTheme="minorHAnsi" w:hAnsi="Times New Roman"/>
          <w:b/>
          <w:szCs w:val="22"/>
        </w:rPr>
      </w:pPr>
      <w:r w:rsidRPr="00CD554F">
        <w:rPr>
          <w:rFonts w:ascii="Times New Roman" w:eastAsiaTheme="minorHAnsi" w:hAnsi="Times New Roman"/>
          <w:b/>
          <w:szCs w:val="22"/>
        </w:rPr>
        <w:t>„Řízení a správní trestání“</w:t>
      </w:r>
    </w:p>
    <w:p w:rsidR="00CD554F" w:rsidRPr="00CD554F" w:rsidRDefault="00CD554F" w:rsidP="001D58D4">
      <w:pPr>
        <w:widowControl/>
        <w:numPr>
          <w:ilvl w:val="0"/>
          <w:numId w:val="43"/>
        </w:numPr>
        <w:tabs>
          <w:tab w:val="left" w:pos="902"/>
        </w:tabs>
        <w:spacing w:after="200" w:line="276" w:lineRule="auto"/>
        <w:contextualSpacing/>
        <w:jc w:val="left"/>
        <w:rPr>
          <w:rFonts w:ascii="Times New Roman" w:eastAsiaTheme="minorHAnsi" w:hAnsi="Times New Roman"/>
          <w:szCs w:val="22"/>
        </w:rPr>
      </w:pPr>
      <w:r w:rsidRPr="00CD554F">
        <w:rPr>
          <w:rFonts w:ascii="Times New Roman" w:eastAsiaTheme="minorHAnsi" w:hAnsi="Times New Roman"/>
          <w:szCs w:val="22"/>
        </w:rPr>
        <w:t xml:space="preserve">K otázce odpovědnosti za nesprávnou výplatu plnění předkladatel navrhuje k dalšímu řešení </w:t>
      </w:r>
      <w:r w:rsidRPr="00CD554F">
        <w:rPr>
          <w:rFonts w:ascii="Times New Roman" w:eastAsiaTheme="minorHAnsi" w:hAnsi="Times New Roman"/>
          <w:b/>
          <w:szCs w:val="22"/>
        </w:rPr>
        <w:t>variantu 1.</w:t>
      </w:r>
    </w:p>
    <w:p w:rsidR="00CD554F" w:rsidRPr="00CD554F" w:rsidRDefault="00CD554F" w:rsidP="001D58D4">
      <w:pPr>
        <w:widowControl/>
        <w:numPr>
          <w:ilvl w:val="0"/>
          <w:numId w:val="43"/>
        </w:numPr>
        <w:tabs>
          <w:tab w:val="left" w:pos="902"/>
        </w:tabs>
        <w:spacing w:after="200" w:line="276" w:lineRule="auto"/>
        <w:contextualSpacing/>
        <w:jc w:val="left"/>
        <w:rPr>
          <w:rFonts w:ascii="Times New Roman" w:eastAsiaTheme="minorHAnsi" w:hAnsi="Times New Roman"/>
          <w:szCs w:val="22"/>
        </w:rPr>
      </w:pPr>
      <w:r w:rsidRPr="00CD554F">
        <w:rPr>
          <w:rFonts w:ascii="Times New Roman" w:eastAsiaTheme="minorHAnsi" w:hAnsi="Times New Roman"/>
          <w:szCs w:val="22"/>
        </w:rPr>
        <w:t>K otázce možnosti zavedení regresních náhrad předkl</w:t>
      </w:r>
      <w:r w:rsidR="00F80E78">
        <w:rPr>
          <w:rFonts w:ascii="Times New Roman" w:eastAsiaTheme="minorHAnsi" w:hAnsi="Times New Roman"/>
          <w:szCs w:val="22"/>
        </w:rPr>
        <w:t xml:space="preserve">adatel upřednostní </w:t>
      </w:r>
      <w:r w:rsidRPr="00CD554F">
        <w:rPr>
          <w:rFonts w:ascii="Times New Roman" w:eastAsiaTheme="minorHAnsi" w:hAnsi="Times New Roman"/>
          <w:szCs w:val="22"/>
        </w:rPr>
        <w:t xml:space="preserve">konkrétní variantu </w:t>
      </w:r>
      <w:r w:rsidRPr="00CD554F">
        <w:rPr>
          <w:rFonts w:ascii="Times New Roman" w:eastAsiaTheme="minorHAnsi" w:hAnsi="Times New Roman"/>
          <w:b/>
          <w:szCs w:val="22"/>
        </w:rPr>
        <w:t>podle výsledků konzultací RIA</w:t>
      </w:r>
      <w:r w:rsidRPr="00CD554F">
        <w:rPr>
          <w:rFonts w:ascii="Times New Roman" w:eastAsiaTheme="minorHAnsi" w:hAnsi="Times New Roman"/>
          <w:szCs w:val="22"/>
        </w:rPr>
        <w:t>.</w:t>
      </w:r>
    </w:p>
    <w:p w:rsidR="00CD554F" w:rsidRPr="00CD554F" w:rsidRDefault="00CD554F" w:rsidP="001D58D4">
      <w:pPr>
        <w:widowControl/>
        <w:numPr>
          <w:ilvl w:val="0"/>
          <w:numId w:val="43"/>
        </w:numPr>
        <w:tabs>
          <w:tab w:val="left" w:pos="902"/>
        </w:tabs>
        <w:spacing w:after="200" w:line="276" w:lineRule="auto"/>
        <w:contextualSpacing/>
        <w:jc w:val="left"/>
        <w:rPr>
          <w:rFonts w:ascii="Times New Roman" w:eastAsiaTheme="minorHAnsi" w:hAnsi="Times New Roman"/>
          <w:szCs w:val="22"/>
        </w:rPr>
      </w:pPr>
      <w:r w:rsidRPr="00CD554F">
        <w:rPr>
          <w:rFonts w:ascii="Times New Roman" w:eastAsiaTheme="minorHAnsi" w:hAnsi="Times New Roman"/>
          <w:szCs w:val="22"/>
        </w:rPr>
        <w:t xml:space="preserve">K otázce výše sankcí za jednotlivé delikty navrhuje předkladatel k dalšímu řešení </w:t>
      </w:r>
      <w:r w:rsidR="00120E00">
        <w:rPr>
          <w:rFonts w:ascii="Times New Roman" w:eastAsiaTheme="minorHAnsi" w:hAnsi="Times New Roman"/>
          <w:b/>
          <w:szCs w:val="22"/>
        </w:rPr>
        <w:t>variantu 1</w:t>
      </w:r>
      <w:r w:rsidRPr="00CD554F">
        <w:rPr>
          <w:rFonts w:ascii="Times New Roman" w:eastAsiaTheme="minorHAnsi" w:hAnsi="Times New Roman"/>
          <w:b/>
          <w:szCs w:val="22"/>
        </w:rPr>
        <w:t>.</w:t>
      </w:r>
    </w:p>
    <w:p w:rsidR="00CD554F" w:rsidRPr="00CD554F" w:rsidRDefault="00CD554F" w:rsidP="001D58D4">
      <w:pPr>
        <w:widowControl/>
        <w:numPr>
          <w:ilvl w:val="0"/>
          <w:numId w:val="43"/>
        </w:numPr>
        <w:spacing w:after="200" w:line="276" w:lineRule="auto"/>
        <w:contextualSpacing/>
        <w:jc w:val="left"/>
        <w:rPr>
          <w:rFonts w:ascii="Times New Roman" w:eastAsiaTheme="minorHAnsi" w:hAnsi="Times New Roman"/>
          <w:b/>
          <w:szCs w:val="22"/>
        </w:rPr>
      </w:pPr>
      <w:r w:rsidRPr="00CD554F">
        <w:rPr>
          <w:rFonts w:ascii="Times New Roman" w:eastAsiaTheme="minorHAnsi" w:hAnsi="Times New Roman"/>
          <w:szCs w:val="22"/>
        </w:rPr>
        <w:t>K otázce možnosti stanovení zvýšených sazeb při opakovaném porušení stejné právní povinnosti</w:t>
      </w:r>
      <w:r w:rsidRPr="00CD554F">
        <w:rPr>
          <w:rFonts w:eastAsiaTheme="minorHAnsi" w:cstheme="minorBidi"/>
          <w:szCs w:val="22"/>
        </w:rPr>
        <w:t xml:space="preserve"> </w:t>
      </w:r>
      <w:r w:rsidRPr="00CD554F">
        <w:rPr>
          <w:rFonts w:ascii="Times New Roman" w:eastAsiaTheme="minorHAnsi" w:hAnsi="Times New Roman"/>
          <w:szCs w:val="22"/>
        </w:rPr>
        <w:t xml:space="preserve">upřednostní předkladatel konkrétní variantu </w:t>
      </w:r>
      <w:r w:rsidRPr="00CD554F">
        <w:rPr>
          <w:rFonts w:ascii="Times New Roman" w:eastAsiaTheme="minorHAnsi" w:hAnsi="Times New Roman"/>
          <w:b/>
          <w:szCs w:val="22"/>
        </w:rPr>
        <w:t>podle výsledků konzultací RIA.</w:t>
      </w:r>
    </w:p>
    <w:p w:rsidR="00CD554F" w:rsidRPr="00CD554F" w:rsidRDefault="00CD554F" w:rsidP="001D58D4">
      <w:pPr>
        <w:widowControl/>
        <w:numPr>
          <w:ilvl w:val="0"/>
          <w:numId w:val="43"/>
        </w:numPr>
        <w:spacing w:after="200" w:line="276" w:lineRule="auto"/>
        <w:contextualSpacing/>
        <w:jc w:val="left"/>
        <w:rPr>
          <w:rFonts w:ascii="Times New Roman" w:eastAsiaTheme="minorHAnsi" w:hAnsi="Times New Roman"/>
          <w:b/>
          <w:szCs w:val="22"/>
        </w:rPr>
      </w:pPr>
      <w:r w:rsidRPr="00CD554F">
        <w:rPr>
          <w:rFonts w:ascii="Times New Roman" w:eastAsiaTheme="minorHAnsi" w:hAnsi="Times New Roman"/>
          <w:szCs w:val="22"/>
        </w:rPr>
        <w:t xml:space="preserve">K otázce způsobu kompenzace zaměstnavateli upřednostní předkladatel konkrétní variantu </w:t>
      </w:r>
      <w:r w:rsidRPr="00CD554F">
        <w:rPr>
          <w:rFonts w:ascii="Times New Roman" w:eastAsiaTheme="minorHAnsi" w:hAnsi="Times New Roman"/>
          <w:b/>
          <w:szCs w:val="22"/>
        </w:rPr>
        <w:t>podle výsledků konzultací RIA.</w:t>
      </w:r>
    </w:p>
    <w:p w:rsidR="00CD554F" w:rsidRPr="00CD554F" w:rsidRDefault="00CD554F" w:rsidP="001D58D4">
      <w:pPr>
        <w:widowControl/>
        <w:numPr>
          <w:ilvl w:val="0"/>
          <w:numId w:val="43"/>
        </w:numPr>
        <w:tabs>
          <w:tab w:val="left" w:pos="902"/>
        </w:tabs>
        <w:spacing w:after="200" w:line="276" w:lineRule="auto"/>
        <w:contextualSpacing/>
        <w:jc w:val="left"/>
        <w:rPr>
          <w:rFonts w:ascii="Times New Roman" w:eastAsiaTheme="minorHAnsi" w:hAnsi="Times New Roman"/>
          <w:szCs w:val="22"/>
        </w:rPr>
      </w:pPr>
      <w:r w:rsidRPr="00CD554F">
        <w:rPr>
          <w:rFonts w:ascii="Times New Roman" w:eastAsiaTheme="minorHAnsi" w:hAnsi="Times New Roman"/>
          <w:szCs w:val="22"/>
        </w:rPr>
        <w:t>K otázce poskytování náhrad škody v případech, kdy je to pro zaměstnavatele neúměrně obtížné</w:t>
      </w:r>
      <w:r w:rsidR="00F80E78">
        <w:rPr>
          <w:rFonts w:ascii="Times New Roman" w:eastAsiaTheme="minorHAnsi" w:hAnsi="Times New Roman"/>
          <w:szCs w:val="22"/>
        </w:rPr>
        <w:t>,</w:t>
      </w:r>
      <w:r w:rsidRPr="00CD554F">
        <w:rPr>
          <w:rFonts w:ascii="Times New Roman" w:eastAsiaTheme="minorHAnsi" w:hAnsi="Times New Roman"/>
          <w:szCs w:val="22"/>
        </w:rPr>
        <w:t xml:space="preserve"> předkladatel navrhuje k dalšímu řešení </w:t>
      </w:r>
      <w:r w:rsidRPr="00CD554F">
        <w:rPr>
          <w:rFonts w:ascii="Times New Roman" w:eastAsiaTheme="minorHAnsi" w:hAnsi="Times New Roman"/>
          <w:b/>
          <w:szCs w:val="22"/>
        </w:rPr>
        <w:t>variantu 1.</w:t>
      </w:r>
    </w:p>
    <w:p w:rsidR="00CD554F" w:rsidRDefault="00CD554F" w:rsidP="00CD554F">
      <w:pPr>
        <w:widowControl/>
        <w:spacing w:after="200" w:line="276" w:lineRule="auto"/>
        <w:contextualSpacing/>
        <w:jc w:val="left"/>
        <w:rPr>
          <w:rFonts w:ascii="Times New Roman" w:eastAsiaTheme="minorHAnsi" w:hAnsi="Times New Roman"/>
          <w:szCs w:val="22"/>
        </w:rPr>
      </w:pPr>
    </w:p>
    <w:p w:rsidR="00CD554F" w:rsidRDefault="00CD554F" w:rsidP="00CD554F">
      <w:pPr>
        <w:widowControl/>
        <w:spacing w:after="200" w:line="276" w:lineRule="auto"/>
        <w:ind w:left="1418"/>
        <w:contextualSpacing/>
        <w:jc w:val="left"/>
        <w:rPr>
          <w:rFonts w:ascii="Times New Roman" w:eastAsiaTheme="minorHAnsi" w:hAnsi="Times New Roman"/>
          <w:b/>
          <w:szCs w:val="22"/>
        </w:rPr>
      </w:pPr>
      <w:r>
        <w:rPr>
          <w:rFonts w:ascii="Times New Roman" w:eastAsiaTheme="minorHAnsi" w:hAnsi="Times New Roman"/>
          <w:szCs w:val="22"/>
        </w:rPr>
        <w:t xml:space="preserve">- </w:t>
      </w:r>
      <w:r w:rsidRPr="00CD554F">
        <w:rPr>
          <w:rFonts w:ascii="Times New Roman" w:eastAsiaTheme="minorHAnsi" w:hAnsi="Times New Roman"/>
          <w:szCs w:val="22"/>
        </w:rPr>
        <w:t>Při volbě mezi procesními postupy ve variantě 2 předkladatel upřednostní</w:t>
      </w:r>
      <w:r w:rsidRPr="00CD554F">
        <w:rPr>
          <w:rFonts w:ascii="Times New Roman" w:eastAsiaTheme="minorHAnsi" w:hAnsi="Times New Roman"/>
          <w:b/>
          <w:szCs w:val="22"/>
        </w:rPr>
        <w:t xml:space="preserve"> </w:t>
      </w:r>
      <w:r w:rsidRPr="00CD554F">
        <w:rPr>
          <w:rFonts w:ascii="Times New Roman" w:eastAsiaTheme="minorHAnsi" w:hAnsi="Times New Roman"/>
          <w:szCs w:val="22"/>
        </w:rPr>
        <w:t xml:space="preserve">konkrétní variantu </w:t>
      </w:r>
      <w:r w:rsidRPr="00CD554F">
        <w:rPr>
          <w:rFonts w:ascii="Times New Roman" w:eastAsiaTheme="minorHAnsi" w:hAnsi="Times New Roman"/>
          <w:b/>
          <w:szCs w:val="22"/>
        </w:rPr>
        <w:t>podle výsledků konzultací RIA.</w:t>
      </w:r>
    </w:p>
    <w:p w:rsidR="00CD554F" w:rsidRPr="00CD554F" w:rsidRDefault="00CD554F" w:rsidP="00CD554F">
      <w:pPr>
        <w:widowControl/>
        <w:spacing w:after="200" w:line="276" w:lineRule="auto"/>
        <w:ind w:left="1418"/>
        <w:contextualSpacing/>
        <w:jc w:val="left"/>
        <w:rPr>
          <w:rFonts w:ascii="Times New Roman" w:eastAsiaTheme="minorHAnsi" w:hAnsi="Times New Roman"/>
          <w:b/>
          <w:szCs w:val="22"/>
        </w:rPr>
      </w:pPr>
    </w:p>
    <w:p w:rsidR="0074775A" w:rsidRPr="0074775A" w:rsidRDefault="00CD554F" w:rsidP="0074775A">
      <w:pPr>
        <w:widowControl/>
        <w:numPr>
          <w:ilvl w:val="0"/>
          <w:numId w:val="43"/>
        </w:numPr>
        <w:tabs>
          <w:tab w:val="left" w:pos="902"/>
        </w:tabs>
        <w:spacing w:after="200" w:line="276" w:lineRule="auto"/>
        <w:ind w:left="1491" w:hanging="357"/>
        <w:contextualSpacing/>
        <w:jc w:val="left"/>
        <w:rPr>
          <w:rFonts w:ascii="Times New Roman" w:eastAsiaTheme="minorHAnsi" w:hAnsi="Times New Roman"/>
          <w:szCs w:val="22"/>
        </w:rPr>
      </w:pPr>
      <w:r w:rsidRPr="00CD554F">
        <w:rPr>
          <w:rFonts w:ascii="Times New Roman" w:eastAsiaTheme="minorHAnsi" w:hAnsi="Times New Roman"/>
          <w:szCs w:val="22"/>
        </w:rPr>
        <w:t>K otázce poskytování náhrad škody v případech, kdy zaměstnavatel nemůže zaměstnanci vyplatit náhradu škody pro nedostatek finančních prostře</w:t>
      </w:r>
      <w:r w:rsidR="00120E00">
        <w:rPr>
          <w:rFonts w:ascii="Times New Roman" w:eastAsiaTheme="minorHAnsi" w:hAnsi="Times New Roman"/>
          <w:szCs w:val="22"/>
        </w:rPr>
        <w:t>dků, předkladatel</w:t>
      </w:r>
      <w:r w:rsidRPr="00CD554F">
        <w:rPr>
          <w:rFonts w:ascii="Times New Roman" w:eastAsiaTheme="minorHAnsi" w:hAnsi="Times New Roman"/>
          <w:szCs w:val="22"/>
        </w:rPr>
        <w:t xml:space="preserve"> navrhuje k dalšímu řešení </w:t>
      </w:r>
      <w:r w:rsidRPr="00CD554F">
        <w:rPr>
          <w:rFonts w:ascii="Times New Roman" w:eastAsiaTheme="minorHAnsi" w:hAnsi="Times New Roman"/>
          <w:b/>
          <w:szCs w:val="22"/>
        </w:rPr>
        <w:t>variantu 1.</w:t>
      </w:r>
    </w:p>
    <w:p w:rsidR="00772201" w:rsidRPr="00CD554F" w:rsidRDefault="00772201" w:rsidP="00772201">
      <w:pPr>
        <w:widowControl/>
        <w:tabs>
          <w:tab w:val="left" w:pos="902"/>
        </w:tabs>
        <w:spacing w:after="200" w:line="276" w:lineRule="auto"/>
        <w:contextualSpacing/>
        <w:jc w:val="left"/>
        <w:rPr>
          <w:rFonts w:ascii="Times New Roman" w:eastAsiaTheme="minorHAnsi" w:hAnsi="Times New Roman"/>
          <w:szCs w:val="22"/>
        </w:rPr>
      </w:pPr>
    </w:p>
    <w:p w:rsidR="00CD554F" w:rsidRPr="00CD554F" w:rsidRDefault="00CD554F" w:rsidP="001D58D4">
      <w:pPr>
        <w:widowControl/>
        <w:numPr>
          <w:ilvl w:val="0"/>
          <w:numId w:val="41"/>
        </w:numPr>
        <w:spacing w:after="200" w:line="276" w:lineRule="auto"/>
        <w:contextualSpacing/>
        <w:jc w:val="left"/>
        <w:rPr>
          <w:rFonts w:ascii="Times New Roman" w:eastAsiaTheme="minorHAnsi" w:hAnsi="Times New Roman"/>
          <w:b/>
          <w:szCs w:val="22"/>
        </w:rPr>
      </w:pPr>
      <w:r w:rsidRPr="00CD554F">
        <w:rPr>
          <w:rFonts w:ascii="Times New Roman" w:eastAsiaTheme="minorHAnsi" w:hAnsi="Times New Roman"/>
          <w:b/>
          <w:szCs w:val="22"/>
        </w:rPr>
        <w:t>„Přechod na novou úpravu“</w:t>
      </w:r>
    </w:p>
    <w:p w:rsidR="00CD554F" w:rsidRPr="00CD554F" w:rsidRDefault="00CD554F" w:rsidP="00CD554F">
      <w:pPr>
        <w:widowControl/>
        <w:spacing w:after="200" w:line="276" w:lineRule="auto"/>
        <w:ind w:left="1134"/>
        <w:contextualSpacing/>
        <w:jc w:val="left"/>
        <w:rPr>
          <w:rFonts w:ascii="Times New Roman" w:eastAsiaTheme="minorHAnsi" w:hAnsi="Times New Roman"/>
          <w:b/>
          <w:szCs w:val="22"/>
        </w:rPr>
      </w:pPr>
      <w:r w:rsidRPr="00CD554F">
        <w:rPr>
          <w:rFonts w:ascii="Times New Roman" w:eastAsiaTheme="minorHAnsi" w:hAnsi="Times New Roman"/>
          <w:szCs w:val="22"/>
        </w:rPr>
        <w:t>K otázce procesu předávání závazků na nového nositele pojištění předkladatel upřednostní</w:t>
      </w:r>
      <w:r w:rsidRPr="00CD554F">
        <w:rPr>
          <w:rFonts w:ascii="Times New Roman" w:eastAsiaTheme="minorHAnsi" w:hAnsi="Times New Roman"/>
          <w:b/>
          <w:szCs w:val="22"/>
        </w:rPr>
        <w:t xml:space="preserve"> </w:t>
      </w:r>
      <w:r w:rsidRPr="00CD554F">
        <w:rPr>
          <w:rFonts w:ascii="Times New Roman" w:eastAsiaTheme="minorHAnsi" w:hAnsi="Times New Roman"/>
          <w:szCs w:val="22"/>
        </w:rPr>
        <w:t xml:space="preserve">konkrétní variantu </w:t>
      </w:r>
      <w:r w:rsidRPr="00CD554F">
        <w:rPr>
          <w:rFonts w:ascii="Times New Roman" w:eastAsiaTheme="minorHAnsi" w:hAnsi="Times New Roman"/>
          <w:b/>
          <w:szCs w:val="22"/>
        </w:rPr>
        <w:t>podle výsledků konzultací RIA.</w:t>
      </w:r>
    </w:p>
    <w:p w:rsidR="00C037DF" w:rsidRDefault="00C037DF" w:rsidP="00B356EF">
      <w:pPr>
        <w:widowControl/>
        <w:spacing w:line="276" w:lineRule="auto"/>
        <w:rPr>
          <w:rFonts w:ascii="Times New Roman" w:eastAsia="Times New Roman" w:hAnsi="Times New Roman"/>
          <w:szCs w:val="24"/>
          <w:lang w:eastAsia="cs-CZ"/>
        </w:rPr>
      </w:pPr>
    </w:p>
    <w:p w:rsidR="00C037DF" w:rsidRDefault="00C037DF" w:rsidP="00B356EF">
      <w:pPr>
        <w:widowControl/>
        <w:spacing w:line="276" w:lineRule="auto"/>
        <w:rPr>
          <w:rFonts w:ascii="Times New Roman" w:eastAsia="Times New Roman" w:hAnsi="Times New Roman"/>
          <w:szCs w:val="24"/>
          <w:lang w:eastAsia="cs-CZ"/>
        </w:rPr>
      </w:pPr>
    </w:p>
    <w:p w:rsidR="0074775A" w:rsidRDefault="0074775A" w:rsidP="00B356EF">
      <w:pPr>
        <w:widowControl/>
        <w:spacing w:line="276" w:lineRule="auto"/>
        <w:rPr>
          <w:rFonts w:ascii="Times New Roman" w:eastAsia="Times New Roman" w:hAnsi="Times New Roman"/>
          <w:szCs w:val="24"/>
          <w:lang w:eastAsia="cs-CZ"/>
        </w:rPr>
      </w:pPr>
    </w:p>
    <w:p w:rsidR="003261EA" w:rsidRDefault="003261EA" w:rsidP="00FD3F58">
      <w:pPr>
        <w:pStyle w:val="Odstavecseseznamem"/>
        <w:numPr>
          <w:ilvl w:val="0"/>
          <w:numId w:val="3"/>
        </w:numPr>
        <w:spacing w:line="276" w:lineRule="auto"/>
        <w:rPr>
          <w:rFonts w:ascii="Times New Roman" w:eastAsia="Times New Roman" w:hAnsi="Times New Roman"/>
          <w:b/>
          <w:lang w:eastAsia="cs-CZ"/>
        </w:rPr>
      </w:pPr>
      <w:r>
        <w:rPr>
          <w:rFonts w:ascii="Times New Roman" w:eastAsia="Times New Roman" w:hAnsi="Times New Roman"/>
          <w:b/>
          <w:lang w:eastAsia="cs-CZ"/>
        </w:rPr>
        <w:lastRenderedPageBreak/>
        <w:t>Implementace doporučené varianty a vynucování</w:t>
      </w:r>
    </w:p>
    <w:p w:rsidR="003261EA" w:rsidRDefault="003261EA" w:rsidP="00B356EF">
      <w:pPr>
        <w:pStyle w:val="Odstavecseseznamem"/>
        <w:numPr>
          <w:ilvl w:val="0"/>
          <w:numId w:val="0"/>
        </w:numPr>
        <w:spacing w:line="276" w:lineRule="auto"/>
        <w:ind w:left="540"/>
        <w:rPr>
          <w:rFonts w:ascii="Times New Roman" w:eastAsia="Times New Roman" w:hAnsi="Times New Roman"/>
          <w:b/>
          <w:lang w:eastAsia="cs-CZ"/>
        </w:rPr>
      </w:pPr>
    </w:p>
    <w:p w:rsidR="003261EA" w:rsidRPr="004E2FAB" w:rsidRDefault="008C2E36" w:rsidP="00B356EF">
      <w:pPr>
        <w:widowControl/>
        <w:spacing w:line="276" w:lineRule="auto"/>
        <w:ind w:firstLine="360"/>
        <w:rPr>
          <w:rFonts w:ascii="Times New Roman" w:eastAsia="Times New Roman" w:hAnsi="Times New Roman"/>
          <w:szCs w:val="24"/>
          <w:lang w:eastAsia="cs-CZ"/>
        </w:rPr>
      </w:pPr>
      <w:r>
        <w:rPr>
          <w:rFonts w:ascii="Times New Roman" w:eastAsia="Times New Roman" w:hAnsi="Times New Roman"/>
          <w:szCs w:val="24"/>
          <w:lang w:eastAsia="cs-CZ"/>
        </w:rPr>
        <w:t>V případě navrhovaného řešení</w:t>
      </w:r>
      <w:r w:rsidR="003261EA">
        <w:rPr>
          <w:rFonts w:ascii="Times New Roman" w:eastAsia="Times New Roman" w:hAnsi="Times New Roman"/>
          <w:szCs w:val="24"/>
          <w:lang w:eastAsia="cs-CZ"/>
        </w:rPr>
        <w:t xml:space="preserve"> </w:t>
      </w:r>
      <w:r w:rsidR="003261EA" w:rsidRPr="004E2FAB">
        <w:rPr>
          <w:rFonts w:ascii="Times New Roman" w:eastAsia="Times New Roman" w:hAnsi="Times New Roman"/>
          <w:szCs w:val="24"/>
          <w:lang w:eastAsia="cs-CZ"/>
        </w:rPr>
        <w:t>budou za impleme</w:t>
      </w:r>
      <w:r w:rsidR="00912FC7">
        <w:rPr>
          <w:rFonts w:ascii="Times New Roman" w:eastAsia="Times New Roman" w:hAnsi="Times New Roman"/>
          <w:szCs w:val="24"/>
          <w:lang w:eastAsia="cs-CZ"/>
        </w:rPr>
        <w:t>ntaci regul</w:t>
      </w:r>
      <w:r w:rsidR="00393180">
        <w:rPr>
          <w:rFonts w:ascii="Times New Roman" w:eastAsia="Times New Roman" w:hAnsi="Times New Roman"/>
          <w:szCs w:val="24"/>
          <w:lang w:eastAsia="cs-CZ"/>
        </w:rPr>
        <w:t>ace odpovídat</w:t>
      </w:r>
      <w:r w:rsidR="003261EA" w:rsidRPr="004E2FAB">
        <w:rPr>
          <w:rFonts w:ascii="Times New Roman" w:eastAsia="Times New Roman" w:hAnsi="Times New Roman"/>
          <w:szCs w:val="24"/>
          <w:lang w:eastAsia="cs-CZ"/>
        </w:rPr>
        <w:t xml:space="preserve"> </w:t>
      </w:r>
    </w:p>
    <w:p w:rsidR="003261EA" w:rsidRPr="004E2FAB" w:rsidRDefault="003261EA" w:rsidP="00FD3F58">
      <w:pPr>
        <w:widowControl/>
        <w:numPr>
          <w:ilvl w:val="0"/>
          <w:numId w:val="4"/>
        </w:numPr>
        <w:spacing w:line="276" w:lineRule="auto"/>
        <w:jc w:val="left"/>
        <w:rPr>
          <w:rFonts w:ascii="Times New Roman" w:eastAsia="Times New Roman" w:hAnsi="Times New Roman"/>
          <w:b/>
          <w:bCs/>
          <w:szCs w:val="24"/>
          <w:lang w:eastAsia="cs-CZ"/>
        </w:rPr>
      </w:pPr>
      <w:r w:rsidRPr="004E2FAB">
        <w:rPr>
          <w:rFonts w:ascii="Times New Roman" w:eastAsia="Times New Roman" w:hAnsi="Times New Roman"/>
          <w:szCs w:val="24"/>
          <w:lang w:eastAsia="cs-CZ"/>
        </w:rPr>
        <w:t>okresní správy sociálního zabezpečení</w:t>
      </w:r>
      <w:r w:rsidRPr="00393180">
        <w:rPr>
          <w:rFonts w:ascii="Times New Roman" w:eastAsia="Times New Roman" w:hAnsi="Times New Roman"/>
          <w:bCs/>
          <w:szCs w:val="24"/>
          <w:lang w:eastAsia="cs-CZ"/>
        </w:rPr>
        <w:t>,</w:t>
      </w:r>
    </w:p>
    <w:p w:rsidR="003261EA" w:rsidRPr="004E2FAB" w:rsidRDefault="003261EA" w:rsidP="00FD3F58">
      <w:pPr>
        <w:widowControl/>
        <w:numPr>
          <w:ilvl w:val="0"/>
          <w:numId w:val="4"/>
        </w:numPr>
        <w:spacing w:line="276" w:lineRule="auto"/>
        <w:jc w:val="left"/>
        <w:rPr>
          <w:rFonts w:ascii="Times New Roman" w:eastAsia="Times New Roman" w:hAnsi="Times New Roman"/>
          <w:b/>
          <w:bCs/>
          <w:szCs w:val="24"/>
          <w:lang w:eastAsia="cs-CZ"/>
        </w:rPr>
      </w:pPr>
      <w:r w:rsidRPr="004E2FAB">
        <w:rPr>
          <w:rFonts w:ascii="Times New Roman" w:eastAsia="Times New Roman" w:hAnsi="Times New Roman"/>
          <w:szCs w:val="24"/>
          <w:lang w:eastAsia="cs-CZ"/>
        </w:rPr>
        <w:t>Česká správa sociálního zabezpečení,</w:t>
      </w:r>
    </w:p>
    <w:p w:rsidR="003261EA" w:rsidRPr="004E2FAB" w:rsidRDefault="003261EA" w:rsidP="00FD3F58">
      <w:pPr>
        <w:widowControl/>
        <w:numPr>
          <w:ilvl w:val="0"/>
          <w:numId w:val="4"/>
        </w:numPr>
        <w:spacing w:line="276" w:lineRule="auto"/>
        <w:jc w:val="left"/>
        <w:rPr>
          <w:rFonts w:ascii="Times New Roman" w:eastAsia="Times New Roman" w:hAnsi="Times New Roman"/>
          <w:b/>
          <w:bCs/>
          <w:szCs w:val="24"/>
          <w:lang w:eastAsia="cs-CZ"/>
        </w:rPr>
      </w:pPr>
      <w:r w:rsidRPr="004E2FAB">
        <w:rPr>
          <w:rFonts w:ascii="Times New Roman" w:eastAsia="Times New Roman" w:hAnsi="Times New Roman"/>
          <w:szCs w:val="24"/>
          <w:lang w:eastAsia="cs-CZ"/>
        </w:rPr>
        <w:t>Ministerstvo práce a sociálních věcí</w:t>
      </w:r>
      <w:r w:rsidRPr="00393180">
        <w:rPr>
          <w:rFonts w:ascii="Times New Roman" w:eastAsia="Times New Roman" w:hAnsi="Times New Roman"/>
          <w:bCs/>
          <w:szCs w:val="24"/>
          <w:lang w:eastAsia="cs-CZ"/>
        </w:rPr>
        <w:t>,</w:t>
      </w:r>
    </w:p>
    <w:p w:rsidR="003261EA" w:rsidRPr="004E2FAB" w:rsidRDefault="003261EA" w:rsidP="00B356EF">
      <w:pPr>
        <w:widowControl/>
        <w:spacing w:line="276" w:lineRule="auto"/>
        <w:rPr>
          <w:rFonts w:ascii="Times New Roman" w:eastAsia="Times New Roman" w:hAnsi="Times New Roman"/>
          <w:szCs w:val="24"/>
          <w:lang w:eastAsia="cs-CZ"/>
        </w:rPr>
      </w:pPr>
    </w:p>
    <w:p w:rsidR="003261EA" w:rsidRPr="004E2FAB" w:rsidRDefault="003261EA" w:rsidP="00B356EF">
      <w:pPr>
        <w:widowControl/>
        <w:spacing w:line="276" w:lineRule="auto"/>
        <w:ind w:firstLine="360"/>
        <w:rPr>
          <w:rFonts w:ascii="Times New Roman" w:eastAsia="Times New Roman" w:hAnsi="Times New Roman"/>
          <w:szCs w:val="24"/>
          <w:lang w:eastAsia="cs-CZ"/>
        </w:rPr>
      </w:pPr>
      <w:r w:rsidRPr="004E2FAB">
        <w:rPr>
          <w:rFonts w:ascii="Times New Roman" w:eastAsia="Times New Roman" w:hAnsi="Times New Roman"/>
          <w:szCs w:val="24"/>
          <w:lang w:eastAsia="cs-CZ"/>
        </w:rPr>
        <w:t>Regulované subjekty budou provádět následující hlavní činnosti:</w:t>
      </w:r>
    </w:p>
    <w:p w:rsidR="003261EA" w:rsidRPr="004E2FAB" w:rsidRDefault="00A35B55" w:rsidP="00FD3F58">
      <w:pPr>
        <w:widowControl/>
        <w:numPr>
          <w:ilvl w:val="2"/>
          <w:numId w:val="4"/>
        </w:numPr>
        <w:tabs>
          <w:tab w:val="num" w:pos="1800"/>
        </w:tabs>
        <w:spacing w:line="276" w:lineRule="auto"/>
        <w:ind w:left="720"/>
        <w:rPr>
          <w:rFonts w:ascii="Times New Roman" w:eastAsia="Times New Roman" w:hAnsi="Times New Roman"/>
          <w:szCs w:val="24"/>
          <w:lang w:eastAsia="cs-CZ"/>
        </w:rPr>
      </w:pPr>
      <w:r>
        <w:rPr>
          <w:rFonts w:ascii="Times New Roman" w:eastAsia="Times New Roman" w:hAnsi="Times New Roman"/>
          <w:szCs w:val="24"/>
          <w:u w:val="single"/>
          <w:lang w:eastAsia="cs-CZ"/>
        </w:rPr>
        <w:t>zaměstnanci</w:t>
      </w:r>
      <w:r w:rsidR="00EF23AD">
        <w:rPr>
          <w:rFonts w:ascii="Times New Roman" w:eastAsia="Times New Roman" w:hAnsi="Times New Roman"/>
          <w:szCs w:val="24"/>
          <w:lang w:eastAsia="cs-CZ"/>
        </w:rPr>
        <w:t xml:space="preserve"> uplatňovat nárok na náhradu škody</w:t>
      </w:r>
      <w:r w:rsidR="00F80E78">
        <w:rPr>
          <w:rFonts w:ascii="Times New Roman" w:eastAsia="Times New Roman" w:hAnsi="Times New Roman"/>
          <w:szCs w:val="24"/>
          <w:lang w:eastAsia="cs-CZ"/>
        </w:rPr>
        <w:t xml:space="preserve"> stanoveným způsobem</w:t>
      </w:r>
      <w:r w:rsidR="003261EA" w:rsidRPr="004E2FAB">
        <w:rPr>
          <w:rFonts w:ascii="Times New Roman" w:eastAsia="Times New Roman" w:hAnsi="Times New Roman"/>
          <w:szCs w:val="24"/>
          <w:lang w:eastAsia="cs-CZ"/>
        </w:rPr>
        <w:t xml:space="preserve"> a sdělovat údaje potřeb</w:t>
      </w:r>
      <w:r w:rsidR="00EF23AD">
        <w:rPr>
          <w:rFonts w:ascii="Times New Roman" w:eastAsia="Times New Roman" w:hAnsi="Times New Roman"/>
          <w:szCs w:val="24"/>
          <w:lang w:eastAsia="cs-CZ"/>
        </w:rPr>
        <w:t>né pro posouzení nároku na náhradu škody a správnou výplatu náhrady škody</w:t>
      </w:r>
      <w:r w:rsidR="003261EA" w:rsidRPr="004E2FAB">
        <w:rPr>
          <w:rFonts w:ascii="Times New Roman" w:eastAsia="Times New Roman" w:hAnsi="Times New Roman"/>
          <w:szCs w:val="24"/>
          <w:lang w:eastAsia="cs-CZ"/>
        </w:rPr>
        <w:t>,</w:t>
      </w:r>
    </w:p>
    <w:p w:rsidR="003261EA" w:rsidRPr="004E2FAB" w:rsidRDefault="003261EA" w:rsidP="00FD3F58">
      <w:pPr>
        <w:widowControl/>
        <w:numPr>
          <w:ilvl w:val="2"/>
          <w:numId w:val="4"/>
        </w:numPr>
        <w:tabs>
          <w:tab w:val="num" w:pos="1800"/>
        </w:tabs>
        <w:spacing w:line="276" w:lineRule="auto"/>
        <w:ind w:left="720"/>
        <w:rPr>
          <w:rFonts w:ascii="Times New Roman" w:eastAsia="Times New Roman" w:hAnsi="Times New Roman"/>
          <w:szCs w:val="24"/>
          <w:u w:val="single"/>
          <w:lang w:eastAsia="cs-CZ"/>
        </w:rPr>
      </w:pPr>
      <w:r w:rsidRPr="004E2FAB">
        <w:rPr>
          <w:rFonts w:ascii="Times New Roman" w:eastAsia="Times New Roman" w:hAnsi="Times New Roman"/>
          <w:szCs w:val="24"/>
          <w:u w:val="single"/>
          <w:lang w:eastAsia="cs-CZ"/>
        </w:rPr>
        <w:t xml:space="preserve">zaměstnavatelé </w:t>
      </w:r>
    </w:p>
    <w:p w:rsidR="003261EA" w:rsidRPr="004E2FAB" w:rsidRDefault="003261EA" w:rsidP="00FD3F58">
      <w:pPr>
        <w:widowControl/>
        <w:numPr>
          <w:ilvl w:val="1"/>
          <w:numId w:val="4"/>
        </w:numPr>
        <w:spacing w:line="276" w:lineRule="auto"/>
        <w:rPr>
          <w:rFonts w:ascii="Times New Roman" w:eastAsia="Times New Roman" w:hAnsi="Times New Roman"/>
          <w:szCs w:val="24"/>
          <w:lang w:eastAsia="cs-CZ"/>
        </w:rPr>
      </w:pPr>
      <w:r w:rsidRPr="004E2FAB">
        <w:rPr>
          <w:rFonts w:ascii="Times New Roman" w:eastAsia="Times New Roman" w:hAnsi="Times New Roman"/>
          <w:szCs w:val="24"/>
          <w:lang w:eastAsia="cs-CZ"/>
        </w:rPr>
        <w:t>přijímat ž</w:t>
      </w:r>
      <w:r w:rsidR="00EF23AD">
        <w:rPr>
          <w:rFonts w:ascii="Times New Roman" w:eastAsia="Times New Roman" w:hAnsi="Times New Roman"/>
          <w:szCs w:val="24"/>
          <w:lang w:eastAsia="cs-CZ"/>
        </w:rPr>
        <w:t>ádosti svých zaměstnanců o náhradu škody</w:t>
      </w:r>
      <w:r w:rsidRPr="004E2FAB">
        <w:rPr>
          <w:rFonts w:ascii="Times New Roman" w:eastAsia="Times New Roman" w:hAnsi="Times New Roman"/>
          <w:szCs w:val="24"/>
          <w:lang w:eastAsia="cs-CZ"/>
        </w:rPr>
        <w:t xml:space="preserve"> a další potřebné podklady a</w:t>
      </w:r>
      <w:r w:rsidR="0084667D">
        <w:rPr>
          <w:rFonts w:ascii="Times New Roman" w:eastAsia="Times New Roman" w:hAnsi="Times New Roman"/>
          <w:szCs w:val="24"/>
          <w:lang w:eastAsia="cs-CZ"/>
        </w:rPr>
        <w:t> </w:t>
      </w:r>
      <w:r w:rsidRPr="004E2FAB">
        <w:rPr>
          <w:rFonts w:ascii="Times New Roman" w:eastAsia="Times New Roman" w:hAnsi="Times New Roman"/>
          <w:szCs w:val="24"/>
          <w:lang w:eastAsia="cs-CZ"/>
        </w:rPr>
        <w:t>neprodleně je předávat okresní správě sociálního zabezpečení,</w:t>
      </w:r>
    </w:p>
    <w:p w:rsidR="003261EA" w:rsidRPr="004E2FAB" w:rsidRDefault="003261EA" w:rsidP="00FD3F58">
      <w:pPr>
        <w:widowControl/>
        <w:numPr>
          <w:ilvl w:val="1"/>
          <w:numId w:val="4"/>
        </w:numPr>
        <w:spacing w:line="276" w:lineRule="auto"/>
        <w:rPr>
          <w:rFonts w:ascii="Times New Roman" w:eastAsia="Times New Roman" w:hAnsi="Times New Roman"/>
          <w:szCs w:val="24"/>
          <w:lang w:eastAsia="cs-CZ"/>
        </w:rPr>
      </w:pPr>
      <w:r w:rsidRPr="004E2FAB">
        <w:rPr>
          <w:rFonts w:ascii="Times New Roman" w:eastAsia="Times New Roman" w:hAnsi="Times New Roman"/>
          <w:szCs w:val="24"/>
          <w:lang w:eastAsia="cs-CZ"/>
        </w:rPr>
        <w:t>neprodleně předávat okresní správě sociálního zab</w:t>
      </w:r>
      <w:r w:rsidR="00EF23AD">
        <w:rPr>
          <w:rFonts w:ascii="Times New Roman" w:eastAsia="Times New Roman" w:hAnsi="Times New Roman"/>
          <w:szCs w:val="24"/>
          <w:lang w:eastAsia="cs-CZ"/>
        </w:rPr>
        <w:t>ezpečení údaje pro výpočet náhrady škody</w:t>
      </w:r>
      <w:r w:rsidRPr="004E2FAB">
        <w:rPr>
          <w:rFonts w:ascii="Times New Roman" w:eastAsia="Times New Roman" w:hAnsi="Times New Roman"/>
          <w:szCs w:val="24"/>
          <w:lang w:eastAsia="cs-CZ"/>
        </w:rPr>
        <w:t xml:space="preserve"> na předepsaném tiskopise,</w:t>
      </w:r>
    </w:p>
    <w:p w:rsidR="003261EA" w:rsidRDefault="00E916F2" w:rsidP="00FD3F58">
      <w:pPr>
        <w:widowControl/>
        <w:numPr>
          <w:ilvl w:val="2"/>
          <w:numId w:val="4"/>
        </w:numPr>
        <w:tabs>
          <w:tab w:val="num" w:pos="1800"/>
        </w:tabs>
        <w:spacing w:line="276" w:lineRule="auto"/>
        <w:ind w:left="714" w:hanging="357"/>
        <w:rPr>
          <w:rFonts w:ascii="Times New Roman" w:eastAsia="Times New Roman" w:hAnsi="Times New Roman"/>
          <w:szCs w:val="24"/>
          <w:u w:val="single"/>
          <w:lang w:eastAsia="cs-CZ"/>
        </w:rPr>
      </w:pPr>
      <w:r>
        <w:rPr>
          <w:rFonts w:ascii="Times New Roman" w:eastAsia="Times New Roman" w:hAnsi="Times New Roman"/>
          <w:szCs w:val="24"/>
          <w:u w:val="single"/>
          <w:lang w:eastAsia="cs-CZ"/>
        </w:rPr>
        <w:t>ošetřující lékaři</w:t>
      </w:r>
    </w:p>
    <w:p w:rsidR="00E916F2" w:rsidRPr="00E916F2" w:rsidRDefault="00E916F2" w:rsidP="001D58D4">
      <w:pPr>
        <w:pStyle w:val="Odstavecseseznamem"/>
        <w:numPr>
          <w:ilvl w:val="0"/>
          <w:numId w:val="44"/>
        </w:numPr>
        <w:tabs>
          <w:tab w:val="num" w:pos="2160"/>
        </w:tabs>
        <w:spacing w:line="276" w:lineRule="auto"/>
        <w:rPr>
          <w:rFonts w:ascii="Times New Roman" w:eastAsia="Times New Roman" w:hAnsi="Times New Roman"/>
          <w:lang w:eastAsia="cs-CZ"/>
        </w:rPr>
      </w:pPr>
      <w:r w:rsidRPr="00E916F2">
        <w:rPr>
          <w:rFonts w:ascii="Times New Roman" w:eastAsia="Times New Roman" w:hAnsi="Times New Roman"/>
          <w:lang w:eastAsia="cs-CZ"/>
        </w:rPr>
        <w:t>posuzují zdravotní stav</w:t>
      </w:r>
      <w:r w:rsidR="00F80E78">
        <w:rPr>
          <w:rFonts w:ascii="Times New Roman" w:eastAsia="Times New Roman" w:hAnsi="Times New Roman"/>
          <w:lang w:eastAsia="cs-CZ"/>
        </w:rPr>
        <w:t>,</w:t>
      </w:r>
    </w:p>
    <w:p w:rsidR="00E916F2" w:rsidRPr="00E916F2" w:rsidRDefault="00E916F2" w:rsidP="001D58D4">
      <w:pPr>
        <w:pStyle w:val="Odstavecseseznamem"/>
        <w:numPr>
          <w:ilvl w:val="0"/>
          <w:numId w:val="44"/>
        </w:numPr>
        <w:tabs>
          <w:tab w:val="num" w:pos="2160"/>
        </w:tabs>
        <w:spacing w:line="276" w:lineRule="auto"/>
        <w:rPr>
          <w:rFonts w:ascii="Times New Roman" w:eastAsia="Times New Roman" w:hAnsi="Times New Roman"/>
          <w:lang w:eastAsia="cs-CZ"/>
        </w:rPr>
      </w:pPr>
      <w:r w:rsidRPr="00E916F2">
        <w:rPr>
          <w:rFonts w:ascii="Times New Roman" w:eastAsia="Times New Roman" w:hAnsi="Times New Roman"/>
          <w:lang w:eastAsia="cs-CZ"/>
        </w:rPr>
        <w:t>vy</w:t>
      </w:r>
      <w:r w:rsidR="00C5480D">
        <w:rPr>
          <w:rFonts w:ascii="Times New Roman" w:eastAsia="Times New Roman" w:hAnsi="Times New Roman"/>
          <w:lang w:eastAsia="cs-CZ"/>
        </w:rPr>
        <w:t>s</w:t>
      </w:r>
      <w:r w:rsidRPr="00E916F2">
        <w:rPr>
          <w:rFonts w:ascii="Times New Roman" w:eastAsia="Times New Roman" w:hAnsi="Times New Roman"/>
          <w:lang w:eastAsia="cs-CZ"/>
        </w:rPr>
        <w:t>tavují potřebné doklady</w:t>
      </w:r>
      <w:r w:rsidR="00F80E78">
        <w:rPr>
          <w:rFonts w:ascii="Times New Roman" w:eastAsia="Times New Roman" w:hAnsi="Times New Roman"/>
          <w:lang w:eastAsia="cs-CZ"/>
        </w:rPr>
        <w:t>,</w:t>
      </w:r>
    </w:p>
    <w:p w:rsidR="00E916F2" w:rsidRPr="00E916F2" w:rsidRDefault="00E916F2" w:rsidP="00E916F2">
      <w:pPr>
        <w:widowControl/>
        <w:numPr>
          <w:ilvl w:val="2"/>
          <w:numId w:val="4"/>
        </w:numPr>
        <w:tabs>
          <w:tab w:val="num" w:pos="1800"/>
        </w:tabs>
        <w:spacing w:line="276" w:lineRule="auto"/>
        <w:ind w:left="714" w:hanging="357"/>
        <w:rPr>
          <w:rFonts w:ascii="Times New Roman" w:eastAsia="Times New Roman" w:hAnsi="Times New Roman"/>
          <w:szCs w:val="24"/>
          <w:lang w:eastAsia="cs-CZ"/>
        </w:rPr>
      </w:pPr>
      <w:r w:rsidRPr="00E916F2">
        <w:rPr>
          <w:rFonts w:ascii="Times New Roman" w:eastAsia="Times New Roman" w:hAnsi="Times New Roman"/>
          <w:szCs w:val="24"/>
          <w:u w:val="single"/>
          <w:lang w:eastAsia="cs-CZ"/>
        </w:rPr>
        <w:t>peněžní ústavy, držitelé poštovní licence</w:t>
      </w:r>
      <w:r w:rsidRPr="00E916F2">
        <w:rPr>
          <w:rFonts w:ascii="Times New Roman" w:eastAsia="Times New Roman" w:hAnsi="Times New Roman"/>
          <w:szCs w:val="24"/>
          <w:lang w:eastAsia="cs-CZ"/>
        </w:rPr>
        <w:t xml:space="preserve"> vyplácet náhrady škody ve stanovených termínech,</w:t>
      </w:r>
    </w:p>
    <w:p w:rsidR="003261EA" w:rsidRPr="004E2FAB" w:rsidRDefault="00F44CC1" w:rsidP="00FD3F58">
      <w:pPr>
        <w:widowControl/>
        <w:numPr>
          <w:ilvl w:val="2"/>
          <w:numId w:val="4"/>
        </w:numPr>
        <w:tabs>
          <w:tab w:val="num" w:pos="1800"/>
        </w:tabs>
        <w:spacing w:line="276" w:lineRule="auto"/>
        <w:ind w:left="714" w:hanging="357"/>
        <w:rPr>
          <w:rFonts w:ascii="Times New Roman" w:eastAsia="Times New Roman" w:hAnsi="Times New Roman"/>
          <w:szCs w:val="24"/>
          <w:u w:val="single"/>
          <w:lang w:eastAsia="cs-CZ"/>
        </w:rPr>
      </w:pPr>
      <w:r>
        <w:rPr>
          <w:rFonts w:ascii="Times New Roman" w:eastAsia="Times New Roman" w:hAnsi="Times New Roman"/>
          <w:szCs w:val="24"/>
          <w:u w:val="single"/>
          <w:lang w:eastAsia="cs-CZ"/>
        </w:rPr>
        <w:t>ČSSZ/OSSZ</w:t>
      </w:r>
    </w:p>
    <w:p w:rsidR="003261EA" w:rsidRPr="004E2FAB" w:rsidRDefault="003261EA" w:rsidP="00FD3F58">
      <w:pPr>
        <w:widowControl/>
        <w:numPr>
          <w:ilvl w:val="1"/>
          <w:numId w:val="4"/>
        </w:numPr>
        <w:spacing w:line="276" w:lineRule="auto"/>
        <w:rPr>
          <w:rFonts w:ascii="Times New Roman" w:eastAsia="Times New Roman" w:hAnsi="Times New Roman"/>
          <w:szCs w:val="24"/>
          <w:lang w:eastAsia="cs-CZ"/>
        </w:rPr>
      </w:pPr>
      <w:r w:rsidRPr="004E2FAB">
        <w:rPr>
          <w:rFonts w:ascii="Times New Roman" w:eastAsia="Times New Roman" w:hAnsi="Times New Roman"/>
          <w:szCs w:val="24"/>
          <w:lang w:eastAsia="cs-CZ"/>
        </w:rPr>
        <w:t>vytvořit a vydat potřebné tiskopisy,</w:t>
      </w:r>
    </w:p>
    <w:p w:rsidR="003261EA" w:rsidRPr="004E2FAB" w:rsidRDefault="00EF23AD" w:rsidP="00FD3F58">
      <w:pPr>
        <w:widowControl/>
        <w:numPr>
          <w:ilvl w:val="1"/>
          <w:numId w:val="4"/>
        </w:numPr>
        <w:spacing w:line="276" w:lineRule="auto"/>
        <w:rPr>
          <w:rFonts w:ascii="Times New Roman" w:eastAsia="Times New Roman" w:hAnsi="Times New Roman"/>
          <w:szCs w:val="24"/>
          <w:lang w:eastAsia="cs-CZ"/>
        </w:rPr>
      </w:pPr>
      <w:r>
        <w:rPr>
          <w:rFonts w:ascii="Times New Roman" w:eastAsia="Times New Roman" w:hAnsi="Times New Roman"/>
          <w:szCs w:val="24"/>
          <w:lang w:eastAsia="cs-CZ"/>
        </w:rPr>
        <w:t>likvidovat</w:t>
      </w:r>
      <w:r w:rsidR="003261EA" w:rsidRPr="004E2FAB">
        <w:rPr>
          <w:rFonts w:ascii="Times New Roman" w:eastAsia="Times New Roman" w:hAnsi="Times New Roman"/>
          <w:szCs w:val="24"/>
          <w:lang w:eastAsia="cs-CZ"/>
        </w:rPr>
        <w:t xml:space="preserve"> případy.</w:t>
      </w:r>
    </w:p>
    <w:p w:rsidR="005C2808" w:rsidRPr="004E2FAB" w:rsidRDefault="005C2808" w:rsidP="00392618">
      <w:pPr>
        <w:widowControl/>
        <w:spacing w:line="276" w:lineRule="auto"/>
        <w:rPr>
          <w:rFonts w:ascii="Times New Roman" w:eastAsia="Times New Roman" w:hAnsi="Times New Roman"/>
          <w:szCs w:val="24"/>
          <w:lang w:eastAsia="cs-CZ"/>
        </w:rPr>
      </w:pPr>
    </w:p>
    <w:p w:rsidR="00C5480D" w:rsidRDefault="00C5480D" w:rsidP="005C602A">
      <w:pPr>
        <w:widowControl/>
        <w:spacing w:line="276" w:lineRule="auto"/>
        <w:ind w:firstLine="709"/>
        <w:rPr>
          <w:rFonts w:ascii="Times New Roman" w:eastAsia="Times New Roman" w:hAnsi="Times New Roman"/>
          <w:szCs w:val="24"/>
          <w:lang w:eastAsia="cs-CZ"/>
        </w:rPr>
      </w:pPr>
    </w:p>
    <w:p w:rsidR="003261EA" w:rsidRDefault="003261EA" w:rsidP="005C602A">
      <w:pPr>
        <w:widowControl/>
        <w:spacing w:line="276" w:lineRule="auto"/>
        <w:ind w:firstLine="709"/>
        <w:rPr>
          <w:rFonts w:ascii="Times New Roman" w:eastAsia="Times New Roman" w:hAnsi="Times New Roman"/>
          <w:szCs w:val="24"/>
          <w:lang w:eastAsia="cs-CZ"/>
        </w:rPr>
      </w:pPr>
      <w:r w:rsidRPr="004E2FAB">
        <w:rPr>
          <w:rFonts w:ascii="Times New Roman" w:eastAsia="Times New Roman" w:hAnsi="Times New Roman"/>
          <w:szCs w:val="24"/>
          <w:lang w:eastAsia="cs-CZ"/>
        </w:rPr>
        <w:t xml:space="preserve">Vzhledem k tomu, že v případě </w:t>
      </w:r>
      <w:r w:rsidR="008C2E36">
        <w:rPr>
          <w:rFonts w:ascii="Times New Roman" w:eastAsia="Times New Roman" w:hAnsi="Times New Roman"/>
          <w:szCs w:val="24"/>
          <w:lang w:eastAsia="cs-CZ"/>
        </w:rPr>
        <w:t>navrhovaného řešení</w:t>
      </w:r>
      <w:r w:rsidRPr="004E2FAB">
        <w:rPr>
          <w:rFonts w:ascii="Times New Roman" w:eastAsia="Times New Roman" w:hAnsi="Times New Roman"/>
          <w:szCs w:val="24"/>
          <w:lang w:eastAsia="cs-CZ"/>
        </w:rPr>
        <w:t xml:space="preserve"> se jedná o </w:t>
      </w:r>
      <w:r w:rsidR="005F7B6C">
        <w:rPr>
          <w:rFonts w:ascii="Times New Roman" w:eastAsia="Times New Roman" w:hAnsi="Times New Roman"/>
          <w:szCs w:val="24"/>
          <w:lang w:eastAsia="cs-CZ"/>
        </w:rPr>
        <w:t>úpravu</w:t>
      </w:r>
      <w:r w:rsidRPr="004E2FAB">
        <w:rPr>
          <w:rFonts w:ascii="Times New Roman" w:eastAsia="Times New Roman" w:hAnsi="Times New Roman"/>
          <w:szCs w:val="24"/>
          <w:lang w:eastAsia="cs-CZ"/>
        </w:rPr>
        <w:t xml:space="preserve"> ve prospěch občanů zajišťované příslušnými státními orgány, nepředpokládá se nutnost zvýšené potřeby vynucování nad rámec obsažený v současnosti v p</w:t>
      </w:r>
      <w:r w:rsidR="00EF23AD">
        <w:rPr>
          <w:rFonts w:ascii="Times New Roman" w:eastAsia="Times New Roman" w:hAnsi="Times New Roman"/>
          <w:szCs w:val="24"/>
          <w:lang w:eastAsia="cs-CZ"/>
        </w:rPr>
        <w:t>říslušných právních předpisech</w:t>
      </w:r>
      <w:r w:rsidRPr="004E2FAB">
        <w:rPr>
          <w:rFonts w:ascii="Times New Roman" w:eastAsia="Times New Roman" w:hAnsi="Times New Roman"/>
          <w:szCs w:val="24"/>
          <w:lang w:eastAsia="cs-CZ"/>
        </w:rPr>
        <w:t>.</w:t>
      </w:r>
    </w:p>
    <w:p w:rsidR="00C5480D" w:rsidRDefault="00C5480D" w:rsidP="00B356EF">
      <w:pPr>
        <w:widowControl/>
        <w:spacing w:line="276" w:lineRule="auto"/>
        <w:rPr>
          <w:rFonts w:ascii="Times New Roman" w:eastAsia="Times New Roman" w:hAnsi="Times New Roman"/>
          <w:szCs w:val="24"/>
          <w:lang w:eastAsia="cs-CZ"/>
        </w:rPr>
      </w:pPr>
    </w:p>
    <w:p w:rsidR="00C5480D" w:rsidRPr="004E2FAB" w:rsidRDefault="00C5480D" w:rsidP="00B356EF">
      <w:pPr>
        <w:widowControl/>
        <w:spacing w:line="276" w:lineRule="auto"/>
        <w:rPr>
          <w:rFonts w:ascii="Times New Roman" w:eastAsia="Times New Roman" w:hAnsi="Times New Roman"/>
          <w:szCs w:val="24"/>
          <w:lang w:eastAsia="cs-CZ"/>
        </w:rPr>
      </w:pPr>
    </w:p>
    <w:p w:rsidR="003261EA" w:rsidRDefault="003261EA" w:rsidP="00FD3F58">
      <w:pPr>
        <w:pStyle w:val="Odstavecseseznamem"/>
        <w:numPr>
          <w:ilvl w:val="0"/>
          <w:numId w:val="3"/>
        </w:numPr>
        <w:spacing w:line="276" w:lineRule="auto"/>
        <w:rPr>
          <w:rFonts w:ascii="Times New Roman" w:eastAsia="Times New Roman" w:hAnsi="Times New Roman"/>
          <w:b/>
          <w:bCs/>
        </w:rPr>
      </w:pPr>
      <w:r w:rsidRPr="004E2FAB">
        <w:rPr>
          <w:rFonts w:ascii="Times New Roman" w:eastAsia="Times New Roman" w:hAnsi="Times New Roman"/>
          <w:b/>
          <w:bCs/>
        </w:rPr>
        <w:t>Přezkum účinnosti regulace</w:t>
      </w:r>
    </w:p>
    <w:p w:rsidR="00C5480D" w:rsidRPr="004E2FAB" w:rsidRDefault="00C5480D" w:rsidP="00C5480D">
      <w:pPr>
        <w:pStyle w:val="Odstavecseseznamem"/>
        <w:numPr>
          <w:ilvl w:val="0"/>
          <w:numId w:val="0"/>
        </w:numPr>
        <w:spacing w:line="276" w:lineRule="auto"/>
        <w:ind w:left="540"/>
        <w:rPr>
          <w:rFonts w:ascii="Times New Roman" w:eastAsia="Times New Roman" w:hAnsi="Times New Roman"/>
          <w:b/>
          <w:bCs/>
        </w:rPr>
      </w:pPr>
    </w:p>
    <w:p w:rsidR="00C275B0" w:rsidRPr="00C275B0" w:rsidRDefault="00C275B0" w:rsidP="00B356EF">
      <w:pPr>
        <w:widowControl/>
        <w:spacing w:before="120" w:line="276" w:lineRule="auto"/>
        <w:rPr>
          <w:rFonts w:ascii="Times New Roman" w:eastAsia="Times New Roman" w:hAnsi="Times New Roman"/>
          <w:bCs/>
          <w:szCs w:val="24"/>
        </w:rPr>
      </w:pPr>
      <w:r>
        <w:rPr>
          <w:rFonts w:ascii="Times New Roman" w:eastAsia="Times New Roman" w:hAnsi="Times New Roman"/>
          <w:b/>
          <w:bCs/>
          <w:szCs w:val="24"/>
        </w:rPr>
        <w:tab/>
      </w:r>
      <w:r w:rsidRPr="00C275B0">
        <w:rPr>
          <w:rFonts w:ascii="Times New Roman" w:eastAsia="Times New Roman" w:hAnsi="Times New Roman"/>
          <w:bCs/>
          <w:szCs w:val="24"/>
        </w:rPr>
        <w:t>Z hlediska kritérií přezkumu účinnosti, která jsou dána obecnými zásadami pro hodnocení dopadů regulace, nelze předpokládat nutnost stanovení časových limitů účinnosti navrhovaných opatření.</w:t>
      </w:r>
    </w:p>
    <w:p w:rsidR="00C037DF" w:rsidRDefault="00C037DF" w:rsidP="00B356EF">
      <w:pPr>
        <w:widowControl/>
        <w:spacing w:before="120" w:line="276" w:lineRule="auto"/>
        <w:ind w:left="714"/>
        <w:rPr>
          <w:rFonts w:ascii="Times New Roman" w:eastAsia="Times New Roman" w:hAnsi="Times New Roman"/>
          <w:bCs/>
          <w:szCs w:val="24"/>
        </w:rPr>
      </w:pPr>
    </w:p>
    <w:p w:rsidR="00772201" w:rsidRDefault="00772201" w:rsidP="00B356EF">
      <w:pPr>
        <w:widowControl/>
        <w:spacing w:before="120" w:line="276" w:lineRule="auto"/>
        <w:ind w:left="714"/>
        <w:rPr>
          <w:rFonts w:ascii="Times New Roman" w:eastAsia="Times New Roman" w:hAnsi="Times New Roman"/>
          <w:bCs/>
          <w:szCs w:val="24"/>
        </w:rPr>
      </w:pPr>
    </w:p>
    <w:p w:rsidR="004E2FAB" w:rsidRPr="003D7875" w:rsidRDefault="00C275B0" w:rsidP="00FD3F58">
      <w:pPr>
        <w:pStyle w:val="Odstavecseseznamem"/>
        <w:numPr>
          <w:ilvl w:val="0"/>
          <w:numId w:val="3"/>
        </w:numPr>
        <w:spacing w:line="276" w:lineRule="auto"/>
        <w:rPr>
          <w:rFonts w:ascii="Times New Roman" w:eastAsia="Times New Roman" w:hAnsi="Times New Roman"/>
          <w:b/>
          <w:lang w:eastAsia="cs-CZ"/>
        </w:rPr>
      </w:pPr>
      <w:r w:rsidRPr="003D7875">
        <w:rPr>
          <w:rFonts w:ascii="Times New Roman" w:eastAsia="Times New Roman" w:hAnsi="Times New Roman"/>
          <w:b/>
          <w:lang w:eastAsia="cs-CZ"/>
        </w:rPr>
        <w:t xml:space="preserve">Konzultace a </w:t>
      </w:r>
      <w:r w:rsidRPr="00EF5B14">
        <w:rPr>
          <w:rFonts w:ascii="Times New Roman" w:eastAsia="Times New Roman" w:hAnsi="Times New Roman"/>
          <w:b/>
          <w:lang w:eastAsia="cs-CZ"/>
        </w:rPr>
        <w:t>zdroje dat</w:t>
      </w:r>
    </w:p>
    <w:p w:rsidR="0040234F" w:rsidRDefault="0040234F" w:rsidP="00B356EF">
      <w:pPr>
        <w:widowControl/>
        <w:spacing w:line="276" w:lineRule="auto"/>
        <w:rPr>
          <w:rFonts w:ascii="Times New Roman" w:eastAsia="Times New Roman" w:hAnsi="Times New Roman"/>
          <w:szCs w:val="24"/>
          <w:lang w:eastAsia="cs-CZ"/>
        </w:rPr>
      </w:pPr>
    </w:p>
    <w:p w:rsidR="00015836" w:rsidRPr="00015836" w:rsidRDefault="00015836" w:rsidP="00B356EF">
      <w:pPr>
        <w:widowControl/>
        <w:spacing w:before="120" w:line="276" w:lineRule="auto"/>
        <w:ind w:firstLine="708"/>
        <w:rPr>
          <w:rFonts w:ascii="Times New Roman" w:eastAsiaTheme="minorHAnsi" w:hAnsi="Times New Roman"/>
          <w:szCs w:val="24"/>
        </w:rPr>
      </w:pPr>
      <w:r w:rsidRPr="00015836">
        <w:rPr>
          <w:rFonts w:ascii="Times New Roman" w:eastAsiaTheme="minorHAnsi" w:hAnsi="Times New Roman"/>
          <w:szCs w:val="24"/>
        </w:rPr>
        <w:t xml:space="preserve">Do okruhu konzultantů byly navrženy subjekty reprezentující jednotlivé skupiny dotčených subjektů (např. odborové organizace jako zástupci zaměstnanců), dále pak odborné </w:t>
      </w:r>
      <w:r w:rsidRPr="00015836">
        <w:rPr>
          <w:rFonts w:ascii="Times New Roman" w:eastAsiaTheme="minorHAnsi" w:hAnsi="Times New Roman"/>
          <w:szCs w:val="24"/>
        </w:rPr>
        <w:lastRenderedPageBreak/>
        <w:t>subjekty</w:t>
      </w:r>
      <w:r w:rsidRPr="00015836">
        <w:rPr>
          <w:rFonts w:ascii="Times New Roman" w:eastAsiaTheme="minorHAnsi" w:hAnsi="Times New Roman"/>
          <w:b/>
          <w:bCs/>
          <w:szCs w:val="24"/>
        </w:rPr>
        <w:t xml:space="preserve"> </w:t>
      </w:r>
      <w:r w:rsidR="00C5480D">
        <w:rPr>
          <w:rFonts w:ascii="Times New Roman" w:eastAsiaTheme="minorHAnsi" w:hAnsi="Times New Roman"/>
          <w:bCs/>
          <w:szCs w:val="24"/>
        </w:rPr>
        <w:t>(</w:t>
      </w:r>
      <w:proofErr w:type="spellStart"/>
      <w:r w:rsidR="00C5480D">
        <w:rPr>
          <w:rFonts w:ascii="Times New Roman" w:eastAsiaTheme="minorHAnsi" w:hAnsi="Times New Roman"/>
          <w:bCs/>
          <w:szCs w:val="24"/>
        </w:rPr>
        <w:t>vybráné</w:t>
      </w:r>
      <w:proofErr w:type="spellEnd"/>
      <w:r w:rsidRPr="00015836">
        <w:rPr>
          <w:rFonts w:ascii="Times New Roman" w:eastAsiaTheme="minorHAnsi" w:hAnsi="Times New Roman"/>
          <w:bCs/>
          <w:szCs w:val="24"/>
        </w:rPr>
        <w:t xml:space="preserve"> z databáze konzultujících organizací</w:t>
      </w:r>
      <w:r w:rsidRPr="00015836">
        <w:rPr>
          <w:rFonts w:ascii="Times New Roman" w:eastAsiaTheme="minorHAnsi" w:hAnsi="Times New Roman"/>
          <w:b/>
          <w:bCs/>
          <w:szCs w:val="24"/>
        </w:rPr>
        <w:t xml:space="preserve"> </w:t>
      </w:r>
      <w:proofErr w:type="spellStart"/>
      <w:r w:rsidRPr="00015836">
        <w:rPr>
          <w:rFonts w:ascii="Times New Roman" w:eastAsiaTheme="minorHAnsi" w:hAnsi="Times New Roman"/>
          <w:szCs w:val="24"/>
        </w:rPr>
        <w:t>DataKO</w:t>
      </w:r>
      <w:proofErr w:type="spellEnd"/>
      <w:r w:rsidRPr="00015836">
        <w:rPr>
          <w:rFonts w:ascii="Times New Roman" w:eastAsiaTheme="minorHAnsi" w:hAnsi="Times New Roman"/>
          <w:szCs w:val="24"/>
        </w:rPr>
        <w:t xml:space="preserve"> uveřejněné </w:t>
      </w:r>
      <w:r w:rsidR="002F7F14">
        <w:rPr>
          <w:rFonts w:ascii="Times New Roman" w:eastAsiaTheme="minorHAnsi" w:hAnsi="Times New Roman"/>
          <w:szCs w:val="24"/>
        </w:rPr>
        <w:t>na webových stránkách vlády ČR)</w:t>
      </w:r>
      <w:r w:rsidRPr="00015836">
        <w:rPr>
          <w:rFonts w:ascii="Times New Roman" w:eastAsiaTheme="minorHAnsi" w:hAnsi="Times New Roman"/>
          <w:szCs w:val="24"/>
        </w:rPr>
        <w:t xml:space="preserve"> a další.</w:t>
      </w:r>
    </w:p>
    <w:p w:rsidR="00015836" w:rsidRPr="00015836" w:rsidRDefault="00015836" w:rsidP="00B356EF">
      <w:pPr>
        <w:widowControl/>
        <w:spacing w:before="120" w:line="276" w:lineRule="auto"/>
        <w:rPr>
          <w:rFonts w:ascii="Times New Roman" w:eastAsiaTheme="minorHAnsi" w:hAnsi="Times New Roman"/>
          <w:szCs w:val="24"/>
        </w:rPr>
      </w:pPr>
      <w:r w:rsidRPr="00015836">
        <w:rPr>
          <w:rFonts w:ascii="Times New Roman" w:eastAsiaTheme="minorHAnsi" w:hAnsi="Times New Roman"/>
          <w:szCs w:val="24"/>
          <w:u w:val="single"/>
        </w:rPr>
        <w:t>Zástupci zaměstnavatelů</w:t>
      </w:r>
      <w:r w:rsidRPr="00015836">
        <w:rPr>
          <w:rFonts w:ascii="Times New Roman" w:eastAsiaTheme="minorHAnsi" w:hAnsi="Times New Roman"/>
          <w:szCs w:val="24"/>
        </w:rPr>
        <w:t>: Hospodářská komora ČR, Konfederace zaměstnavatelských a podnikatelských svazů ČR, Svaz pr</w:t>
      </w:r>
      <w:r>
        <w:rPr>
          <w:rFonts w:ascii="Times New Roman" w:eastAsiaTheme="minorHAnsi" w:hAnsi="Times New Roman"/>
          <w:szCs w:val="24"/>
        </w:rPr>
        <w:t>ůmyslu a dopravy ČR</w:t>
      </w:r>
      <w:r w:rsidRPr="00015836">
        <w:rPr>
          <w:rFonts w:ascii="Times New Roman" w:eastAsiaTheme="minorHAnsi" w:hAnsi="Times New Roman"/>
          <w:szCs w:val="24"/>
        </w:rPr>
        <w:t>, Sdružení dopravních podniků ČR, Sdružení podnikatelů a živnostníků ČR,</w:t>
      </w:r>
    </w:p>
    <w:p w:rsidR="00015836" w:rsidRPr="00015836" w:rsidRDefault="00015836" w:rsidP="00B356EF">
      <w:pPr>
        <w:widowControl/>
        <w:spacing w:before="120" w:line="276" w:lineRule="auto"/>
        <w:rPr>
          <w:rFonts w:ascii="Times New Roman" w:eastAsiaTheme="minorHAnsi" w:hAnsi="Times New Roman"/>
          <w:szCs w:val="24"/>
        </w:rPr>
      </w:pPr>
      <w:r w:rsidRPr="00015836">
        <w:rPr>
          <w:rFonts w:ascii="Times New Roman" w:eastAsiaTheme="minorHAnsi" w:hAnsi="Times New Roman"/>
          <w:szCs w:val="24"/>
          <w:u w:val="single"/>
        </w:rPr>
        <w:t>Zástupci zaměstnanců</w:t>
      </w:r>
      <w:r w:rsidRPr="00015836">
        <w:rPr>
          <w:rFonts w:ascii="Times New Roman" w:eastAsiaTheme="minorHAnsi" w:hAnsi="Times New Roman"/>
          <w:szCs w:val="24"/>
        </w:rPr>
        <w:t>: Českomoravská konfederace odborových svazů, Asociace samostatných odborů ČR, Odborový svaz zdravotnictví a sociální péče ČR,</w:t>
      </w:r>
    </w:p>
    <w:p w:rsidR="00015836" w:rsidRPr="00015836" w:rsidRDefault="00015836" w:rsidP="00B356EF">
      <w:pPr>
        <w:widowControl/>
        <w:spacing w:before="120" w:line="276" w:lineRule="auto"/>
        <w:rPr>
          <w:rFonts w:ascii="Times New Roman" w:eastAsiaTheme="minorHAnsi" w:hAnsi="Times New Roman"/>
          <w:szCs w:val="24"/>
        </w:rPr>
      </w:pPr>
      <w:r w:rsidRPr="00015836">
        <w:rPr>
          <w:rFonts w:ascii="Times New Roman" w:eastAsiaTheme="minorHAnsi" w:hAnsi="Times New Roman"/>
          <w:szCs w:val="24"/>
          <w:u w:val="single"/>
        </w:rPr>
        <w:t>Zástupci soukromých pojišťoven:</w:t>
      </w:r>
      <w:r w:rsidRPr="00015836">
        <w:rPr>
          <w:rFonts w:ascii="Times New Roman" w:eastAsiaTheme="minorHAnsi" w:hAnsi="Times New Roman"/>
          <w:szCs w:val="24"/>
        </w:rPr>
        <w:t xml:space="preserve"> Česká asociace pojišťoven, Česká pojišťovna, a.s., Kooperativa pojišťovna, a.s., </w:t>
      </w:r>
      <w:proofErr w:type="spellStart"/>
      <w:r w:rsidRPr="00015836">
        <w:rPr>
          <w:rFonts w:ascii="Times New Roman" w:eastAsiaTheme="minorHAnsi" w:hAnsi="Times New Roman"/>
          <w:szCs w:val="24"/>
        </w:rPr>
        <w:t>Vienna</w:t>
      </w:r>
      <w:proofErr w:type="spellEnd"/>
      <w:r w:rsidRPr="00015836">
        <w:rPr>
          <w:rFonts w:ascii="Times New Roman" w:eastAsiaTheme="minorHAnsi" w:hAnsi="Times New Roman"/>
          <w:szCs w:val="24"/>
        </w:rPr>
        <w:t xml:space="preserve"> </w:t>
      </w:r>
      <w:proofErr w:type="spellStart"/>
      <w:r w:rsidRPr="00015836">
        <w:rPr>
          <w:rFonts w:ascii="Times New Roman" w:eastAsiaTheme="minorHAnsi" w:hAnsi="Times New Roman"/>
          <w:szCs w:val="24"/>
        </w:rPr>
        <w:t>Insurance</w:t>
      </w:r>
      <w:proofErr w:type="spellEnd"/>
      <w:r w:rsidRPr="00015836">
        <w:rPr>
          <w:rFonts w:ascii="Times New Roman" w:eastAsiaTheme="minorHAnsi" w:hAnsi="Times New Roman"/>
          <w:szCs w:val="24"/>
        </w:rPr>
        <w:t xml:space="preserve"> Group, </w:t>
      </w:r>
    </w:p>
    <w:p w:rsidR="00015836" w:rsidRPr="00015836" w:rsidRDefault="00015836" w:rsidP="00B356EF">
      <w:pPr>
        <w:widowControl/>
        <w:spacing w:before="120" w:line="276" w:lineRule="auto"/>
        <w:rPr>
          <w:rFonts w:ascii="Times New Roman" w:eastAsiaTheme="minorHAnsi" w:hAnsi="Times New Roman"/>
          <w:szCs w:val="24"/>
        </w:rPr>
      </w:pPr>
      <w:r w:rsidRPr="00015836">
        <w:rPr>
          <w:rFonts w:ascii="Times New Roman" w:eastAsiaTheme="minorHAnsi" w:hAnsi="Times New Roman"/>
          <w:szCs w:val="24"/>
          <w:u w:val="single"/>
        </w:rPr>
        <w:t>Zástupci ošetřujících lékařů:</w:t>
      </w:r>
      <w:r w:rsidRPr="00015836">
        <w:rPr>
          <w:rFonts w:ascii="Times New Roman" w:eastAsiaTheme="minorHAnsi" w:hAnsi="Times New Roman"/>
          <w:szCs w:val="24"/>
        </w:rPr>
        <w:t xml:space="preserve"> ČLS </w:t>
      </w:r>
      <w:proofErr w:type="gramStart"/>
      <w:r w:rsidRPr="00015836">
        <w:rPr>
          <w:rFonts w:ascii="Times New Roman" w:eastAsiaTheme="minorHAnsi" w:hAnsi="Times New Roman"/>
          <w:szCs w:val="24"/>
        </w:rPr>
        <w:t xml:space="preserve">JEP, </w:t>
      </w:r>
      <w:proofErr w:type="spellStart"/>
      <w:r w:rsidRPr="00015836">
        <w:rPr>
          <w:rFonts w:ascii="Times New Roman" w:eastAsiaTheme="minorHAnsi" w:hAnsi="Times New Roman"/>
          <w:szCs w:val="24"/>
        </w:rPr>
        <w:t>z.s</w:t>
      </w:r>
      <w:proofErr w:type="spellEnd"/>
      <w:r w:rsidRPr="00015836">
        <w:rPr>
          <w:rFonts w:ascii="Times New Roman" w:eastAsiaTheme="minorHAnsi" w:hAnsi="Times New Roman"/>
          <w:szCs w:val="24"/>
        </w:rPr>
        <w:t>.</w:t>
      </w:r>
      <w:proofErr w:type="gramEnd"/>
      <w:r w:rsidRPr="00015836">
        <w:rPr>
          <w:rFonts w:ascii="Times New Roman" w:eastAsiaTheme="minorHAnsi" w:hAnsi="Times New Roman"/>
          <w:szCs w:val="24"/>
        </w:rPr>
        <w:t xml:space="preserve">, Česká společnost posudkového lékařství, dále ČLS JEP, </w:t>
      </w:r>
      <w:proofErr w:type="spellStart"/>
      <w:r w:rsidRPr="00015836">
        <w:rPr>
          <w:rFonts w:ascii="Times New Roman" w:eastAsiaTheme="minorHAnsi" w:hAnsi="Times New Roman"/>
          <w:szCs w:val="24"/>
        </w:rPr>
        <w:t>z.s</w:t>
      </w:r>
      <w:proofErr w:type="spellEnd"/>
      <w:r w:rsidRPr="00015836">
        <w:rPr>
          <w:rFonts w:ascii="Times New Roman" w:eastAsiaTheme="minorHAnsi" w:hAnsi="Times New Roman"/>
          <w:szCs w:val="24"/>
        </w:rPr>
        <w:t xml:space="preserve">., Společnost lékařů sociálního zabezpečení, ČLS JEP, </w:t>
      </w:r>
      <w:proofErr w:type="spellStart"/>
      <w:r w:rsidRPr="00015836">
        <w:rPr>
          <w:rFonts w:ascii="Times New Roman" w:eastAsiaTheme="minorHAnsi" w:hAnsi="Times New Roman"/>
          <w:szCs w:val="24"/>
        </w:rPr>
        <w:t>z.s</w:t>
      </w:r>
      <w:proofErr w:type="spellEnd"/>
      <w:r w:rsidRPr="00015836">
        <w:rPr>
          <w:rFonts w:ascii="Times New Roman" w:eastAsiaTheme="minorHAnsi" w:hAnsi="Times New Roman"/>
          <w:szCs w:val="24"/>
        </w:rPr>
        <w:t xml:space="preserve">., Společnost pracovního lékařství, ČLS JEP, </w:t>
      </w:r>
      <w:proofErr w:type="spellStart"/>
      <w:r w:rsidRPr="00015836">
        <w:rPr>
          <w:rFonts w:ascii="Times New Roman" w:eastAsiaTheme="minorHAnsi" w:hAnsi="Times New Roman"/>
          <w:szCs w:val="24"/>
        </w:rPr>
        <w:t>z.s</w:t>
      </w:r>
      <w:proofErr w:type="spellEnd"/>
      <w:r w:rsidRPr="00015836">
        <w:rPr>
          <w:rFonts w:ascii="Times New Roman" w:eastAsiaTheme="minorHAnsi" w:hAnsi="Times New Roman"/>
          <w:szCs w:val="24"/>
        </w:rPr>
        <w:t>., Společnost revizního lékařství,</w:t>
      </w:r>
    </w:p>
    <w:p w:rsidR="00015836" w:rsidRPr="00015836" w:rsidRDefault="00015836" w:rsidP="00B356EF">
      <w:pPr>
        <w:widowControl/>
        <w:spacing w:before="120" w:line="276" w:lineRule="auto"/>
        <w:rPr>
          <w:rFonts w:ascii="Times New Roman" w:eastAsiaTheme="minorHAnsi" w:hAnsi="Times New Roman"/>
          <w:szCs w:val="24"/>
        </w:rPr>
      </w:pPr>
      <w:r w:rsidRPr="00015836">
        <w:rPr>
          <w:rFonts w:ascii="Times New Roman" w:eastAsiaTheme="minorHAnsi" w:hAnsi="Times New Roman"/>
          <w:szCs w:val="24"/>
          <w:u w:val="single"/>
        </w:rPr>
        <w:t>Vybrané subjekty reprezentující zájmy státu:</w:t>
      </w:r>
      <w:r w:rsidRPr="00015836">
        <w:rPr>
          <w:rFonts w:ascii="Times New Roman" w:eastAsiaTheme="minorHAnsi" w:hAnsi="Times New Roman"/>
          <w:szCs w:val="24"/>
        </w:rPr>
        <w:t xml:space="preserve"> Ministerstvo financí Č</w:t>
      </w:r>
      <w:r>
        <w:rPr>
          <w:rFonts w:ascii="Times New Roman" w:eastAsiaTheme="minorHAnsi" w:hAnsi="Times New Roman"/>
          <w:szCs w:val="24"/>
        </w:rPr>
        <w:t>R</w:t>
      </w:r>
      <w:r w:rsidRPr="00015836">
        <w:rPr>
          <w:rFonts w:ascii="Times New Roman" w:eastAsiaTheme="minorHAnsi" w:hAnsi="Times New Roman"/>
          <w:szCs w:val="24"/>
        </w:rPr>
        <w:t xml:space="preserve">, </w:t>
      </w:r>
      <w:r w:rsidR="006F087B">
        <w:rPr>
          <w:rFonts w:ascii="Times New Roman" w:eastAsiaTheme="minorHAnsi" w:hAnsi="Times New Roman"/>
          <w:szCs w:val="24"/>
        </w:rPr>
        <w:t xml:space="preserve">Ministerstvo zdravotnictví ČR, </w:t>
      </w:r>
      <w:r w:rsidRPr="00015836">
        <w:rPr>
          <w:rFonts w:ascii="Times New Roman" w:eastAsiaTheme="minorHAnsi" w:hAnsi="Times New Roman"/>
          <w:szCs w:val="24"/>
        </w:rPr>
        <w:t>Česká národní bank</w:t>
      </w:r>
      <w:r>
        <w:rPr>
          <w:rFonts w:ascii="Times New Roman" w:eastAsiaTheme="minorHAnsi" w:hAnsi="Times New Roman"/>
          <w:szCs w:val="24"/>
        </w:rPr>
        <w:t>a, Nejvyšší kontrolní úřad</w:t>
      </w:r>
      <w:r w:rsidRPr="00015836">
        <w:rPr>
          <w:rFonts w:ascii="Times New Roman" w:eastAsiaTheme="minorHAnsi" w:hAnsi="Times New Roman"/>
          <w:szCs w:val="24"/>
        </w:rPr>
        <w:t>,</w:t>
      </w:r>
    </w:p>
    <w:p w:rsidR="00015836" w:rsidRPr="00015836" w:rsidRDefault="00015836" w:rsidP="00B356EF">
      <w:pPr>
        <w:widowControl/>
        <w:spacing w:before="120" w:line="276" w:lineRule="auto"/>
        <w:rPr>
          <w:rFonts w:ascii="Times New Roman" w:eastAsiaTheme="minorHAnsi" w:hAnsi="Times New Roman"/>
          <w:szCs w:val="24"/>
        </w:rPr>
      </w:pPr>
      <w:r w:rsidRPr="00015836">
        <w:rPr>
          <w:rFonts w:ascii="Times New Roman" w:eastAsiaTheme="minorHAnsi" w:hAnsi="Times New Roman"/>
          <w:szCs w:val="24"/>
          <w:u w:val="single"/>
        </w:rPr>
        <w:t>Odborné subjekty působící v oblasti BOZP:</w:t>
      </w:r>
      <w:r w:rsidRPr="00015836">
        <w:rPr>
          <w:rFonts w:ascii="Times New Roman" w:eastAsiaTheme="minorHAnsi" w:hAnsi="Times New Roman"/>
          <w:szCs w:val="24"/>
        </w:rPr>
        <w:t xml:space="preserve"> Rada vlády pro bezpečnost a ochranu zdraví při práci, Státní úřad inspekce práce, Výzkumný ústav bezpečnosti práce, </w:t>
      </w:r>
      <w:proofErr w:type="spellStart"/>
      <w:proofErr w:type="gramStart"/>
      <w:r w:rsidRPr="00015836">
        <w:rPr>
          <w:rFonts w:ascii="Times New Roman" w:eastAsiaTheme="minorHAnsi" w:hAnsi="Times New Roman"/>
          <w:szCs w:val="24"/>
        </w:rPr>
        <w:t>v.v.</w:t>
      </w:r>
      <w:proofErr w:type="gramEnd"/>
      <w:r w:rsidRPr="00015836">
        <w:rPr>
          <w:rFonts w:ascii="Times New Roman" w:eastAsiaTheme="minorHAnsi" w:hAnsi="Times New Roman"/>
          <w:szCs w:val="24"/>
        </w:rPr>
        <w:t>i</w:t>
      </w:r>
      <w:proofErr w:type="spellEnd"/>
      <w:r w:rsidRPr="00015836">
        <w:rPr>
          <w:rFonts w:ascii="Times New Roman" w:eastAsiaTheme="minorHAnsi" w:hAnsi="Times New Roman"/>
          <w:szCs w:val="24"/>
        </w:rPr>
        <w:t xml:space="preserve">., Výzkumný ústav práce a sociálních věcí, </w:t>
      </w:r>
      <w:proofErr w:type="spellStart"/>
      <w:r w:rsidRPr="00015836">
        <w:rPr>
          <w:rFonts w:ascii="Times New Roman" w:eastAsiaTheme="minorHAnsi" w:hAnsi="Times New Roman"/>
          <w:szCs w:val="24"/>
        </w:rPr>
        <w:t>v.v.i</w:t>
      </w:r>
      <w:proofErr w:type="spellEnd"/>
      <w:r w:rsidRPr="00015836">
        <w:rPr>
          <w:rFonts w:ascii="Times New Roman" w:eastAsiaTheme="minorHAnsi" w:hAnsi="Times New Roman"/>
          <w:szCs w:val="24"/>
        </w:rPr>
        <w:t>,</w:t>
      </w:r>
    </w:p>
    <w:p w:rsidR="00015836" w:rsidRPr="009B78ED" w:rsidRDefault="00015836" w:rsidP="00B356EF">
      <w:pPr>
        <w:widowControl/>
        <w:spacing w:before="120" w:line="276" w:lineRule="auto"/>
        <w:rPr>
          <w:rFonts w:ascii="Times New Roman" w:eastAsiaTheme="minorHAnsi" w:hAnsi="Times New Roman"/>
          <w:szCs w:val="24"/>
          <w:u w:val="single"/>
        </w:rPr>
      </w:pPr>
      <w:r w:rsidRPr="00015836">
        <w:rPr>
          <w:rFonts w:ascii="Times New Roman" w:eastAsiaTheme="minorHAnsi" w:hAnsi="Times New Roman"/>
          <w:szCs w:val="24"/>
          <w:u w:val="single"/>
        </w:rPr>
        <w:t>Další subjekt</w:t>
      </w:r>
      <w:r w:rsidR="009B78ED">
        <w:rPr>
          <w:rFonts w:ascii="Times New Roman" w:eastAsiaTheme="minorHAnsi" w:hAnsi="Times New Roman"/>
          <w:szCs w:val="24"/>
          <w:u w:val="single"/>
        </w:rPr>
        <w:t xml:space="preserve">y: </w:t>
      </w:r>
      <w:r w:rsidRPr="00015836">
        <w:rPr>
          <w:rFonts w:ascii="Times New Roman" w:eastAsiaTheme="minorHAnsi" w:hAnsi="Times New Roman"/>
          <w:szCs w:val="24"/>
        </w:rPr>
        <w:t>Česká správa sociálního zabezpečení.</w:t>
      </w:r>
    </w:p>
    <w:p w:rsidR="006D2675" w:rsidRPr="00015836" w:rsidRDefault="006D2675" w:rsidP="00B356EF">
      <w:pPr>
        <w:widowControl/>
        <w:spacing w:line="276" w:lineRule="auto"/>
        <w:rPr>
          <w:rFonts w:ascii="Times New Roman" w:eastAsia="Times New Roman" w:hAnsi="Times New Roman"/>
          <w:szCs w:val="24"/>
          <w:lang w:eastAsia="cs-CZ"/>
        </w:rPr>
      </w:pPr>
    </w:p>
    <w:p w:rsidR="00C275B0" w:rsidRPr="004E2FAB" w:rsidRDefault="00C275B0" w:rsidP="00B356EF">
      <w:pPr>
        <w:widowControl/>
        <w:spacing w:line="276" w:lineRule="auto"/>
        <w:rPr>
          <w:rFonts w:ascii="Times New Roman" w:eastAsia="Times New Roman" w:hAnsi="Times New Roman"/>
          <w:szCs w:val="24"/>
          <w:u w:val="single"/>
          <w:lang w:eastAsia="cs-CZ"/>
        </w:rPr>
      </w:pPr>
    </w:p>
    <w:p w:rsidR="00FD67B6" w:rsidRPr="00FD67B6" w:rsidRDefault="00FD67B6" w:rsidP="00FD67B6">
      <w:pPr>
        <w:widowControl/>
        <w:spacing w:before="120" w:line="276" w:lineRule="auto"/>
        <w:ind w:firstLine="709"/>
        <w:rPr>
          <w:rFonts w:ascii="Times New Roman" w:eastAsia="MS Mincho" w:hAnsi="Times New Roman" w:cs="Courier New"/>
          <w:szCs w:val="24"/>
          <w:lang w:eastAsia="cs-CZ"/>
        </w:rPr>
      </w:pPr>
      <w:r w:rsidRPr="00FD67B6">
        <w:rPr>
          <w:rFonts w:ascii="Times New Roman" w:eastAsia="MS Mincho" w:hAnsi="Times New Roman" w:cs="Courier New"/>
          <w:szCs w:val="24"/>
          <w:lang w:eastAsia="cs-CZ"/>
        </w:rPr>
        <w:t>Pro posouzení jednotlivých řešení byla využita relevantní data z oblasti pracovních úrazů a nemocí z povolání shromažďovaná ze strany MPSV, Č</w:t>
      </w:r>
      <w:r w:rsidR="006D7357">
        <w:rPr>
          <w:rFonts w:ascii="Times New Roman" w:eastAsia="MS Mincho" w:hAnsi="Times New Roman" w:cs="Courier New"/>
          <w:szCs w:val="24"/>
          <w:lang w:eastAsia="cs-CZ"/>
        </w:rPr>
        <w:t xml:space="preserve">SSZ, </w:t>
      </w:r>
      <w:r w:rsidR="006D7357" w:rsidRPr="006D7357">
        <w:rPr>
          <w:rFonts w:ascii="Times New Roman" w:eastAsia="MS Mincho" w:hAnsi="Times New Roman" w:cs="Courier New"/>
          <w:szCs w:val="24"/>
          <w:lang w:eastAsia="cs-CZ"/>
        </w:rPr>
        <w:t>Státní</w:t>
      </w:r>
      <w:r w:rsidR="00F80E78">
        <w:rPr>
          <w:rFonts w:ascii="Times New Roman" w:eastAsia="MS Mincho" w:hAnsi="Times New Roman" w:cs="Courier New"/>
          <w:szCs w:val="24"/>
          <w:lang w:eastAsia="cs-CZ"/>
        </w:rPr>
        <w:t>ho</w:t>
      </w:r>
      <w:r w:rsidR="006D7357" w:rsidRPr="006D7357">
        <w:rPr>
          <w:rFonts w:ascii="Times New Roman" w:eastAsia="MS Mincho" w:hAnsi="Times New Roman" w:cs="Courier New"/>
          <w:szCs w:val="24"/>
          <w:lang w:eastAsia="cs-CZ"/>
        </w:rPr>
        <w:t xml:space="preserve"> úřad</w:t>
      </w:r>
      <w:r w:rsidR="00F80E78">
        <w:rPr>
          <w:rFonts w:ascii="Times New Roman" w:eastAsia="MS Mincho" w:hAnsi="Times New Roman" w:cs="Courier New"/>
          <w:szCs w:val="24"/>
          <w:lang w:eastAsia="cs-CZ"/>
        </w:rPr>
        <w:t>u</w:t>
      </w:r>
      <w:r w:rsidR="006D7357" w:rsidRPr="006D7357">
        <w:rPr>
          <w:rFonts w:ascii="Times New Roman" w:eastAsia="MS Mincho" w:hAnsi="Times New Roman" w:cs="Courier New"/>
          <w:szCs w:val="24"/>
          <w:lang w:eastAsia="cs-CZ"/>
        </w:rPr>
        <w:t xml:space="preserve"> inspekce práce</w:t>
      </w:r>
      <w:r w:rsidR="006D7357">
        <w:rPr>
          <w:rFonts w:ascii="Times New Roman" w:eastAsia="MS Mincho" w:hAnsi="Times New Roman" w:cs="Courier New"/>
          <w:szCs w:val="24"/>
          <w:lang w:eastAsia="cs-CZ"/>
        </w:rPr>
        <w:t xml:space="preserve">, </w:t>
      </w:r>
      <w:r w:rsidR="00F80E78">
        <w:rPr>
          <w:rFonts w:ascii="Times New Roman" w:eastAsia="MS Mincho" w:hAnsi="Times New Roman" w:cs="Courier New"/>
          <w:szCs w:val="24"/>
          <w:lang w:eastAsia="cs-CZ"/>
        </w:rPr>
        <w:t>Výzkumného</w:t>
      </w:r>
      <w:r w:rsidR="006D7357" w:rsidRPr="006D7357">
        <w:rPr>
          <w:rFonts w:ascii="Times New Roman" w:eastAsia="MS Mincho" w:hAnsi="Times New Roman" w:cs="Courier New"/>
          <w:szCs w:val="24"/>
          <w:lang w:eastAsia="cs-CZ"/>
        </w:rPr>
        <w:t xml:space="preserve"> </w:t>
      </w:r>
      <w:r w:rsidR="006D7357">
        <w:rPr>
          <w:rFonts w:ascii="Times New Roman" w:eastAsia="MS Mincho" w:hAnsi="Times New Roman" w:cs="Courier New"/>
          <w:szCs w:val="24"/>
          <w:lang w:eastAsia="cs-CZ"/>
        </w:rPr>
        <w:t>ústav</w:t>
      </w:r>
      <w:r w:rsidR="00F80E78">
        <w:rPr>
          <w:rFonts w:ascii="Times New Roman" w:eastAsia="MS Mincho" w:hAnsi="Times New Roman" w:cs="Courier New"/>
          <w:szCs w:val="24"/>
          <w:lang w:eastAsia="cs-CZ"/>
        </w:rPr>
        <w:t>u</w:t>
      </w:r>
      <w:r w:rsidR="006D7357">
        <w:rPr>
          <w:rFonts w:ascii="Times New Roman" w:eastAsia="MS Mincho" w:hAnsi="Times New Roman" w:cs="Courier New"/>
          <w:szCs w:val="24"/>
          <w:lang w:eastAsia="cs-CZ"/>
        </w:rPr>
        <w:t xml:space="preserve"> bezpečn</w:t>
      </w:r>
      <w:r w:rsidR="00F80E78">
        <w:rPr>
          <w:rFonts w:ascii="Times New Roman" w:eastAsia="MS Mincho" w:hAnsi="Times New Roman" w:cs="Courier New"/>
          <w:szCs w:val="24"/>
          <w:lang w:eastAsia="cs-CZ"/>
        </w:rPr>
        <w:t xml:space="preserve">osti práce, </w:t>
      </w:r>
      <w:proofErr w:type="spellStart"/>
      <w:proofErr w:type="gramStart"/>
      <w:r w:rsidR="00F80E78">
        <w:rPr>
          <w:rFonts w:ascii="Times New Roman" w:eastAsia="MS Mincho" w:hAnsi="Times New Roman" w:cs="Courier New"/>
          <w:szCs w:val="24"/>
          <w:lang w:eastAsia="cs-CZ"/>
        </w:rPr>
        <w:t>v.v.</w:t>
      </w:r>
      <w:proofErr w:type="gramEnd"/>
      <w:r w:rsidR="00F80E78">
        <w:rPr>
          <w:rFonts w:ascii="Times New Roman" w:eastAsia="MS Mincho" w:hAnsi="Times New Roman" w:cs="Courier New"/>
          <w:szCs w:val="24"/>
          <w:lang w:eastAsia="cs-CZ"/>
        </w:rPr>
        <w:t>i</w:t>
      </w:r>
      <w:proofErr w:type="spellEnd"/>
      <w:r w:rsidR="00F80E78">
        <w:rPr>
          <w:rFonts w:ascii="Times New Roman" w:eastAsia="MS Mincho" w:hAnsi="Times New Roman" w:cs="Courier New"/>
          <w:szCs w:val="24"/>
          <w:lang w:eastAsia="cs-CZ"/>
        </w:rPr>
        <w:t>., Ministerstva zdravotnictví, Českého statistického</w:t>
      </w:r>
      <w:r w:rsidR="006D7357">
        <w:rPr>
          <w:rFonts w:ascii="Times New Roman" w:eastAsia="MS Mincho" w:hAnsi="Times New Roman" w:cs="Courier New"/>
          <w:szCs w:val="24"/>
          <w:lang w:eastAsia="cs-CZ"/>
        </w:rPr>
        <w:t xml:space="preserve"> úřad</w:t>
      </w:r>
      <w:r w:rsidR="00F80E78">
        <w:rPr>
          <w:rFonts w:ascii="Times New Roman" w:eastAsia="MS Mincho" w:hAnsi="Times New Roman" w:cs="Courier New"/>
          <w:szCs w:val="24"/>
          <w:lang w:eastAsia="cs-CZ"/>
        </w:rPr>
        <w:t>u</w:t>
      </w:r>
      <w:r w:rsidR="006D7357">
        <w:rPr>
          <w:rFonts w:ascii="Times New Roman" w:eastAsia="MS Mincho" w:hAnsi="Times New Roman" w:cs="Courier New"/>
          <w:szCs w:val="24"/>
          <w:lang w:eastAsia="cs-CZ"/>
        </w:rPr>
        <w:t xml:space="preserve"> a M</w:t>
      </w:r>
      <w:r w:rsidR="000D2C0C">
        <w:rPr>
          <w:rFonts w:ascii="Times New Roman" w:eastAsia="MS Mincho" w:hAnsi="Times New Roman" w:cs="Courier New"/>
          <w:szCs w:val="24"/>
          <w:lang w:eastAsia="cs-CZ"/>
        </w:rPr>
        <w:t>F</w:t>
      </w:r>
      <w:r w:rsidRPr="00FD67B6">
        <w:rPr>
          <w:rFonts w:ascii="Times New Roman" w:eastAsia="MS Mincho" w:hAnsi="Times New Roman" w:cs="Courier New"/>
          <w:szCs w:val="24"/>
          <w:lang w:eastAsia="cs-CZ"/>
        </w:rPr>
        <w:t>. Dále byly využity výstupy z dílčího projektu „Studie proveditelnosti k implementaci úrazového pojištění“ realizovaného v rámci projektu „Posilování efektivnosti výkonu veřejné správy a veřejných služeb v oblasti připravovaných reforem MPSV“ v roce 2014.</w:t>
      </w:r>
    </w:p>
    <w:p w:rsidR="009C02C2" w:rsidRDefault="009C02C2" w:rsidP="00B356EF">
      <w:pPr>
        <w:widowControl/>
        <w:spacing w:before="120" w:line="276" w:lineRule="auto"/>
        <w:jc w:val="left"/>
        <w:rPr>
          <w:rFonts w:ascii="Times New Roman" w:eastAsia="MS Mincho" w:hAnsi="Times New Roman" w:cs="Courier New"/>
          <w:szCs w:val="24"/>
          <w:lang w:eastAsia="cs-CZ"/>
        </w:rPr>
      </w:pPr>
    </w:p>
    <w:p w:rsidR="004E2FAB" w:rsidRPr="004E2FAB" w:rsidRDefault="00C275B0" w:rsidP="00B356EF">
      <w:pPr>
        <w:widowControl/>
        <w:spacing w:before="120" w:line="276" w:lineRule="auto"/>
        <w:jc w:val="left"/>
        <w:rPr>
          <w:rFonts w:ascii="Times New Roman" w:eastAsia="Times New Roman" w:hAnsi="Times New Roman"/>
          <w:b/>
          <w:bCs/>
          <w:szCs w:val="24"/>
        </w:rPr>
      </w:pPr>
      <w:r>
        <w:rPr>
          <w:rFonts w:ascii="Times New Roman" w:eastAsia="Times New Roman" w:hAnsi="Times New Roman"/>
          <w:b/>
          <w:bCs/>
          <w:szCs w:val="24"/>
        </w:rPr>
        <w:t>V</w:t>
      </w:r>
      <w:r w:rsidR="004E2FAB" w:rsidRPr="004E2FAB">
        <w:rPr>
          <w:rFonts w:ascii="Times New Roman" w:eastAsia="Times New Roman" w:hAnsi="Times New Roman"/>
          <w:b/>
          <w:bCs/>
          <w:szCs w:val="24"/>
        </w:rPr>
        <w:t>yhodnocení konzultací</w:t>
      </w:r>
    </w:p>
    <w:p w:rsidR="004E2FAB" w:rsidRDefault="004E2FAB" w:rsidP="00B356EF">
      <w:pPr>
        <w:widowControl/>
        <w:spacing w:line="276" w:lineRule="auto"/>
        <w:rPr>
          <w:rFonts w:ascii="Times New Roman" w:eastAsia="Times New Roman" w:hAnsi="Times New Roman"/>
          <w:szCs w:val="24"/>
          <w:lang w:eastAsia="cs-CZ"/>
        </w:rPr>
      </w:pPr>
    </w:p>
    <w:p w:rsidR="0084667D" w:rsidRDefault="0084667D" w:rsidP="00B356EF">
      <w:pPr>
        <w:widowControl/>
        <w:spacing w:line="276" w:lineRule="auto"/>
        <w:rPr>
          <w:rFonts w:ascii="Times New Roman" w:eastAsia="Times New Roman" w:hAnsi="Times New Roman"/>
          <w:szCs w:val="24"/>
          <w:lang w:eastAsia="cs-CZ"/>
        </w:rPr>
      </w:pPr>
    </w:p>
    <w:p w:rsidR="0074775A" w:rsidRPr="004E2FAB" w:rsidRDefault="0074775A" w:rsidP="00B356EF">
      <w:pPr>
        <w:widowControl/>
        <w:spacing w:line="276" w:lineRule="auto"/>
        <w:rPr>
          <w:rFonts w:ascii="Times New Roman" w:eastAsia="Times New Roman" w:hAnsi="Times New Roman"/>
          <w:szCs w:val="24"/>
          <w:lang w:eastAsia="cs-CZ"/>
        </w:rPr>
      </w:pPr>
    </w:p>
    <w:p w:rsidR="004E2FAB" w:rsidRPr="004E2FAB" w:rsidRDefault="003D7875" w:rsidP="00B356EF">
      <w:pPr>
        <w:widowControl/>
        <w:spacing w:line="276" w:lineRule="auto"/>
        <w:rPr>
          <w:rFonts w:ascii="Times New Roman" w:eastAsia="Times New Roman" w:hAnsi="Times New Roman"/>
          <w:b/>
          <w:bCs/>
          <w:szCs w:val="24"/>
          <w:lang w:eastAsia="cs-CZ"/>
        </w:rPr>
      </w:pPr>
      <w:r>
        <w:rPr>
          <w:rFonts w:ascii="Times New Roman" w:eastAsia="Times New Roman" w:hAnsi="Times New Roman"/>
          <w:b/>
          <w:bCs/>
          <w:szCs w:val="24"/>
          <w:lang w:eastAsia="cs-CZ"/>
        </w:rPr>
        <w:t>8</w:t>
      </w:r>
      <w:r w:rsidR="004E2FAB" w:rsidRPr="004E2FAB">
        <w:rPr>
          <w:rFonts w:ascii="Times New Roman" w:eastAsia="Times New Roman" w:hAnsi="Times New Roman"/>
          <w:b/>
          <w:bCs/>
          <w:szCs w:val="24"/>
          <w:lang w:eastAsia="cs-CZ"/>
        </w:rPr>
        <w:t xml:space="preserve">.  Kontakt </w:t>
      </w:r>
      <w:r w:rsidR="00EF24B6">
        <w:rPr>
          <w:rFonts w:ascii="Times New Roman" w:eastAsia="Times New Roman" w:hAnsi="Times New Roman"/>
          <w:b/>
          <w:bCs/>
          <w:szCs w:val="24"/>
          <w:lang w:eastAsia="cs-CZ"/>
        </w:rPr>
        <w:t>na zpracovatele RIA</w:t>
      </w:r>
    </w:p>
    <w:p w:rsidR="004E2FAB" w:rsidRPr="004E2FAB" w:rsidRDefault="004E2FAB" w:rsidP="00B356EF">
      <w:pPr>
        <w:widowControl/>
        <w:spacing w:line="276" w:lineRule="auto"/>
        <w:rPr>
          <w:rFonts w:ascii="Times New Roman" w:eastAsia="Times New Roman" w:hAnsi="Times New Roman"/>
          <w:b/>
          <w:bCs/>
          <w:szCs w:val="24"/>
          <w:lang w:eastAsia="cs-CZ"/>
        </w:rPr>
      </w:pPr>
    </w:p>
    <w:p w:rsidR="004E2FAB" w:rsidRPr="00E916F2" w:rsidRDefault="00EF24B6" w:rsidP="00B356EF">
      <w:pPr>
        <w:widowControl/>
        <w:spacing w:line="276" w:lineRule="auto"/>
        <w:rPr>
          <w:rFonts w:ascii="Times New Roman" w:eastAsia="Times New Roman" w:hAnsi="Times New Roman"/>
          <w:szCs w:val="24"/>
          <w:u w:val="single"/>
          <w:lang w:eastAsia="cs-CZ"/>
        </w:rPr>
      </w:pPr>
      <w:r w:rsidRPr="00E916F2">
        <w:rPr>
          <w:rFonts w:ascii="Times New Roman" w:eastAsia="Times New Roman" w:hAnsi="Times New Roman"/>
          <w:szCs w:val="24"/>
          <w:u w:val="single"/>
          <w:lang w:eastAsia="cs-CZ"/>
        </w:rPr>
        <w:t>Z</w:t>
      </w:r>
      <w:r w:rsidR="004E2FAB" w:rsidRPr="00E916F2">
        <w:rPr>
          <w:rFonts w:ascii="Times New Roman" w:eastAsia="Times New Roman" w:hAnsi="Times New Roman"/>
          <w:szCs w:val="24"/>
          <w:u w:val="single"/>
          <w:lang w:eastAsia="cs-CZ"/>
        </w:rPr>
        <w:t>pracoval</w:t>
      </w:r>
      <w:r w:rsidR="00015836" w:rsidRPr="00E916F2">
        <w:rPr>
          <w:rFonts w:ascii="Times New Roman" w:eastAsia="Times New Roman" w:hAnsi="Times New Roman"/>
          <w:szCs w:val="24"/>
          <w:u w:val="single"/>
          <w:lang w:eastAsia="cs-CZ"/>
        </w:rPr>
        <w:t>i</w:t>
      </w:r>
      <w:r w:rsidR="004E2FAB" w:rsidRPr="00E916F2">
        <w:rPr>
          <w:rFonts w:ascii="Times New Roman" w:eastAsia="Times New Roman" w:hAnsi="Times New Roman"/>
          <w:szCs w:val="24"/>
          <w:u w:val="single"/>
          <w:lang w:eastAsia="cs-CZ"/>
        </w:rPr>
        <w:t>:</w:t>
      </w:r>
    </w:p>
    <w:p w:rsidR="006F087B" w:rsidRPr="006F087B" w:rsidRDefault="006F087B" w:rsidP="009D0A8C">
      <w:pPr>
        <w:widowControl/>
        <w:spacing w:line="276" w:lineRule="auto"/>
        <w:jc w:val="left"/>
        <w:rPr>
          <w:rFonts w:ascii="Times New Roman" w:eastAsia="Times New Roman" w:hAnsi="Times New Roman"/>
          <w:szCs w:val="24"/>
          <w:lang w:eastAsia="cs-CZ"/>
        </w:rPr>
      </w:pPr>
      <w:r>
        <w:rPr>
          <w:rFonts w:ascii="Times New Roman" w:eastAsia="Times New Roman" w:hAnsi="Times New Roman"/>
          <w:szCs w:val="24"/>
          <w:lang w:eastAsia="cs-CZ"/>
        </w:rPr>
        <w:t>JUDr. Franti</w:t>
      </w:r>
      <w:r w:rsidR="00392618">
        <w:rPr>
          <w:rFonts w:ascii="Times New Roman" w:eastAsia="Times New Roman" w:hAnsi="Times New Roman"/>
          <w:szCs w:val="24"/>
          <w:lang w:eastAsia="cs-CZ"/>
        </w:rPr>
        <w:t xml:space="preserve">šek Vlasák, Mgr. Lenka Pokorná, </w:t>
      </w:r>
      <w:r w:rsidR="00A82FEE" w:rsidRPr="00A82FEE">
        <w:rPr>
          <w:rFonts w:ascii="Times New Roman" w:eastAsia="Times New Roman" w:hAnsi="Times New Roman"/>
          <w:szCs w:val="24"/>
          <w:lang w:eastAsia="cs-CZ"/>
        </w:rPr>
        <w:t>Ing. Jan Škorpík</w:t>
      </w:r>
    </w:p>
    <w:p w:rsidR="006F087B" w:rsidRPr="006F087B" w:rsidRDefault="006F087B" w:rsidP="009D0A8C">
      <w:pPr>
        <w:widowControl/>
        <w:spacing w:line="276" w:lineRule="auto"/>
        <w:jc w:val="left"/>
        <w:rPr>
          <w:rFonts w:ascii="Times New Roman" w:eastAsia="Times New Roman" w:hAnsi="Times New Roman"/>
          <w:szCs w:val="24"/>
          <w:lang w:eastAsia="cs-CZ"/>
        </w:rPr>
      </w:pPr>
      <w:r w:rsidRPr="006F087B">
        <w:rPr>
          <w:rFonts w:ascii="Times New Roman" w:eastAsia="Times New Roman" w:hAnsi="Times New Roman"/>
          <w:szCs w:val="24"/>
          <w:lang w:eastAsia="cs-CZ"/>
        </w:rPr>
        <w:t>Ministerstvo práce a sociálních věcí</w:t>
      </w:r>
      <w:r w:rsidRPr="00E7375D">
        <w:rPr>
          <w:rFonts w:ascii="Times New Roman" w:eastAsia="Times New Roman" w:hAnsi="Times New Roman"/>
          <w:szCs w:val="24"/>
          <w:lang w:eastAsia="cs-CZ"/>
        </w:rPr>
        <w:t>, odbor sociálního pojištění</w:t>
      </w:r>
    </w:p>
    <w:p w:rsidR="006F087B" w:rsidRPr="006F087B" w:rsidRDefault="006F087B" w:rsidP="009D0A8C">
      <w:pPr>
        <w:widowControl/>
        <w:spacing w:line="276" w:lineRule="auto"/>
        <w:jc w:val="left"/>
        <w:rPr>
          <w:rFonts w:ascii="Times New Roman" w:eastAsia="Times New Roman" w:hAnsi="Times New Roman"/>
          <w:szCs w:val="24"/>
          <w:lang w:eastAsia="cs-CZ"/>
        </w:rPr>
      </w:pPr>
      <w:r w:rsidRPr="006F087B">
        <w:rPr>
          <w:rFonts w:ascii="Times New Roman" w:eastAsia="Times New Roman" w:hAnsi="Times New Roman"/>
          <w:szCs w:val="24"/>
          <w:lang w:eastAsia="cs-CZ"/>
        </w:rPr>
        <w:t xml:space="preserve">Telefon: </w:t>
      </w:r>
      <w:r>
        <w:rPr>
          <w:rFonts w:ascii="Times New Roman" w:eastAsia="Times New Roman" w:hAnsi="Times New Roman"/>
          <w:szCs w:val="24"/>
          <w:lang w:eastAsia="cs-CZ"/>
        </w:rPr>
        <w:t>221922526,</w:t>
      </w:r>
      <w:r w:rsidR="00392618">
        <w:rPr>
          <w:rFonts w:ascii="Times New Roman" w:eastAsia="Times New Roman" w:hAnsi="Times New Roman"/>
          <w:szCs w:val="24"/>
          <w:lang w:eastAsia="cs-CZ"/>
        </w:rPr>
        <w:t xml:space="preserve"> 221922596</w:t>
      </w:r>
      <w:r>
        <w:rPr>
          <w:rFonts w:ascii="Times New Roman" w:eastAsia="Times New Roman" w:hAnsi="Times New Roman"/>
          <w:szCs w:val="24"/>
          <w:lang w:eastAsia="cs-CZ"/>
        </w:rPr>
        <w:t>,</w:t>
      </w:r>
      <w:r w:rsidR="00A82FEE" w:rsidRPr="00A82FEE">
        <w:rPr>
          <w:rFonts w:ascii="Times New Roman" w:eastAsia="Times New Roman" w:hAnsi="Times New Roman"/>
          <w:szCs w:val="24"/>
          <w:lang w:eastAsia="cs-CZ"/>
        </w:rPr>
        <w:t xml:space="preserve"> </w:t>
      </w:r>
      <w:r w:rsidR="00A82FEE">
        <w:rPr>
          <w:rFonts w:ascii="Times New Roman" w:eastAsia="Times New Roman" w:hAnsi="Times New Roman"/>
          <w:szCs w:val="24"/>
          <w:lang w:eastAsia="cs-CZ"/>
        </w:rPr>
        <w:t>221922340</w:t>
      </w:r>
    </w:p>
    <w:p w:rsidR="00E7375D" w:rsidRDefault="006F087B" w:rsidP="009D0A8C">
      <w:pPr>
        <w:widowControl/>
        <w:spacing w:line="276" w:lineRule="auto"/>
        <w:jc w:val="left"/>
        <w:rPr>
          <w:rFonts w:ascii="Times New Roman" w:eastAsia="Times New Roman" w:hAnsi="Times New Roman"/>
          <w:szCs w:val="24"/>
          <w:lang w:eastAsia="cs-CZ"/>
        </w:rPr>
      </w:pPr>
      <w:r w:rsidRPr="006F087B">
        <w:rPr>
          <w:rFonts w:ascii="Times New Roman" w:eastAsia="Times New Roman" w:hAnsi="Times New Roman"/>
          <w:szCs w:val="24"/>
          <w:lang w:eastAsia="cs-CZ"/>
        </w:rPr>
        <w:t xml:space="preserve">e-mail: </w:t>
      </w:r>
      <w:hyperlink r:id="rId10" w:history="1">
        <w:r w:rsidRPr="00CA4D10">
          <w:rPr>
            <w:rStyle w:val="Hypertextovodkaz"/>
            <w:rFonts w:ascii="Times New Roman" w:eastAsia="Times New Roman" w:hAnsi="Times New Roman"/>
            <w:szCs w:val="24"/>
            <w:lang w:eastAsia="cs-CZ"/>
          </w:rPr>
          <w:t>frantisek.vlasak@mpsv.cz</w:t>
        </w:r>
      </w:hyperlink>
      <w:r>
        <w:rPr>
          <w:rFonts w:ascii="Times New Roman" w:eastAsia="Times New Roman" w:hAnsi="Times New Roman"/>
          <w:szCs w:val="24"/>
          <w:lang w:eastAsia="cs-CZ"/>
        </w:rPr>
        <w:t xml:space="preserve">, </w:t>
      </w:r>
      <w:hyperlink r:id="rId11" w:history="1">
        <w:r w:rsidRPr="00CA4D10">
          <w:rPr>
            <w:rStyle w:val="Hypertextovodkaz"/>
            <w:rFonts w:ascii="Times New Roman" w:eastAsia="Times New Roman" w:hAnsi="Times New Roman"/>
            <w:szCs w:val="24"/>
            <w:lang w:eastAsia="cs-CZ"/>
          </w:rPr>
          <w:t>lenka.pokorna@mpsv.cz</w:t>
        </w:r>
      </w:hyperlink>
      <w:r w:rsidR="005C2808">
        <w:rPr>
          <w:rFonts w:ascii="Times New Roman" w:eastAsia="Times New Roman" w:hAnsi="Times New Roman"/>
          <w:szCs w:val="24"/>
          <w:lang w:eastAsia="cs-CZ"/>
        </w:rPr>
        <w:t>,</w:t>
      </w:r>
      <w:r w:rsidR="00A82FEE" w:rsidRPr="00A82FEE">
        <w:rPr>
          <w:b/>
          <w:bCs/>
          <w:color w:val="000000"/>
        </w:rPr>
        <w:t xml:space="preserve"> </w:t>
      </w:r>
      <w:hyperlink r:id="rId12" w:history="1">
        <w:r w:rsidR="00E916F2" w:rsidRPr="00BC0CEA">
          <w:rPr>
            <w:rStyle w:val="Hypertextovodkaz"/>
            <w:rFonts w:ascii="Times New Roman" w:eastAsia="Times New Roman" w:hAnsi="Times New Roman"/>
            <w:bCs/>
            <w:szCs w:val="24"/>
            <w:lang w:eastAsia="cs-CZ"/>
          </w:rPr>
          <w:t>jan.skorpik@mpsv.cz</w:t>
        </w:r>
      </w:hyperlink>
      <w:r w:rsidR="00E916F2">
        <w:rPr>
          <w:rFonts w:ascii="Times New Roman" w:eastAsia="Times New Roman" w:hAnsi="Times New Roman"/>
          <w:bCs/>
          <w:szCs w:val="24"/>
          <w:lang w:eastAsia="cs-CZ"/>
        </w:rPr>
        <w:t xml:space="preserve"> </w:t>
      </w:r>
    </w:p>
    <w:p w:rsidR="00E7375D" w:rsidRDefault="00E7375D" w:rsidP="009D0A8C">
      <w:pPr>
        <w:spacing w:line="276" w:lineRule="auto"/>
        <w:rPr>
          <w:rFonts w:ascii="Times New Roman" w:eastAsia="Times New Roman" w:hAnsi="Times New Roman"/>
          <w:szCs w:val="24"/>
          <w:lang w:eastAsia="cs-CZ"/>
        </w:rPr>
      </w:pPr>
    </w:p>
    <w:p w:rsidR="00E7375D" w:rsidRPr="00E7375D" w:rsidRDefault="00E7375D" w:rsidP="009D0A8C">
      <w:pPr>
        <w:spacing w:line="276" w:lineRule="auto"/>
        <w:rPr>
          <w:rFonts w:ascii="Times New Roman" w:eastAsia="Times New Roman" w:hAnsi="Times New Roman"/>
          <w:szCs w:val="24"/>
          <w:lang w:eastAsia="cs-CZ"/>
        </w:rPr>
      </w:pPr>
      <w:r w:rsidRPr="00E7375D">
        <w:rPr>
          <w:rFonts w:ascii="Times New Roman" w:eastAsia="Times New Roman" w:hAnsi="Times New Roman"/>
          <w:szCs w:val="24"/>
          <w:lang w:eastAsia="cs-CZ"/>
        </w:rPr>
        <w:lastRenderedPageBreak/>
        <w:t>JUDr. Jiří Va</w:t>
      </w:r>
      <w:r>
        <w:rPr>
          <w:rFonts w:ascii="Times New Roman" w:eastAsia="Times New Roman" w:hAnsi="Times New Roman"/>
          <w:szCs w:val="24"/>
          <w:lang w:eastAsia="cs-CZ"/>
        </w:rPr>
        <w:t>ňásek (problematika rehabilitace)</w:t>
      </w:r>
    </w:p>
    <w:p w:rsidR="000964D7" w:rsidRDefault="00E7375D" w:rsidP="009D0A8C">
      <w:pPr>
        <w:spacing w:line="276" w:lineRule="auto"/>
        <w:rPr>
          <w:rFonts w:ascii="Times New Roman" w:eastAsia="Times New Roman" w:hAnsi="Times New Roman"/>
          <w:szCs w:val="24"/>
          <w:lang w:eastAsia="cs-CZ"/>
        </w:rPr>
      </w:pPr>
      <w:r w:rsidRPr="00E7375D">
        <w:rPr>
          <w:rFonts w:ascii="Times New Roman" w:eastAsia="Times New Roman" w:hAnsi="Times New Roman"/>
          <w:szCs w:val="24"/>
          <w:lang w:eastAsia="cs-CZ"/>
        </w:rPr>
        <w:t>Minist</w:t>
      </w:r>
      <w:r>
        <w:rPr>
          <w:rFonts w:ascii="Times New Roman" w:eastAsia="Times New Roman" w:hAnsi="Times New Roman"/>
          <w:szCs w:val="24"/>
          <w:lang w:eastAsia="cs-CZ"/>
        </w:rPr>
        <w:t>erstvo práce a sociálních věcí,</w:t>
      </w:r>
      <w:r w:rsidRPr="00E7375D">
        <w:rPr>
          <w:rFonts w:ascii="Times New Roman" w:eastAsia="Times New Roman" w:hAnsi="Times New Roman"/>
          <w:szCs w:val="24"/>
          <w:lang w:eastAsia="cs-CZ"/>
        </w:rPr>
        <w:t xml:space="preserve"> odbor trhu práce</w:t>
      </w:r>
    </w:p>
    <w:p w:rsidR="00E7375D" w:rsidRDefault="00E7375D" w:rsidP="009D0A8C">
      <w:pPr>
        <w:spacing w:line="276" w:lineRule="auto"/>
        <w:rPr>
          <w:rFonts w:ascii="Times New Roman" w:eastAsia="Times New Roman" w:hAnsi="Times New Roman"/>
          <w:szCs w:val="24"/>
          <w:lang w:eastAsia="cs-CZ"/>
        </w:rPr>
      </w:pPr>
      <w:r>
        <w:rPr>
          <w:rFonts w:ascii="Times New Roman" w:eastAsia="Times New Roman" w:hAnsi="Times New Roman"/>
          <w:szCs w:val="24"/>
          <w:lang w:eastAsia="cs-CZ"/>
        </w:rPr>
        <w:t>Telefon:</w:t>
      </w:r>
      <w:r w:rsidRPr="00E7375D">
        <w:rPr>
          <w:rFonts w:ascii="Times New Roman" w:eastAsia="Times New Roman" w:hAnsi="Times New Roman"/>
          <w:szCs w:val="24"/>
          <w:lang w:eastAsia="cs-CZ"/>
        </w:rPr>
        <w:t xml:space="preserve"> 22192</w:t>
      </w:r>
      <w:r>
        <w:rPr>
          <w:rFonts w:ascii="Times New Roman" w:eastAsia="Times New Roman" w:hAnsi="Times New Roman"/>
          <w:szCs w:val="24"/>
          <w:lang w:eastAsia="cs-CZ"/>
        </w:rPr>
        <w:t>3254</w:t>
      </w:r>
    </w:p>
    <w:p w:rsidR="00E7375D" w:rsidRDefault="00E7375D" w:rsidP="009D0A8C">
      <w:pPr>
        <w:spacing w:line="276" w:lineRule="auto"/>
        <w:rPr>
          <w:rFonts w:ascii="Times New Roman" w:eastAsia="Times New Roman" w:hAnsi="Times New Roman"/>
          <w:szCs w:val="24"/>
          <w:lang w:eastAsia="cs-CZ"/>
        </w:rPr>
      </w:pPr>
      <w:r>
        <w:rPr>
          <w:rFonts w:ascii="Times New Roman" w:eastAsia="Times New Roman" w:hAnsi="Times New Roman"/>
          <w:szCs w:val="24"/>
          <w:lang w:eastAsia="cs-CZ"/>
        </w:rPr>
        <w:t xml:space="preserve">e-mail: </w:t>
      </w:r>
      <w:hyperlink r:id="rId13" w:history="1">
        <w:r w:rsidRPr="00071D83">
          <w:rPr>
            <w:rStyle w:val="Hypertextovodkaz"/>
            <w:rFonts w:ascii="Times New Roman" w:eastAsia="Times New Roman" w:hAnsi="Times New Roman"/>
            <w:szCs w:val="24"/>
            <w:lang w:eastAsia="cs-CZ"/>
          </w:rPr>
          <w:t>jiri.vanasek@mpsv.cz</w:t>
        </w:r>
      </w:hyperlink>
    </w:p>
    <w:p w:rsidR="00E7375D" w:rsidRDefault="00E7375D" w:rsidP="009D0A8C">
      <w:pPr>
        <w:spacing w:line="276" w:lineRule="auto"/>
        <w:rPr>
          <w:rFonts w:ascii="Times New Roman" w:eastAsia="Times New Roman" w:hAnsi="Times New Roman"/>
          <w:szCs w:val="24"/>
          <w:lang w:eastAsia="cs-CZ"/>
        </w:rPr>
      </w:pPr>
    </w:p>
    <w:p w:rsidR="00E7375D" w:rsidRPr="00E7375D" w:rsidRDefault="00E7375D" w:rsidP="009D0A8C">
      <w:pPr>
        <w:spacing w:line="276" w:lineRule="auto"/>
        <w:rPr>
          <w:rFonts w:ascii="Times New Roman" w:eastAsia="Times New Roman" w:hAnsi="Times New Roman"/>
          <w:szCs w:val="24"/>
          <w:lang w:eastAsia="cs-CZ"/>
        </w:rPr>
      </w:pPr>
      <w:r>
        <w:rPr>
          <w:rFonts w:ascii="Times New Roman" w:eastAsia="Times New Roman" w:hAnsi="Times New Roman"/>
          <w:szCs w:val="24"/>
          <w:lang w:eastAsia="cs-CZ"/>
        </w:rPr>
        <w:t xml:space="preserve">JUDr. Jaroslav Stádník </w:t>
      </w:r>
      <w:r w:rsidRPr="00E7375D">
        <w:rPr>
          <w:rFonts w:ascii="Times New Roman" w:eastAsia="Times New Roman" w:hAnsi="Times New Roman"/>
          <w:szCs w:val="24"/>
          <w:lang w:eastAsia="cs-CZ"/>
        </w:rPr>
        <w:t>(</w:t>
      </w:r>
      <w:r>
        <w:rPr>
          <w:rFonts w:ascii="Times New Roman" w:eastAsia="Times New Roman" w:hAnsi="Times New Roman"/>
          <w:szCs w:val="24"/>
          <w:lang w:eastAsia="cs-CZ"/>
        </w:rPr>
        <w:t>problematika prevence</w:t>
      </w:r>
      <w:r w:rsidRPr="00E7375D">
        <w:rPr>
          <w:rFonts w:ascii="Times New Roman" w:eastAsia="Times New Roman" w:hAnsi="Times New Roman"/>
          <w:szCs w:val="24"/>
          <w:lang w:eastAsia="cs-CZ"/>
        </w:rPr>
        <w:t>)</w:t>
      </w:r>
    </w:p>
    <w:p w:rsidR="00E7375D" w:rsidRPr="00E7375D" w:rsidRDefault="00E7375D" w:rsidP="009D0A8C">
      <w:pPr>
        <w:spacing w:line="276" w:lineRule="auto"/>
        <w:rPr>
          <w:rFonts w:ascii="Times New Roman" w:eastAsia="Times New Roman" w:hAnsi="Times New Roman"/>
          <w:szCs w:val="24"/>
          <w:lang w:eastAsia="cs-CZ"/>
        </w:rPr>
      </w:pPr>
      <w:r w:rsidRPr="00E7375D">
        <w:rPr>
          <w:rFonts w:ascii="Times New Roman" w:eastAsia="Times New Roman" w:hAnsi="Times New Roman"/>
          <w:szCs w:val="24"/>
          <w:lang w:eastAsia="cs-CZ"/>
        </w:rPr>
        <w:t xml:space="preserve">Ministerstvo práce a sociálních věcí, </w:t>
      </w:r>
      <w:r>
        <w:rPr>
          <w:rFonts w:ascii="Times New Roman" w:eastAsia="Times New Roman" w:hAnsi="Times New Roman"/>
          <w:szCs w:val="24"/>
          <w:lang w:eastAsia="cs-CZ"/>
        </w:rPr>
        <w:t>o</w:t>
      </w:r>
      <w:r w:rsidRPr="00E7375D">
        <w:rPr>
          <w:rFonts w:ascii="Times New Roman" w:eastAsia="Times New Roman" w:hAnsi="Times New Roman"/>
          <w:szCs w:val="24"/>
          <w:lang w:eastAsia="cs-CZ"/>
        </w:rPr>
        <w:t>dbor odvolacích a správ.</w:t>
      </w:r>
      <w:r>
        <w:rPr>
          <w:rFonts w:ascii="Times New Roman" w:eastAsia="Times New Roman" w:hAnsi="Times New Roman"/>
          <w:szCs w:val="24"/>
          <w:lang w:eastAsia="cs-CZ"/>
        </w:rPr>
        <w:t xml:space="preserve"> </w:t>
      </w:r>
      <w:proofErr w:type="gramStart"/>
      <w:r>
        <w:rPr>
          <w:rFonts w:ascii="Times New Roman" w:eastAsia="Times New Roman" w:hAnsi="Times New Roman"/>
          <w:szCs w:val="24"/>
          <w:lang w:eastAsia="cs-CZ"/>
        </w:rPr>
        <w:t>činností</w:t>
      </w:r>
      <w:proofErr w:type="gramEnd"/>
      <w:r>
        <w:rPr>
          <w:rFonts w:ascii="Times New Roman" w:eastAsia="Times New Roman" w:hAnsi="Times New Roman"/>
          <w:szCs w:val="24"/>
          <w:lang w:eastAsia="cs-CZ"/>
        </w:rPr>
        <w:t xml:space="preserve"> v oblasti </w:t>
      </w:r>
      <w:r w:rsidRPr="00E7375D">
        <w:rPr>
          <w:rFonts w:ascii="Times New Roman" w:eastAsia="Times New Roman" w:hAnsi="Times New Roman"/>
          <w:szCs w:val="24"/>
          <w:lang w:eastAsia="cs-CZ"/>
        </w:rPr>
        <w:t xml:space="preserve">zaměstnanosti     </w:t>
      </w:r>
    </w:p>
    <w:p w:rsidR="00E7375D" w:rsidRPr="00E7375D" w:rsidRDefault="00E7375D" w:rsidP="009D0A8C">
      <w:pPr>
        <w:spacing w:line="276" w:lineRule="auto"/>
        <w:rPr>
          <w:rFonts w:ascii="Times New Roman" w:eastAsia="Times New Roman" w:hAnsi="Times New Roman"/>
          <w:szCs w:val="24"/>
          <w:lang w:eastAsia="cs-CZ"/>
        </w:rPr>
      </w:pPr>
      <w:r w:rsidRPr="00E7375D">
        <w:rPr>
          <w:rFonts w:ascii="Times New Roman" w:eastAsia="Times New Roman" w:hAnsi="Times New Roman"/>
          <w:szCs w:val="24"/>
          <w:lang w:eastAsia="cs-CZ"/>
        </w:rPr>
        <w:t>Telefon: 22192</w:t>
      </w:r>
      <w:r>
        <w:rPr>
          <w:rFonts w:ascii="Times New Roman" w:eastAsia="Times New Roman" w:hAnsi="Times New Roman"/>
          <w:szCs w:val="24"/>
          <w:lang w:eastAsia="cs-CZ"/>
        </w:rPr>
        <w:t>3265</w:t>
      </w:r>
    </w:p>
    <w:p w:rsidR="00E7375D" w:rsidRDefault="00E7375D" w:rsidP="009D0A8C">
      <w:pPr>
        <w:spacing w:line="276" w:lineRule="auto"/>
        <w:rPr>
          <w:rFonts w:ascii="Times New Roman" w:eastAsia="Times New Roman" w:hAnsi="Times New Roman"/>
          <w:szCs w:val="24"/>
          <w:lang w:eastAsia="cs-CZ"/>
        </w:rPr>
      </w:pPr>
      <w:r w:rsidRPr="00E7375D">
        <w:rPr>
          <w:rFonts w:ascii="Times New Roman" w:eastAsia="Times New Roman" w:hAnsi="Times New Roman"/>
          <w:szCs w:val="24"/>
          <w:lang w:eastAsia="cs-CZ"/>
        </w:rPr>
        <w:t xml:space="preserve">e-mail: </w:t>
      </w:r>
      <w:hyperlink r:id="rId14" w:history="1">
        <w:r w:rsidRPr="00E7375D">
          <w:rPr>
            <w:rStyle w:val="Hypertextovodkaz"/>
            <w:rFonts w:ascii="Times New Roman" w:eastAsia="Times New Roman" w:hAnsi="Times New Roman"/>
            <w:bCs/>
            <w:szCs w:val="24"/>
            <w:lang w:eastAsia="cs-CZ"/>
          </w:rPr>
          <w:t xml:space="preserve">jaroslav.stadnik@mpsv.cz </w:t>
        </w:r>
      </w:hyperlink>
    </w:p>
    <w:p w:rsidR="00E7375D" w:rsidRDefault="00E7375D" w:rsidP="009D0A8C">
      <w:pPr>
        <w:spacing w:line="276" w:lineRule="auto"/>
        <w:rPr>
          <w:rFonts w:ascii="Times New Roman" w:eastAsia="Times New Roman" w:hAnsi="Times New Roman"/>
          <w:szCs w:val="24"/>
          <w:lang w:eastAsia="cs-CZ"/>
        </w:rPr>
      </w:pPr>
    </w:p>
    <w:p w:rsidR="00E7375D" w:rsidRPr="00E7375D" w:rsidRDefault="00E7375D" w:rsidP="009D0A8C">
      <w:pPr>
        <w:spacing w:line="276" w:lineRule="auto"/>
        <w:rPr>
          <w:rFonts w:ascii="Times New Roman" w:eastAsia="Times New Roman" w:hAnsi="Times New Roman"/>
          <w:szCs w:val="24"/>
          <w:lang w:eastAsia="cs-CZ"/>
        </w:rPr>
      </w:pPr>
      <w:r>
        <w:rPr>
          <w:rFonts w:ascii="Times New Roman" w:eastAsia="Times New Roman" w:hAnsi="Times New Roman"/>
          <w:szCs w:val="24"/>
          <w:lang w:eastAsia="cs-CZ"/>
        </w:rPr>
        <w:t>MUDr. Alena Zvoníková (problematika lékařské služby)</w:t>
      </w:r>
    </w:p>
    <w:p w:rsidR="00E7375D" w:rsidRDefault="00E7375D" w:rsidP="009D0A8C">
      <w:pPr>
        <w:spacing w:line="276" w:lineRule="auto"/>
        <w:rPr>
          <w:rFonts w:ascii="Times New Roman" w:eastAsia="Times New Roman" w:hAnsi="Times New Roman"/>
          <w:szCs w:val="24"/>
          <w:lang w:eastAsia="cs-CZ"/>
        </w:rPr>
      </w:pPr>
      <w:r w:rsidRPr="00E7375D">
        <w:rPr>
          <w:rFonts w:ascii="Times New Roman" w:eastAsia="Times New Roman" w:hAnsi="Times New Roman"/>
          <w:szCs w:val="24"/>
          <w:lang w:eastAsia="cs-CZ"/>
        </w:rPr>
        <w:t xml:space="preserve">Ministerstvo práce a sociálních věcí, </w:t>
      </w:r>
      <w:r w:rsidR="00E916F2">
        <w:rPr>
          <w:rFonts w:ascii="Times New Roman" w:eastAsia="Times New Roman" w:hAnsi="Times New Roman"/>
          <w:bCs/>
          <w:szCs w:val="24"/>
          <w:lang w:eastAsia="cs-CZ"/>
        </w:rPr>
        <w:t>o</w:t>
      </w:r>
      <w:r w:rsidRPr="00E7375D">
        <w:rPr>
          <w:rFonts w:ascii="Times New Roman" w:eastAsia="Times New Roman" w:hAnsi="Times New Roman"/>
          <w:bCs/>
          <w:szCs w:val="24"/>
          <w:lang w:eastAsia="cs-CZ"/>
        </w:rPr>
        <w:t>dbor posudkové služby</w:t>
      </w:r>
    </w:p>
    <w:p w:rsidR="00E7375D" w:rsidRPr="00E7375D" w:rsidRDefault="00E7375D" w:rsidP="009D0A8C">
      <w:pPr>
        <w:spacing w:line="276" w:lineRule="auto"/>
        <w:rPr>
          <w:rFonts w:ascii="Times New Roman" w:eastAsia="Times New Roman" w:hAnsi="Times New Roman"/>
          <w:szCs w:val="24"/>
          <w:lang w:eastAsia="cs-CZ"/>
        </w:rPr>
      </w:pPr>
      <w:r w:rsidRPr="00E7375D">
        <w:rPr>
          <w:rFonts w:ascii="Times New Roman" w:eastAsia="Times New Roman" w:hAnsi="Times New Roman"/>
          <w:szCs w:val="24"/>
          <w:lang w:eastAsia="cs-CZ"/>
        </w:rPr>
        <w:t>Telefon: 22192</w:t>
      </w:r>
      <w:r w:rsidRPr="00E7375D">
        <w:rPr>
          <w:rFonts w:ascii="Times New Roman" w:eastAsia="Times New Roman" w:hAnsi="Times New Roman"/>
          <w:bCs/>
          <w:szCs w:val="24"/>
          <w:lang w:eastAsia="cs-CZ"/>
        </w:rPr>
        <w:t>2383</w:t>
      </w:r>
    </w:p>
    <w:p w:rsidR="00E7375D" w:rsidRPr="00E7375D" w:rsidRDefault="00E7375D" w:rsidP="005C602A">
      <w:pPr>
        <w:spacing w:line="276" w:lineRule="auto"/>
        <w:rPr>
          <w:rFonts w:ascii="Times New Roman" w:eastAsia="Times New Roman" w:hAnsi="Times New Roman"/>
          <w:szCs w:val="24"/>
          <w:lang w:eastAsia="cs-CZ"/>
        </w:rPr>
      </w:pPr>
      <w:r w:rsidRPr="00E7375D">
        <w:rPr>
          <w:rFonts w:ascii="Times New Roman" w:eastAsia="Times New Roman" w:hAnsi="Times New Roman"/>
          <w:szCs w:val="24"/>
          <w:lang w:eastAsia="cs-CZ"/>
        </w:rPr>
        <w:t xml:space="preserve">e-mail: </w:t>
      </w:r>
      <w:hyperlink r:id="rId15" w:history="1">
        <w:r w:rsidRPr="00071D83">
          <w:rPr>
            <w:rStyle w:val="Hypertextovodkaz"/>
            <w:rFonts w:ascii="Times New Roman" w:eastAsia="Times New Roman" w:hAnsi="Times New Roman"/>
            <w:bCs/>
            <w:szCs w:val="24"/>
            <w:lang w:eastAsia="cs-CZ"/>
          </w:rPr>
          <w:t xml:space="preserve">alena.zvonikova@mpsv.cz </w:t>
        </w:r>
      </w:hyperlink>
    </w:p>
    <w:sectPr w:rsidR="00E7375D" w:rsidRPr="00E7375D" w:rsidSect="00206824">
      <w:footerReference w:type="default" r:id="rId16"/>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02B" w:rsidRDefault="009F502B" w:rsidP="003D7875">
      <w:r>
        <w:separator/>
      </w:r>
    </w:p>
  </w:endnote>
  <w:endnote w:type="continuationSeparator" w:id="0">
    <w:p w:rsidR="009F502B" w:rsidRDefault="009F502B" w:rsidP="003D7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342551"/>
      <w:docPartObj>
        <w:docPartGallery w:val="Page Numbers (Bottom of Page)"/>
        <w:docPartUnique/>
      </w:docPartObj>
    </w:sdtPr>
    <w:sdtEndPr>
      <w:rPr>
        <w:rFonts w:ascii="Times New Roman" w:hAnsi="Times New Roman"/>
      </w:rPr>
    </w:sdtEndPr>
    <w:sdtContent>
      <w:p w:rsidR="00772201" w:rsidRPr="00F64E24" w:rsidRDefault="00772201">
        <w:pPr>
          <w:pStyle w:val="Zpat"/>
          <w:jc w:val="center"/>
          <w:rPr>
            <w:rFonts w:ascii="Times New Roman" w:hAnsi="Times New Roman"/>
          </w:rPr>
        </w:pPr>
        <w:r w:rsidRPr="00F64E24">
          <w:rPr>
            <w:rFonts w:ascii="Times New Roman" w:hAnsi="Times New Roman"/>
          </w:rPr>
          <w:fldChar w:fldCharType="begin"/>
        </w:r>
        <w:r w:rsidRPr="00F64E24">
          <w:rPr>
            <w:rFonts w:ascii="Times New Roman" w:hAnsi="Times New Roman"/>
          </w:rPr>
          <w:instrText>PAGE   \* MERGEFORMAT</w:instrText>
        </w:r>
        <w:r w:rsidRPr="00F64E24">
          <w:rPr>
            <w:rFonts w:ascii="Times New Roman" w:hAnsi="Times New Roman"/>
          </w:rPr>
          <w:fldChar w:fldCharType="separate"/>
        </w:r>
        <w:r w:rsidR="00AD3D2C">
          <w:rPr>
            <w:rFonts w:ascii="Times New Roman" w:hAnsi="Times New Roman"/>
            <w:noProof/>
          </w:rPr>
          <w:t>47</w:t>
        </w:r>
        <w:r w:rsidRPr="00F64E24">
          <w:rPr>
            <w:rFonts w:ascii="Times New Roman" w:hAnsi="Times New Roman"/>
          </w:rPr>
          <w:fldChar w:fldCharType="end"/>
        </w:r>
      </w:p>
    </w:sdtContent>
  </w:sdt>
  <w:p w:rsidR="00772201" w:rsidRPr="00F64E24" w:rsidRDefault="00772201">
    <w:pPr>
      <w:pStyle w:val="Zpat"/>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02B" w:rsidRDefault="009F502B" w:rsidP="003D7875">
      <w:r>
        <w:separator/>
      </w:r>
    </w:p>
  </w:footnote>
  <w:footnote w:type="continuationSeparator" w:id="0">
    <w:p w:rsidR="009F502B" w:rsidRDefault="009F502B" w:rsidP="003D7875">
      <w:r>
        <w:continuationSeparator/>
      </w:r>
    </w:p>
  </w:footnote>
  <w:footnote w:id="1">
    <w:p w:rsidR="00772201" w:rsidRDefault="00772201" w:rsidP="00A82FEE">
      <w:pPr>
        <w:pStyle w:val="Textpoznpodarou"/>
      </w:pPr>
      <w:r>
        <w:rPr>
          <w:rStyle w:val="Znakapoznpodarou"/>
        </w:rPr>
        <w:footnoteRef/>
      </w:r>
      <w:r>
        <w:t xml:space="preserve"> </w:t>
      </w:r>
      <w:r w:rsidRPr="00A82FEE">
        <w:rPr>
          <w:rFonts w:ascii="Times New Roman" w:hAnsi="Times New Roman"/>
        </w:rPr>
        <w:t>Lichtenštejnsko jako 32 země tohoto prostoru není vzhledem ke své velikosti zahrnuta do komparace.</w:t>
      </w:r>
    </w:p>
  </w:footnote>
  <w:footnote w:id="2">
    <w:p w:rsidR="00772201" w:rsidRPr="00674501" w:rsidRDefault="00772201" w:rsidP="00674501">
      <w:pPr>
        <w:pStyle w:val="Textpoznpodarou"/>
        <w:ind w:left="284" w:hanging="5"/>
        <w:rPr>
          <w:rFonts w:ascii="Times New Roman" w:hAnsi="Times New Roman"/>
        </w:rPr>
      </w:pPr>
      <w:r>
        <w:rPr>
          <w:rStyle w:val="Znakapoznpodarou"/>
        </w:rPr>
        <w:footnoteRef/>
      </w:r>
      <w:r>
        <w:t xml:space="preserve"> </w:t>
      </w:r>
      <w:r w:rsidRPr="00674501">
        <w:rPr>
          <w:rFonts w:ascii="Times New Roman" w:hAnsi="Times New Roman"/>
        </w:rPr>
        <w:t xml:space="preserve">Vyhláška č. 505/2006 Sb., kterou se upravují některá ustanovení zákona o sociálních službách, ve znění pozdějších předpisů.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7845"/>
    <w:multiLevelType w:val="hybridMultilevel"/>
    <w:tmpl w:val="5C84A0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2965857"/>
    <w:multiLevelType w:val="multilevel"/>
    <w:tmpl w:val="8D9AC81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nsid w:val="06F92372"/>
    <w:multiLevelType w:val="hybridMultilevel"/>
    <w:tmpl w:val="E93406A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nsid w:val="0746290E"/>
    <w:multiLevelType w:val="hybridMultilevel"/>
    <w:tmpl w:val="6ED07E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83F00B5"/>
    <w:multiLevelType w:val="hybridMultilevel"/>
    <w:tmpl w:val="977282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9D73D34"/>
    <w:multiLevelType w:val="hybridMultilevel"/>
    <w:tmpl w:val="AD9E251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3C2ABA"/>
    <w:multiLevelType w:val="hybridMultilevel"/>
    <w:tmpl w:val="9A8A3F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0BDC2CD3"/>
    <w:multiLevelType w:val="hybridMultilevel"/>
    <w:tmpl w:val="8CE6F290"/>
    <w:lvl w:ilvl="0" w:tplc="0405000F">
      <w:start w:val="1"/>
      <w:numFmt w:val="decimal"/>
      <w:lvlText w:val="%1."/>
      <w:lvlJc w:val="left"/>
      <w:pPr>
        <w:ind w:left="1509" w:hanging="360"/>
      </w:pPr>
    </w:lvl>
    <w:lvl w:ilvl="1" w:tplc="04050019" w:tentative="1">
      <w:start w:val="1"/>
      <w:numFmt w:val="lowerLetter"/>
      <w:lvlText w:val="%2."/>
      <w:lvlJc w:val="left"/>
      <w:pPr>
        <w:ind w:left="2229" w:hanging="360"/>
      </w:pPr>
    </w:lvl>
    <w:lvl w:ilvl="2" w:tplc="0405001B" w:tentative="1">
      <w:start w:val="1"/>
      <w:numFmt w:val="lowerRoman"/>
      <w:lvlText w:val="%3."/>
      <w:lvlJc w:val="right"/>
      <w:pPr>
        <w:ind w:left="2949" w:hanging="180"/>
      </w:pPr>
    </w:lvl>
    <w:lvl w:ilvl="3" w:tplc="0405000F" w:tentative="1">
      <w:start w:val="1"/>
      <w:numFmt w:val="decimal"/>
      <w:lvlText w:val="%4."/>
      <w:lvlJc w:val="left"/>
      <w:pPr>
        <w:ind w:left="3669" w:hanging="360"/>
      </w:pPr>
    </w:lvl>
    <w:lvl w:ilvl="4" w:tplc="04050019" w:tentative="1">
      <w:start w:val="1"/>
      <w:numFmt w:val="lowerLetter"/>
      <w:lvlText w:val="%5."/>
      <w:lvlJc w:val="left"/>
      <w:pPr>
        <w:ind w:left="4389" w:hanging="360"/>
      </w:pPr>
    </w:lvl>
    <w:lvl w:ilvl="5" w:tplc="0405001B" w:tentative="1">
      <w:start w:val="1"/>
      <w:numFmt w:val="lowerRoman"/>
      <w:lvlText w:val="%6."/>
      <w:lvlJc w:val="right"/>
      <w:pPr>
        <w:ind w:left="5109" w:hanging="180"/>
      </w:pPr>
    </w:lvl>
    <w:lvl w:ilvl="6" w:tplc="0405000F" w:tentative="1">
      <w:start w:val="1"/>
      <w:numFmt w:val="decimal"/>
      <w:lvlText w:val="%7."/>
      <w:lvlJc w:val="left"/>
      <w:pPr>
        <w:ind w:left="5829" w:hanging="360"/>
      </w:pPr>
    </w:lvl>
    <w:lvl w:ilvl="7" w:tplc="04050019" w:tentative="1">
      <w:start w:val="1"/>
      <w:numFmt w:val="lowerLetter"/>
      <w:lvlText w:val="%8."/>
      <w:lvlJc w:val="left"/>
      <w:pPr>
        <w:ind w:left="6549" w:hanging="360"/>
      </w:pPr>
    </w:lvl>
    <w:lvl w:ilvl="8" w:tplc="0405001B" w:tentative="1">
      <w:start w:val="1"/>
      <w:numFmt w:val="lowerRoman"/>
      <w:lvlText w:val="%9."/>
      <w:lvlJc w:val="right"/>
      <w:pPr>
        <w:ind w:left="7269" w:hanging="180"/>
      </w:pPr>
    </w:lvl>
  </w:abstractNum>
  <w:abstractNum w:abstractNumId="8">
    <w:nsid w:val="0C530941"/>
    <w:multiLevelType w:val="hybridMultilevel"/>
    <w:tmpl w:val="AECC549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7BA75C3"/>
    <w:multiLevelType w:val="hybridMultilevel"/>
    <w:tmpl w:val="97E49F36"/>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0">
    <w:nsid w:val="1D4A51FC"/>
    <w:multiLevelType w:val="hybridMultilevel"/>
    <w:tmpl w:val="1486BA84"/>
    <w:lvl w:ilvl="0" w:tplc="9ECC5EF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E7A5A7D"/>
    <w:multiLevelType w:val="hybridMultilevel"/>
    <w:tmpl w:val="6C72E6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1ED4661B"/>
    <w:multiLevelType w:val="hybridMultilevel"/>
    <w:tmpl w:val="EA3EF464"/>
    <w:lvl w:ilvl="0" w:tplc="04050001">
      <w:start w:val="1"/>
      <w:numFmt w:val="bullet"/>
      <w:lvlText w:val=""/>
      <w:lvlJc w:val="left"/>
      <w:pPr>
        <w:ind w:left="855" w:hanging="360"/>
      </w:pPr>
      <w:rPr>
        <w:rFonts w:ascii="Symbol" w:hAnsi="Symbol" w:hint="default"/>
      </w:rPr>
    </w:lvl>
    <w:lvl w:ilvl="1" w:tplc="04050003" w:tentative="1">
      <w:start w:val="1"/>
      <w:numFmt w:val="bullet"/>
      <w:lvlText w:val="o"/>
      <w:lvlJc w:val="left"/>
      <w:pPr>
        <w:ind w:left="1575" w:hanging="360"/>
      </w:pPr>
      <w:rPr>
        <w:rFonts w:ascii="Courier New" w:hAnsi="Courier New" w:cs="Courier New" w:hint="default"/>
      </w:rPr>
    </w:lvl>
    <w:lvl w:ilvl="2" w:tplc="04050005" w:tentative="1">
      <w:start w:val="1"/>
      <w:numFmt w:val="bullet"/>
      <w:lvlText w:val=""/>
      <w:lvlJc w:val="left"/>
      <w:pPr>
        <w:ind w:left="2295" w:hanging="360"/>
      </w:pPr>
      <w:rPr>
        <w:rFonts w:ascii="Wingdings" w:hAnsi="Wingdings" w:hint="default"/>
      </w:rPr>
    </w:lvl>
    <w:lvl w:ilvl="3" w:tplc="04050001" w:tentative="1">
      <w:start w:val="1"/>
      <w:numFmt w:val="bullet"/>
      <w:lvlText w:val=""/>
      <w:lvlJc w:val="left"/>
      <w:pPr>
        <w:ind w:left="3015" w:hanging="360"/>
      </w:pPr>
      <w:rPr>
        <w:rFonts w:ascii="Symbol" w:hAnsi="Symbol" w:hint="default"/>
      </w:rPr>
    </w:lvl>
    <w:lvl w:ilvl="4" w:tplc="04050003" w:tentative="1">
      <w:start w:val="1"/>
      <w:numFmt w:val="bullet"/>
      <w:lvlText w:val="o"/>
      <w:lvlJc w:val="left"/>
      <w:pPr>
        <w:ind w:left="3735" w:hanging="360"/>
      </w:pPr>
      <w:rPr>
        <w:rFonts w:ascii="Courier New" w:hAnsi="Courier New" w:cs="Courier New" w:hint="default"/>
      </w:rPr>
    </w:lvl>
    <w:lvl w:ilvl="5" w:tplc="04050005" w:tentative="1">
      <w:start w:val="1"/>
      <w:numFmt w:val="bullet"/>
      <w:lvlText w:val=""/>
      <w:lvlJc w:val="left"/>
      <w:pPr>
        <w:ind w:left="4455" w:hanging="360"/>
      </w:pPr>
      <w:rPr>
        <w:rFonts w:ascii="Wingdings" w:hAnsi="Wingdings" w:hint="default"/>
      </w:rPr>
    </w:lvl>
    <w:lvl w:ilvl="6" w:tplc="04050001" w:tentative="1">
      <w:start w:val="1"/>
      <w:numFmt w:val="bullet"/>
      <w:lvlText w:val=""/>
      <w:lvlJc w:val="left"/>
      <w:pPr>
        <w:ind w:left="5175" w:hanging="360"/>
      </w:pPr>
      <w:rPr>
        <w:rFonts w:ascii="Symbol" w:hAnsi="Symbol" w:hint="default"/>
      </w:rPr>
    </w:lvl>
    <w:lvl w:ilvl="7" w:tplc="04050003" w:tentative="1">
      <w:start w:val="1"/>
      <w:numFmt w:val="bullet"/>
      <w:lvlText w:val="o"/>
      <w:lvlJc w:val="left"/>
      <w:pPr>
        <w:ind w:left="5895" w:hanging="360"/>
      </w:pPr>
      <w:rPr>
        <w:rFonts w:ascii="Courier New" w:hAnsi="Courier New" w:cs="Courier New" w:hint="default"/>
      </w:rPr>
    </w:lvl>
    <w:lvl w:ilvl="8" w:tplc="04050005" w:tentative="1">
      <w:start w:val="1"/>
      <w:numFmt w:val="bullet"/>
      <w:lvlText w:val=""/>
      <w:lvlJc w:val="left"/>
      <w:pPr>
        <w:ind w:left="6615" w:hanging="360"/>
      </w:pPr>
      <w:rPr>
        <w:rFonts w:ascii="Wingdings" w:hAnsi="Wingdings" w:hint="default"/>
      </w:rPr>
    </w:lvl>
  </w:abstractNum>
  <w:abstractNum w:abstractNumId="13">
    <w:nsid w:val="22177288"/>
    <w:multiLevelType w:val="hybridMultilevel"/>
    <w:tmpl w:val="37262338"/>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4">
    <w:nsid w:val="24EF1580"/>
    <w:multiLevelType w:val="hybridMultilevel"/>
    <w:tmpl w:val="06AAFB9A"/>
    <w:lvl w:ilvl="0" w:tplc="04050001">
      <w:start w:val="1"/>
      <w:numFmt w:val="bullet"/>
      <w:lvlText w:val=""/>
      <w:lvlJc w:val="left"/>
      <w:pPr>
        <w:tabs>
          <w:tab w:val="num" w:pos="720"/>
        </w:tabs>
        <w:ind w:left="720" w:hanging="360"/>
      </w:pPr>
      <w:rPr>
        <w:rFonts w:ascii="Symbol" w:hAnsi="Symbol"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1">
      <w:start w:val="1"/>
      <w:numFmt w:val="bullet"/>
      <w:lvlText w:val=""/>
      <w:lvlJc w:val="left"/>
      <w:pPr>
        <w:tabs>
          <w:tab w:val="num" w:pos="2160"/>
        </w:tabs>
        <w:ind w:left="2160" w:hanging="360"/>
      </w:pPr>
      <w:rPr>
        <w:rFonts w:ascii="Symbol" w:hAnsi="Symbol" w:cs="Times New Roman" w:hint="default"/>
      </w:rPr>
    </w:lvl>
    <w:lvl w:ilvl="3" w:tplc="04050001">
      <w:start w:val="1"/>
      <w:numFmt w:val="bullet"/>
      <w:lvlText w:val=""/>
      <w:lvlJc w:val="left"/>
      <w:pPr>
        <w:tabs>
          <w:tab w:val="num" w:pos="2880"/>
        </w:tabs>
        <w:ind w:left="2880" w:hanging="360"/>
      </w:pPr>
      <w:rPr>
        <w:rFonts w:ascii="Symbol" w:hAnsi="Symbol" w:cs="Times New Roman"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Times New Roman" w:hint="default"/>
      </w:rPr>
    </w:lvl>
    <w:lvl w:ilvl="6" w:tplc="04050001">
      <w:start w:val="1"/>
      <w:numFmt w:val="bullet"/>
      <w:lvlText w:val=""/>
      <w:lvlJc w:val="left"/>
      <w:pPr>
        <w:tabs>
          <w:tab w:val="num" w:pos="5040"/>
        </w:tabs>
        <w:ind w:left="5040" w:hanging="360"/>
      </w:pPr>
      <w:rPr>
        <w:rFonts w:ascii="Symbol" w:hAnsi="Symbol" w:cs="Times New Roman"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Times New Roman" w:hint="default"/>
      </w:rPr>
    </w:lvl>
  </w:abstractNum>
  <w:abstractNum w:abstractNumId="15">
    <w:nsid w:val="253E6628"/>
    <w:multiLevelType w:val="hybridMultilevel"/>
    <w:tmpl w:val="BEFC7A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25F61330"/>
    <w:multiLevelType w:val="hybridMultilevel"/>
    <w:tmpl w:val="99F283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27F341B9"/>
    <w:multiLevelType w:val="hybridMultilevel"/>
    <w:tmpl w:val="21B0D3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283F2F2E"/>
    <w:multiLevelType w:val="hybridMultilevel"/>
    <w:tmpl w:val="88A837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28EB0358"/>
    <w:multiLevelType w:val="hybridMultilevel"/>
    <w:tmpl w:val="3730749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0">
    <w:nsid w:val="2A4561B3"/>
    <w:multiLevelType w:val="hybridMultilevel"/>
    <w:tmpl w:val="8A0C91CA"/>
    <w:lvl w:ilvl="0" w:tplc="6570E066">
      <w:start w:val="1"/>
      <w:numFmt w:val="decimal"/>
      <w:lvlText w:val="%1."/>
      <w:lvlJc w:val="left"/>
      <w:pPr>
        <w:ind w:left="1495" w:hanging="360"/>
      </w:pPr>
      <w:rPr>
        <w:b w:val="0"/>
      </w:rPr>
    </w:lvl>
    <w:lvl w:ilvl="1" w:tplc="04050019" w:tentative="1">
      <w:start w:val="1"/>
      <w:numFmt w:val="lowerLetter"/>
      <w:lvlText w:val="%2."/>
      <w:lvlJc w:val="left"/>
      <w:pPr>
        <w:ind w:left="2215" w:hanging="360"/>
      </w:pPr>
    </w:lvl>
    <w:lvl w:ilvl="2" w:tplc="0405001B" w:tentative="1">
      <w:start w:val="1"/>
      <w:numFmt w:val="lowerRoman"/>
      <w:lvlText w:val="%3."/>
      <w:lvlJc w:val="right"/>
      <w:pPr>
        <w:ind w:left="2935" w:hanging="180"/>
      </w:pPr>
    </w:lvl>
    <w:lvl w:ilvl="3" w:tplc="0405000F" w:tentative="1">
      <w:start w:val="1"/>
      <w:numFmt w:val="decimal"/>
      <w:lvlText w:val="%4."/>
      <w:lvlJc w:val="left"/>
      <w:pPr>
        <w:ind w:left="3655" w:hanging="360"/>
      </w:pPr>
    </w:lvl>
    <w:lvl w:ilvl="4" w:tplc="04050019" w:tentative="1">
      <w:start w:val="1"/>
      <w:numFmt w:val="lowerLetter"/>
      <w:lvlText w:val="%5."/>
      <w:lvlJc w:val="left"/>
      <w:pPr>
        <w:ind w:left="4375" w:hanging="360"/>
      </w:pPr>
    </w:lvl>
    <w:lvl w:ilvl="5" w:tplc="0405001B" w:tentative="1">
      <w:start w:val="1"/>
      <w:numFmt w:val="lowerRoman"/>
      <w:lvlText w:val="%6."/>
      <w:lvlJc w:val="right"/>
      <w:pPr>
        <w:ind w:left="5095" w:hanging="180"/>
      </w:pPr>
    </w:lvl>
    <w:lvl w:ilvl="6" w:tplc="0405000F" w:tentative="1">
      <w:start w:val="1"/>
      <w:numFmt w:val="decimal"/>
      <w:lvlText w:val="%7."/>
      <w:lvlJc w:val="left"/>
      <w:pPr>
        <w:ind w:left="5815" w:hanging="360"/>
      </w:pPr>
    </w:lvl>
    <w:lvl w:ilvl="7" w:tplc="04050019" w:tentative="1">
      <w:start w:val="1"/>
      <w:numFmt w:val="lowerLetter"/>
      <w:lvlText w:val="%8."/>
      <w:lvlJc w:val="left"/>
      <w:pPr>
        <w:ind w:left="6535" w:hanging="360"/>
      </w:pPr>
    </w:lvl>
    <w:lvl w:ilvl="8" w:tplc="0405001B" w:tentative="1">
      <w:start w:val="1"/>
      <w:numFmt w:val="lowerRoman"/>
      <w:lvlText w:val="%9."/>
      <w:lvlJc w:val="right"/>
      <w:pPr>
        <w:ind w:left="7255" w:hanging="180"/>
      </w:pPr>
    </w:lvl>
  </w:abstractNum>
  <w:abstractNum w:abstractNumId="21">
    <w:nsid w:val="2E953C71"/>
    <w:multiLevelType w:val="hybridMultilevel"/>
    <w:tmpl w:val="E3DAD97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37766735"/>
    <w:multiLevelType w:val="hybridMultilevel"/>
    <w:tmpl w:val="376ECE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3D941D59"/>
    <w:multiLevelType w:val="hybridMultilevel"/>
    <w:tmpl w:val="35AC59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437D47C3"/>
    <w:multiLevelType w:val="hybridMultilevel"/>
    <w:tmpl w:val="988C970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5">
    <w:nsid w:val="45157B36"/>
    <w:multiLevelType w:val="hybridMultilevel"/>
    <w:tmpl w:val="35F2F4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45C567A6"/>
    <w:multiLevelType w:val="hybridMultilevel"/>
    <w:tmpl w:val="A8705BC6"/>
    <w:lvl w:ilvl="0" w:tplc="A37E99DA">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7">
    <w:nsid w:val="46A44C49"/>
    <w:multiLevelType w:val="hybridMultilevel"/>
    <w:tmpl w:val="6F72CF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46D33FBF"/>
    <w:multiLevelType w:val="hybridMultilevel"/>
    <w:tmpl w:val="D0168AA4"/>
    <w:lvl w:ilvl="0" w:tplc="04050001">
      <w:start w:val="1"/>
      <w:numFmt w:val="bullet"/>
      <w:lvlText w:val=""/>
      <w:lvlJc w:val="left"/>
      <w:pPr>
        <w:ind w:left="720" w:hanging="360"/>
      </w:pPr>
      <w:rPr>
        <w:rFonts w:ascii="Symbol" w:hAnsi="Symbol" w:hint="default"/>
      </w:rPr>
    </w:lvl>
    <w:lvl w:ilvl="1" w:tplc="0BA61A8E">
      <w:numFmt w:val="bullet"/>
      <w:lvlText w:val="-"/>
      <w:lvlJc w:val="left"/>
      <w:pPr>
        <w:ind w:left="1785" w:hanging="705"/>
      </w:pPr>
      <w:rPr>
        <w:rFonts w:ascii="Arial" w:eastAsiaTheme="minorHAnsi" w:hAnsi="Arial" w:cs="Arial"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9">
    <w:nsid w:val="48010AF8"/>
    <w:multiLevelType w:val="hybridMultilevel"/>
    <w:tmpl w:val="96581828"/>
    <w:lvl w:ilvl="0" w:tplc="9ECC5EFE">
      <w:start w:val="1"/>
      <w:numFmt w:val="upperRoman"/>
      <w:lvlText w:val="%1."/>
      <w:lvlJc w:val="left"/>
      <w:pPr>
        <w:ind w:left="1146" w:hanging="72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0">
    <w:nsid w:val="4B275FA3"/>
    <w:multiLevelType w:val="hybridMultilevel"/>
    <w:tmpl w:val="817E62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4B8155E4"/>
    <w:multiLevelType w:val="hybridMultilevel"/>
    <w:tmpl w:val="D6DC4C9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4CDA1C18"/>
    <w:multiLevelType w:val="hybridMultilevel"/>
    <w:tmpl w:val="E0E69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FFD5BFF"/>
    <w:multiLevelType w:val="hybridMultilevel"/>
    <w:tmpl w:val="3CF034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519B00A3"/>
    <w:multiLevelType w:val="multilevel"/>
    <w:tmpl w:val="3E0EFF06"/>
    <w:lvl w:ilvl="0">
      <w:start w:val="1"/>
      <w:numFmt w:val="decimal"/>
      <w:lvlText w:val="%1."/>
      <w:lvlJc w:val="left"/>
      <w:pPr>
        <w:ind w:left="360" w:hanging="360"/>
      </w:pPr>
      <w:rPr>
        <w:rFonts w:hint="default"/>
      </w:rPr>
    </w:lvl>
    <w:lvl w:ilvl="1">
      <w:start w:val="7"/>
      <w:numFmt w:val="decimal"/>
      <w:lvlText w:val="%1.%2."/>
      <w:lvlJc w:val="left"/>
      <w:pPr>
        <w:ind w:left="1211"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5">
    <w:nsid w:val="563E5322"/>
    <w:multiLevelType w:val="hybridMultilevel"/>
    <w:tmpl w:val="8904C27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5BCB366D"/>
    <w:multiLevelType w:val="hybridMultilevel"/>
    <w:tmpl w:val="7EE247CE"/>
    <w:lvl w:ilvl="0" w:tplc="04050003">
      <w:start w:val="1"/>
      <w:numFmt w:val="bullet"/>
      <w:lvlText w:val="o"/>
      <w:lvlJc w:val="left"/>
      <w:pPr>
        <w:ind w:left="1434" w:hanging="360"/>
      </w:pPr>
      <w:rPr>
        <w:rFonts w:ascii="Courier New" w:hAnsi="Courier New" w:cs="Courier New"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37">
    <w:nsid w:val="5E105C65"/>
    <w:multiLevelType w:val="hybridMultilevel"/>
    <w:tmpl w:val="BE3A33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61857424"/>
    <w:multiLevelType w:val="hybridMultilevel"/>
    <w:tmpl w:val="D68E8E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622B48EF"/>
    <w:multiLevelType w:val="hybridMultilevel"/>
    <w:tmpl w:val="80E08C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631B4A55"/>
    <w:multiLevelType w:val="multilevel"/>
    <w:tmpl w:val="A95CB730"/>
    <w:lvl w:ilvl="0">
      <w:start w:val="4"/>
      <w:numFmt w:val="decimal"/>
      <w:lvlText w:val="%1."/>
      <w:lvlJc w:val="left"/>
      <w:pPr>
        <w:tabs>
          <w:tab w:val="num" w:pos="540"/>
        </w:tabs>
        <w:ind w:left="540" w:hanging="540"/>
      </w:pPr>
      <w:rPr>
        <w:rFonts w:hint="default"/>
      </w:rPr>
    </w:lvl>
    <w:lvl w:ilvl="1">
      <w:start w:val="6"/>
      <w:numFmt w:val="decimal"/>
      <w:lvlText w:val="%1.%2."/>
      <w:lvlJc w:val="left"/>
      <w:pPr>
        <w:tabs>
          <w:tab w:val="num" w:pos="1254"/>
        </w:tabs>
        <w:ind w:left="1254" w:hanging="540"/>
      </w:pPr>
      <w:rPr>
        <w:rFonts w:hint="default"/>
      </w:rPr>
    </w:lvl>
    <w:lvl w:ilvl="2">
      <w:start w:val="1"/>
      <w:numFmt w:val="decimal"/>
      <w:lvlText w:val="%1.%2.%3."/>
      <w:lvlJc w:val="left"/>
      <w:pPr>
        <w:tabs>
          <w:tab w:val="num" w:pos="2148"/>
        </w:tabs>
        <w:ind w:left="2148" w:hanging="720"/>
      </w:pPr>
      <w:rPr>
        <w:rFonts w:hint="default"/>
      </w:rPr>
    </w:lvl>
    <w:lvl w:ilvl="3">
      <w:start w:val="1"/>
      <w:numFmt w:val="decimal"/>
      <w:lvlText w:val="%1.%2.%3.%4."/>
      <w:lvlJc w:val="left"/>
      <w:pPr>
        <w:tabs>
          <w:tab w:val="num" w:pos="2862"/>
        </w:tabs>
        <w:ind w:left="2862" w:hanging="720"/>
      </w:pPr>
      <w:rPr>
        <w:rFonts w:hint="default"/>
      </w:rPr>
    </w:lvl>
    <w:lvl w:ilvl="4">
      <w:start w:val="1"/>
      <w:numFmt w:val="decimal"/>
      <w:lvlText w:val="%1.%2.%3.%4.%5."/>
      <w:lvlJc w:val="left"/>
      <w:pPr>
        <w:tabs>
          <w:tab w:val="num" w:pos="3936"/>
        </w:tabs>
        <w:ind w:left="3936" w:hanging="1080"/>
      </w:pPr>
      <w:rPr>
        <w:rFonts w:hint="default"/>
      </w:rPr>
    </w:lvl>
    <w:lvl w:ilvl="5">
      <w:start w:val="1"/>
      <w:numFmt w:val="decimal"/>
      <w:lvlText w:val="%1.%2.%3.%4.%5.%6."/>
      <w:lvlJc w:val="left"/>
      <w:pPr>
        <w:tabs>
          <w:tab w:val="num" w:pos="4650"/>
        </w:tabs>
        <w:ind w:left="4650" w:hanging="1080"/>
      </w:pPr>
      <w:rPr>
        <w:rFonts w:hint="default"/>
      </w:rPr>
    </w:lvl>
    <w:lvl w:ilvl="6">
      <w:start w:val="1"/>
      <w:numFmt w:val="decimal"/>
      <w:lvlText w:val="%1.%2.%3.%4.%5.%6.%7."/>
      <w:lvlJc w:val="left"/>
      <w:pPr>
        <w:tabs>
          <w:tab w:val="num" w:pos="5724"/>
        </w:tabs>
        <w:ind w:left="5724" w:hanging="1440"/>
      </w:pPr>
      <w:rPr>
        <w:rFonts w:hint="default"/>
      </w:rPr>
    </w:lvl>
    <w:lvl w:ilvl="7">
      <w:start w:val="1"/>
      <w:numFmt w:val="decimal"/>
      <w:lvlText w:val="%1.%2.%3.%4.%5.%6.%7.%8."/>
      <w:lvlJc w:val="left"/>
      <w:pPr>
        <w:tabs>
          <w:tab w:val="num" w:pos="6438"/>
        </w:tabs>
        <w:ind w:left="6438" w:hanging="1440"/>
      </w:pPr>
      <w:rPr>
        <w:rFonts w:hint="default"/>
      </w:rPr>
    </w:lvl>
    <w:lvl w:ilvl="8">
      <w:start w:val="1"/>
      <w:numFmt w:val="decimal"/>
      <w:lvlText w:val="%1.%2.%3.%4.%5.%6.%7.%8.%9."/>
      <w:lvlJc w:val="left"/>
      <w:pPr>
        <w:tabs>
          <w:tab w:val="num" w:pos="7512"/>
        </w:tabs>
        <w:ind w:left="7512" w:hanging="1800"/>
      </w:pPr>
      <w:rPr>
        <w:rFonts w:hint="default"/>
      </w:rPr>
    </w:lvl>
  </w:abstractNum>
  <w:abstractNum w:abstractNumId="41">
    <w:nsid w:val="681F340B"/>
    <w:multiLevelType w:val="hybridMultilevel"/>
    <w:tmpl w:val="97B6C8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nsid w:val="6A2C63F6"/>
    <w:multiLevelType w:val="hybridMultilevel"/>
    <w:tmpl w:val="99443B7C"/>
    <w:lvl w:ilvl="0" w:tplc="5952F750">
      <w:start w:val="1"/>
      <w:numFmt w:val="bullet"/>
      <w:pStyle w:val="Odstavecseseznamem"/>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nsid w:val="6E341F98"/>
    <w:multiLevelType w:val="hybridMultilevel"/>
    <w:tmpl w:val="8424BF1A"/>
    <w:lvl w:ilvl="0" w:tplc="04050001">
      <w:start w:val="1"/>
      <w:numFmt w:val="bullet"/>
      <w:lvlText w:val=""/>
      <w:lvlJc w:val="left"/>
      <w:pPr>
        <w:ind w:left="1287" w:hanging="360"/>
      </w:pPr>
      <w:rPr>
        <w:rFonts w:ascii="Symbol" w:hAnsi="Symbol" w:hint="default"/>
      </w:rPr>
    </w:lvl>
    <w:lvl w:ilvl="1" w:tplc="04050003">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44">
    <w:nsid w:val="7174411D"/>
    <w:multiLevelType w:val="hybridMultilevel"/>
    <w:tmpl w:val="8B4A2A7C"/>
    <w:lvl w:ilvl="0" w:tplc="04050001">
      <w:start w:val="1"/>
      <w:numFmt w:val="bullet"/>
      <w:lvlText w:val=""/>
      <w:lvlJc w:val="left"/>
      <w:pPr>
        <w:tabs>
          <w:tab w:val="num" w:pos="720"/>
        </w:tabs>
        <w:ind w:left="720" w:hanging="360"/>
      </w:pPr>
      <w:rPr>
        <w:rFonts w:ascii="Symbol" w:hAnsi="Symbol"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Times New Roman" w:hint="default"/>
      </w:rPr>
    </w:lvl>
    <w:lvl w:ilvl="3" w:tplc="04050001">
      <w:start w:val="1"/>
      <w:numFmt w:val="bullet"/>
      <w:lvlText w:val=""/>
      <w:lvlJc w:val="left"/>
      <w:pPr>
        <w:tabs>
          <w:tab w:val="num" w:pos="2880"/>
        </w:tabs>
        <w:ind w:left="2880" w:hanging="360"/>
      </w:pPr>
      <w:rPr>
        <w:rFonts w:ascii="Symbol" w:hAnsi="Symbol" w:cs="Times New Roman"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Times New Roman" w:hint="default"/>
      </w:rPr>
    </w:lvl>
    <w:lvl w:ilvl="6" w:tplc="04050001">
      <w:start w:val="1"/>
      <w:numFmt w:val="bullet"/>
      <w:lvlText w:val=""/>
      <w:lvlJc w:val="left"/>
      <w:pPr>
        <w:tabs>
          <w:tab w:val="num" w:pos="5040"/>
        </w:tabs>
        <w:ind w:left="5040" w:hanging="360"/>
      </w:pPr>
      <w:rPr>
        <w:rFonts w:ascii="Symbol" w:hAnsi="Symbol" w:cs="Times New Roman"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Times New Roman" w:hint="default"/>
      </w:rPr>
    </w:lvl>
  </w:abstractNum>
  <w:abstractNum w:abstractNumId="45">
    <w:nsid w:val="79D65A7F"/>
    <w:multiLevelType w:val="hybridMultilevel"/>
    <w:tmpl w:val="FC6C62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nsid w:val="7A723AAE"/>
    <w:multiLevelType w:val="hybridMultilevel"/>
    <w:tmpl w:val="DF0424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2"/>
  </w:num>
  <w:num w:numId="2">
    <w:abstractNumId w:val="44"/>
  </w:num>
  <w:num w:numId="3">
    <w:abstractNumId w:val="40"/>
  </w:num>
  <w:num w:numId="4">
    <w:abstractNumId w:val="14"/>
  </w:num>
  <w:num w:numId="5">
    <w:abstractNumId w:val="1"/>
  </w:num>
  <w:num w:numId="6">
    <w:abstractNumId w:val="34"/>
  </w:num>
  <w:num w:numId="7">
    <w:abstractNumId w:val="43"/>
  </w:num>
  <w:num w:numId="8">
    <w:abstractNumId w:val="32"/>
  </w:num>
  <w:num w:numId="9">
    <w:abstractNumId w:val="21"/>
  </w:num>
  <w:num w:numId="10">
    <w:abstractNumId w:val="26"/>
  </w:num>
  <w:num w:numId="11">
    <w:abstractNumId w:val="9"/>
  </w:num>
  <w:num w:numId="12">
    <w:abstractNumId w:val="10"/>
  </w:num>
  <w:num w:numId="13">
    <w:abstractNumId w:val="33"/>
  </w:num>
  <w:num w:numId="14">
    <w:abstractNumId w:val="5"/>
  </w:num>
  <w:num w:numId="15">
    <w:abstractNumId w:val="28"/>
  </w:num>
  <w:num w:numId="16">
    <w:abstractNumId w:val="2"/>
  </w:num>
  <w:num w:numId="17">
    <w:abstractNumId w:val="29"/>
  </w:num>
  <w:num w:numId="18">
    <w:abstractNumId w:val="25"/>
  </w:num>
  <w:num w:numId="19">
    <w:abstractNumId w:val="46"/>
  </w:num>
  <w:num w:numId="20">
    <w:abstractNumId w:val="0"/>
  </w:num>
  <w:num w:numId="21">
    <w:abstractNumId w:val="45"/>
  </w:num>
  <w:num w:numId="22">
    <w:abstractNumId w:val="39"/>
  </w:num>
  <w:num w:numId="23">
    <w:abstractNumId w:val="31"/>
  </w:num>
  <w:num w:numId="24">
    <w:abstractNumId w:val="38"/>
  </w:num>
  <w:num w:numId="25">
    <w:abstractNumId w:val="27"/>
  </w:num>
  <w:num w:numId="26">
    <w:abstractNumId w:val="41"/>
  </w:num>
  <w:num w:numId="27">
    <w:abstractNumId w:val="37"/>
  </w:num>
  <w:num w:numId="28">
    <w:abstractNumId w:val="30"/>
  </w:num>
  <w:num w:numId="29">
    <w:abstractNumId w:val="18"/>
  </w:num>
  <w:num w:numId="30">
    <w:abstractNumId w:val="4"/>
  </w:num>
  <w:num w:numId="31">
    <w:abstractNumId w:val="15"/>
  </w:num>
  <w:num w:numId="32">
    <w:abstractNumId w:val="35"/>
  </w:num>
  <w:num w:numId="33">
    <w:abstractNumId w:val="12"/>
  </w:num>
  <w:num w:numId="34">
    <w:abstractNumId w:val="11"/>
  </w:num>
  <w:num w:numId="35">
    <w:abstractNumId w:val="13"/>
  </w:num>
  <w:num w:numId="36">
    <w:abstractNumId w:val="16"/>
  </w:num>
  <w:num w:numId="37">
    <w:abstractNumId w:val="17"/>
  </w:num>
  <w:num w:numId="38">
    <w:abstractNumId w:val="22"/>
  </w:num>
  <w:num w:numId="39">
    <w:abstractNumId w:val="3"/>
  </w:num>
  <w:num w:numId="40">
    <w:abstractNumId w:val="6"/>
  </w:num>
  <w:num w:numId="41">
    <w:abstractNumId w:val="23"/>
  </w:num>
  <w:num w:numId="42">
    <w:abstractNumId w:val="7"/>
  </w:num>
  <w:num w:numId="43">
    <w:abstractNumId w:val="20"/>
  </w:num>
  <w:num w:numId="44">
    <w:abstractNumId w:val="36"/>
  </w:num>
  <w:num w:numId="45">
    <w:abstractNumId w:val="8"/>
  </w:num>
  <w:num w:numId="46">
    <w:abstractNumId w:val="19"/>
  </w:num>
  <w:num w:numId="47">
    <w:abstractNumId w:val="2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604"/>
    <w:rsid w:val="000071AE"/>
    <w:rsid w:val="0000797A"/>
    <w:rsid w:val="000108AE"/>
    <w:rsid w:val="00012BEE"/>
    <w:rsid w:val="00015836"/>
    <w:rsid w:val="00033324"/>
    <w:rsid w:val="00052D64"/>
    <w:rsid w:val="000664C4"/>
    <w:rsid w:val="00082AF0"/>
    <w:rsid w:val="00087ADD"/>
    <w:rsid w:val="000960EE"/>
    <w:rsid w:val="000964D7"/>
    <w:rsid w:val="000A25A6"/>
    <w:rsid w:val="000A4600"/>
    <w:rsid w:val="000A5FAE"/>
    <w:rsid w:val="000B59AA"/>
    <w:rsid w:val="000C3925"/>
    <w:rsid w:val="000D2C0C"/>
    <w:rsid w:val="000E75E6"/>
    <w:rsid w:val="000E77D6"/>
    <w:rsid w:val="000F043E"/>
    <w:rsid w:val="000F07CC"/>
    <w:rsid w:val="001006BF"/>
    <w:rsid w:val="00113979"/>
    <w:rsid w:val="00120E00"/>
    <w:rsid w:val="0014042A"/>
    <w:rsid w:val="001458DA"/>
    <w:rsid w:val="00160D8F"/>
    <w:rsid w:val="001612C5"/>
    <w:rsid w:val="00166DB3"/>
    <w:rsid w:val="00174632"/>
    <w:rsid w:val="0017706A"/>
    <w:rsid w:val="0018139D"/>
    <w:rsid w:val="00187AA8"/>
    <w:rsid w:val="00190868"/>
    <w:rsid w:val="001960CF"/>
    <w:rsid w:val="001A1CC1"/>
    <w:rsid w:val="001A2A09"/>
    <w:rsid w:val="001A3B45"/>
    <w:rsid w:val="001A7D21"/>
    <w:rsid w:val="001C5DC8"/>
    <w:rsid w:val="001C6967"/>
    <w:rsid w:val="001D26D8"/>
    <w:rsid w:val="001D58D4"/>
    <w:rsid w:val="001D7A09"/>
    <w:rsid w:val="001E1A32"/>
    <w:rsid w:val="001F35FC"/>
    <w:rsid w:val="00201459"/>
    <w:rsid w:val="00206824"/>
    <w:rsid w:val="00213670"/>
    <w:rsid w:val="00216D8E"/>
    <w:rsid w:val="00224DCF"/>
    <w:rsid w:val="00235251"/>
    <w:rsid w:val="002561FF"/>
    <w:rsid w:val="00256D69"/>
    <w:rsid w:val="00262273"/>
    <w:rsid w:val="0026469C"/>
    <w:rsid w:val="0028094B"/>
    <w:rsid w:val="00283475"/>
    <w:rsid w:val="00290B5D"/>
    <w:rsid w:val="002915D0"/>
    <w:rsid w:val="002B0714"/>
    <w:rsid w:val="002B7CB5"/>
    <w:rsid w:val="002F7F14"/>
    <w:rsid w:val="003036F2"/>
    <w:rsid w:val="00316BA8"/>
    <w:rsid w:val="003261EA"/>
    <w:rsid w:val="003324A3"/>
    <w:rsid w:val="003578B8"/>
    <w:rsid w:val="00361327"/>
    <w:rsid w:val="0037315C"/>
    <w:rsid w:val="00385AF6"/>
    <w:rsid w:val="00392618"/>
    <w:rsid w:val="00393180"/>
    <w:rsid w:val="003B6412"/>
    <w:rsid w:val="003C0775"/>
    <w:rsid w:val="003D3B0A"/>
    <w:rsid w:val="003D7875"/>
    <w:rsid w:val="003F1421"/>
    <w:rsid w:val="003F152F"/>
    <w:rsid w:val="0040234F"/>
    <w:rsid w:val="00406F54"/>
    <w:rsid w:val="00420D82"/>
    <w:rsid w:val="00434E2A"/>
    <w:rsid w:val="0044600E"/>
    <w:rsid w:val="0044687A"/>
    <w:rsid w:val="0046202E"/>
    <w:rsid w:val="00470CF1"/>
    <w:rsid w:val="00480BCA"/>
    <w:rsid w:val="00480E90"/>
    <w:rsid w:val="00484DA0"/>
    <w:rsid w:val="00486722"/>
    <w:rsid w:val="004A660E"/>
    <w:rsid w:val="004B4010"/>
    <w:rsid w:val="004D12ED"/>
    <w:rsid w:val="004D27C2"/>
    <w:rsid w:val="004D6C58"/>
    <w:rsid w:val="004E2FAB"/>
    <w:rsid w:val="004F5898"/>
    <w:rsid w:val="0053372E"/>
    <w:rsid w:val="0053693F"/>
    <w:rsid w:val="005477D7"/>
    <w:rsid w:val="00560EA8"/>
    <w:rsid w:val="00561521"/>
    <w:rsid w:val="00564A2F"/>
    <w:rsid w:val="0058273F"/>
    <w:rsid w:val="0059200D"/>
    <w:rsid w:val="00597FB9"/>
    <w:rsid w:val="005B5A7A"/>
    <w:rsid w:val="005C2808"/>
    <w:rsid w:val="005C602A"/>
    <w:rsid w:val="005E7F53"/>
    <w:rsid w:val="005F6EEC"/>
    <w:rsid w:val="005F7B6C"/>
    <w:rsid w:val="006008DB"/>
    <w:rsid w:val="0062743C"/>
    <w:rsid w:val="006300DE"/>
    <w:rsid w:val="0064413D"/>
    <w:rsid w:val="00656795"/>
    <w:rsid w:val="00660960"/>
    <w:rsid w:val="00674501"/>
    <w:rsid w:val="006754CE"/>
    <w:rsid w:val="0067639D"/>
    <w:rsid w:val="00693E8E"/>
    <w:rsid w:val="00696BE6"/>
    <w:rsid w:val="006B2023"/>
    <w:rsid w:val="006B7899"/>
    <w:rsid w:val="006C2BE1"/>
    <w:rsid w:val="006D0136"/>
    <w:rsid w:val="006D2675"/>
    <w:rsid w:val="006D7357"/>
    <w:rsid w:val="006F087B"/>
    <w:rsid w:val="006F6BF1"/>
    <w:rsid w:val="00721A79"/>
    <w:rsid w:val="00737687"/>
    <w:rsid w:val="00737B64"/>
    <w:rsid w:val="00744F4A"/>
    <w:rsid w:val="0074775A"/>
    <w:rsid w:val="007549EC"/>
    <w:rsid w:val="00761425"/>
    <w:rsid w:val="00762FAE"/>
    <w:rsid w:val="00771D5F"/>
    <w:rsid w:val="00772201"/>
    <w:rsid w:val="00773A5B"/>
    <w:rsid w:val="00780229"/>
    <w:rsid w:val="007869B5"/>
    <w:rsid w:val="007A25FE"/>
    <w:rsid w:val="007C6424"/>
    <w:rsid w:val="007D0E63"/>
    <w:rsid w:val="007F0915"/>
    <w:rsid w:val="008235B5"/>
    <w:rsid w:val="0084667D"/>
    <w:rsid w:val="00854E0B"/>
    <w:rsid w:val="00890077"/>
    <w:rsid w:val="00896B97"/>
    <w:rsid w:val="008B6F81"/>
    <w:rsid w:val="008C2E36"/>
    <w:rsid w:val="008C4FDB"/>
    <w:rsid w:val="008E334F"/>
    <w:rsid w:val="008F67A6"/>
    <w:rsid w:val="00911C1B"/>
    <w:rsid w:val="00912FC7"/>
    <w:rsid w:val="009141D2"/>
    <w:rsid w:val="00914BC7"/>
    <w:rsid w:val="00915EFA"/>
    <w:rsid w:val="00922557"/>
    <w:rsid w:val="00930735"/>
    <w:rsid w:val="009343D9"/>
    <w:rsid w:val="0093642D"/>
    <w:rsid w:val="0094337A"/>
    <w:rsid w:val="00970EA0"/>
    <w:rsid w:val="009A76B0"/>
    <w:rsid w:val="009B78ED"/>
    <w:rsid w:val="009C02C2"/>
    <w:rsid w:val="009C775A"/>
    <w:rsid w:val="009D0A8C"/>
    <w:rsid w:val="009D2260"/>
    <w:rsid w:val="009E5498"/>
    <w:rsid w:val="009E7D7B"/>
    <w:rsid w:val="009F502B"/>
    <w:rsid w:val="00A008FD"/>
    <w:rsid w:val="00A071C1"/>
    <w:rsid w:val="00A07F24"/>
    <w:rsid w:val="00A10EC9"/>
    <w:rsid w:val="00A35B55"/>
    <w:rsid w:val="00A505E0"/>
    <w:rsid w:val="00A57D44"/>
    <w:rsid w:val="00A67A7D"/>
    <w:rsid w:val="00A74EBC"/>
    <w:rsid w:val="00A7530B"/>
    <w:rsid w:val="00A82FEE"/>
    <w:rsid w:val="00AA5613"/>
    <w:rsid w:val="00AB2661"/>
    <w:rsid w:val="00AC14A4"/>
    <w:rsid w:val="00AC5DD9"/>
    <w:rsid w:val="00AC674F"/>
    <w:rsid w:val="00AD3D2C"/>
    <w:rsid w:val="00AF09EC"/>
    <w:rsid w:val="00AF6348"/>
    <w:rsid w:val="00B0192D"/>
    <w:rsid w:val="00B05124"/>
    <w:rsid w:val="00B056C9"/>
    <w:rsid w:val="00B063ED"/>
    <w:rsid w:val="00B15663"/>
    <w:rsid w:val="00B16E85"/>
    <w:rsid w:val="00B356EF"/>
    <w:rsid w:val="00B40F96"/>
    <w:rsid w:val="00B42C0D"/>
    <w:rsid w:val="00B47C3C"/>
    <w:rsid w:val="00B53F4B"/>
    <w:rsid w:val="00B61CD6"/>
    <w:rsid w:val="00B86DEA"/>
    <w:rsid w:val="00B90335"/>
    <w:rsid w:val="00BB001B"/>
    <w:rsid w:val="00BF010B"/>
    <w:rsid w:val="00BF1604"/>
    <w:rsid w:val="00BF31C7"/>
    <w:rsid w:val="00BF7092"/>
    <w:rsid w:val="00C037DF"/>
    <w:rsid w:val="00C22585"/>
    <w:rsid w:val="00C275B0"/>
    <w:rsid w:val="00C32BAC"/>
    <w:rsid w:val="00C5355F"/>
    <w:rsid w:val="00C5480D"/>
    <w:rsid w:val="00C7351F"/>
    <w:rsid w:val="00C7749B"/>
    <w:rsid w:val="00C843CC"/>
    <w:rsid w:val="00C908A4"/>
    <w:rsid w:val="00C95DD7"/>
    <w:rsid w:val="00CB0551"/>
    <w:rsid w:val="00CB0B96"/>
    <w:rsid w:val="00CD479B"/>
    <w:rsid w:val="00CD554F"/>
    <w:rsid w:val="00D1057D"/>
    <w:rsid w:val="00D15030"/>
    <w:rsid w:val="00D16023"/>
    <w:rsid w:val="00D46ECE"/>
    <w:rsid w:val="00D5113F"/>
    <w:rsid w:val="00D63A3A"/>
    <w:rsid w:val="00D71772"/>
    <w:rsid w:val="00D812EF"/>
    <w:rsid w:val="00D836B4"/>
    <w:rsid w:val="00D91151"/>
    <w:rsid w:val="00D917E6"/>
    <w:rsid w:val="00D94380"/>
    <w:rsid w:val="00D94C43"/>
    <w:rsid w:val="00D96B85"/>
    <w:rsid w:val="00DA51FD"/>
    <w:rsid w:val="00DA5A40"/>
    <w:rsid w:val="00DC1BDF"/>
    <w:rsid w:val="00DC52D0"/>
    <w:rsid w:val="00DE3825"/>
    <w:rsid w:val="00DE6D92"/>
    <w:rsid w:val="00E005DB"/>
    <w:rsid w:val="00E153B4"/>
    <w:rsid w:val="00E23C7F"/>
    <w:rsid w:val="00E249CC"/>
    <w:rsid w:val="00E40926"/>
    <w:rsid w:val="00E47357"/>
    <w:rsid w:val="00E7375D"/>
    <w:rsid w:val="00E916F2"/>
    <w:rsid w:val="00EA49E4"/>
    <w:rsid w:val="00EB06E0"/>
    <w:rsid w:val="00EC5393"/>
    <w:rsid w:val="00EE37B5"/>
    <w:rsid w:val="00EF23AD"/>
    <w:rsid w:val="00EF24B6"/>
    <w:rsid w:val="00EF46D5"/>
    <w:rsid w:val="00EF5B14"/>
    <w:rsid w:val="00F007F9"/>
    <w:rsid w:val="00F02C3F"/>
    <w:rsid w:val="00F135CB"/>
    <w:rsid w:val="00F44CC1"/>
    <w:rsid w:val="00F5121F"/>
    <w:rsid w:val="00F5672D"/>
    <w:rsid w:val="00F64E24"/>
    <w:rsid w:val="00F80E78"/>
    <w:rsid w:val="00FB16CF"/>
    <w:rsid w:val="00FC22AF"/>
    <w:rsid w:val="00FD3F58"/>
    <w:rsid w:val="00FD67B6"/>
    <w:rsid w:val="00FE4B4A"/>
    <w:rsid w:val="00FE6134"/>
    <w:rsid w:val="00FF2BB9"/>
    <w:rsid w:val="00FF3354"/>
    <w:rsid w:val="00FF78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A25FE"/>
    <w:pPr>
      <w:widowControl w:val="0"/>
      <w:jc w:val="both"/>
    </w:pPr>
    <w:rPr>
      <w:rFonts w:ascii="Arial" w:hAnsi="Arial"/>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52D64"/>
    <w:pPr>
      <w:widowControl/>
      <w:numPr>
        <w:numId w:val="1"/>
      </w:numPr>
      <w:contextualSpacing/>
      <w:jc w:val="left"/>
    </w:pPr>
    <w:rPr>
      <w:rFonts w:cs="Arial"/>
      <w:szCs w:val="24"/>
    </w:rPr>
  </w:style>
  <w:style w:type="character" w:styleId="Hypertextovodkaz">
    <w:name w:val="Hyperlink"/>
    <w:basedOn w:val="Standardnpsmoodstavce"/>
    <w:uiPriority w:val="99"/>
    <w:unhideWhenUsed/>
    <w:rsid w:val="003D7875"/>
    <w:rPr>
      <w:color w:val="0000FF" w:themeColor="hyperlink"/>
      <w:u w:val="single"/>
    </w:rPr>
  </w:style>
  <w:style w:type="paragraph" w:styleId="Zhlav">
    <w:name w:val="header"/>
    <w:basedOn w:val="Normln"/>
    <w:link w:val="ZhlavChar"/>
    <w:uiPriority w:val="99"/>
    <w:unhideWhenUsed/>
    <w:rsid w:val="003D7875"/>
    <w:pPr>
      <w:tabs>
        <w:tab w:val="center" w:pos="4536"/>
        <w:tab w:val="right" w:pos="9072"/>
      </w:tabs>
    </w:pPr>
  </w:style>
  <w:style w:type="character" w:customStyle="1" w:styleId="ZhlavChar">
    <w:name w:val="Záhlaví Char"/>
    <w:basedOn w:val="Standardnpsmoodstavce"/>
    <w:link w:val="Zhlav"/>
    <w:uiPriority w:val="99"/>
    <w:rsid w:val="003D7875"/>
    <w:rPr>
      <w:rFonts w:ascii="Arial" w:hAnsi="Arial"/>
      <w:sz w:val="24"/>
    </w:rPr>
  </w:style>
  <w:style w:type="paragraph" w:styleId="Zpat">
    <w:name w:val="footer"/>
    <w:basedOn w:val="Normln"/>
    <w:link w:val="ZpatChar"/>
    <w:uiPriority w:val="99"/>
    <w:unhideWhenUsed/>
    <w:rsid w:val="003D7875"/>
    <w:pPr>
      <w:tabs>
        <w:tab w:val="center" w:pos="4536"/>
        <w:tab w:val="right" w:pos="9072"/>
      </w:tabs>
    </w:pPr>
  </w:style>
  <w:style w:type="character" w:customStyle="1" w:styleId="ZpatChar">
    <w:name w:val="Zápatí Char"/>
    <w:basedOn w:val="Standardnpsmoodstavce"/>
    <w:link w:val="Zpat"/>
    <w:uiPriority w:val="99"/>
    <w:rsid w:val="003D7875"/>
    <w:rPr>
      <w:rFonts w:ascii="Arial" w:hAnsi="Arial"/>
      <w:sz w:val="24"/>
    </w:rPr>
  </w:style>
  <w:style w:type="paragraph" w:styleId="Textbubliny">
    <w:name w:val="Balloon Text"/>
    <w:basedOn w:val="Normln"/>
    <w:link w:val="TextbublinyChar"/>
    <w:uiPriority w:val="99"/>
    <w:semiHidden/>
    <w:unhideWhenUsed/>
    <w:rsid w:val="00854E0B"/>
    <w:rPr>
      <w:rFonts w:ascii="Tahoma" w:hAnsi="Tahoma" w:cs="Tahoma"/>
      <w:sz w:val="16"/>
      <w:szCs w:val="16"/>
    </w:rPr>
  </w:style>
  <w:style w:type="character" w:customStyle="1" w:styleId="TextbublinyChar">
    <w:name w:val="Text bubliny Char"/>
    <w:basedOn w:val="Standardnpsmoodstavce"/>
    <w:link w:val="Textbubliny"/>
    <w:uiPriority w:val="99"/>
    <w:semiHidden/>
    <w:rsid w:val="00854E0B"/>
    <w:rPr>
      <w:rFonts w:ascii="Tahoma" w:hAnsi="Tahoma" w:cs="Tahoma"/>
      <w:sz w:val="16"/>
      <w:szCs w:val="16"/>
    </w:rPr>
  </w:style>
  <w:style w:type="table" w:styleId="Mkatabulky">
    <w:name w:val="Table Grid"/>
    <w:basedOn w:val="Normlntabulka"/>
    <w:uiPriority w:val="59"/>
    <w:rsid w:val="00A008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6F087B"/>
    <w:rPr>
      <w:sz w:val="20"/>
    </w:rPr>
  </w:style>
  <w:style w:type="character" w:customStyle="1" w:styleId="TextpoznpodarouChar">
    <w:name w:val="Text pozn. pod čarou Char"/>
    <w:basedOn w:val="Standardnpsmoodstavce"/>
    <w:link w:val="Textpoznpodarou"/>
    <w:uiPriority w:val="99"/>
    <w:semiHidden/>
    <w:rsid w:val="006F087B"/>
    <w:rPr>
      <w:rFonts w:ascii="Arial" w:hAnsi="Arial"/>
    </w:rPr>
  </w:style>
  <w:style w:type="character" w:styleId="Znakapoznpodarou">
    <w:name w:val="footnote reference"/>
    <w:uiPriority w:val="99"/>
    <w:semiHidden/>
    <w:unhideWhenUsed/>
    <w:rsid w:val="006F087B"/>
    <w:rPr>
      <w:vertAlign w:val="superscript"/>
    </w:rPr>
  </w:style>
  <w:style w:type="paragraph" w:styleId="Titulek">
    <w:name w:val="caption"/>
    <w:basedOn w:val="Normln"/>
    <w:next w:val="Normln"/>
    <w:semiHidden/>
    <w:unhideWhenUsed/>
    <w:qFormat/>
    <w:rsid w:val="00206824"/>
    <w:pPr>
      <w:spacing w:after="200"/>
    </w:pPr>
    <w:rPr>
      <w:b/>
      <w:bCs/>
      <w:color w:val="4F81BD" w:themeColor="accent1"/>
      <w:sz w:val="18"/>
      <w:szCs w:val="18"/>
    </w:rPr>
  </w:style>
  <w:style w:type="paragraph" w:styleId="Revize">
    <w:name w:val="Revision"/>
    <w:hidden/>
    <w:uiPriority w:val="99"/>
    <w:semiHidden/>
    <w:rsid w:val="00D5113F"/>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A25FE"/>
    <w:pPr>
      <w:widowControl w:val="0"/>
      <w:jc w:val="both"/>
    </w:pPr>
    <w:rPr>
      <w:rFonts w:ascii="Arial" w:hAnsi="Arial"/>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52D64"/>
    <w:pPr>
      <w:widowControl/>
      <w:numPr>
        <w:numId w:val="1"/>
      </w:numPr>
      <w:contextualSpacing/>
      <w:jc w:val="left"/>
    </w:pPr>
    <w:rPr>
      <w:rFonts w:cs="Arial"/>
      <w:szCs w:val="24"/>
    </w:rPr>
  </w:style>
  <w:style w:type="character" w:styleId="Hypertextovodkaz">
    <w:name w:val="Hyperlink"/>
    <w:basedOn w:val="Standardnpsmoodstavce"/>
    <w:uiPriority w:val="99"/>
    <w:unhideWhenUsed/>
    <w:rsid w:val="003D7875"/>
    <w:rPr>
      <w:color w:val="0000FF" w:themeColor="hyperlink"/>
      <w:u w:val="single"/>
    </w:rPr>
  </w:style>
  <w:style w:type="paragraph" w:styleId="Zhlav">
    <w:name w:val="header"/>
    <w:basedOn w:val="Normln"/>
    <w:link w:val="ZhlavChar"/>
    <w:uiPriority w:val="99"/>
    <w:unhideWhenUsed/>
    <w:rsid w:val="003D7875"/>
    <w:pPr>
      <w:tabs>
        <w:tab w:val="center" w:pos="4536"/>
        <w:tab w:val="right" w:pos="9072"/>
      </w:tabs>
    </w:pPr>
  </w:style>
  <w:style w:type="character" w:customStyle="1" w:styleId="ZhlavChar">
    <w:name w:val="Záhlaví Char"/>
    <w:basedOn w:val="Standardnpsmoodstavce"/>
    <w:link w:val="Zhlav"/>
    <w:uiPriority w:val="99"/>
    <w:rsid w:val="003D7875"/>
    <w:rPr>
      <w:rFonts w:ascii="Arial" w:hAnsi="Arial"/>
      <w:sz w:val="24"/>
    </w:rPr>
  </w:style>
  <w:style w:type="paragraph" w:styleId="Zpat">
    <w:name w:val="footer"/>
    <w:basedOn w:val="Normln"/>
    <w:link w:val="ZpatChar"/>
    <w:uiPriority w:val="99"/>
    <w:unhideWhenUsed/>
    <w:rsid w:val="003D7875"/>
    <w:pPr>
      <w:tabs>
        <w:tab w:val="center" w:pos="4536"/>
        <w:tab w:val="right" w:pos="9072"/>
      </w:tabs>
    </w:pPr>
  </w:style>
  <w:style w:type="character" w:customStyle="1" w:styleId="ZpatChar">
    <w:name w:val="Zápatí Char"/>
    <w:basedOn w:val="Standardnpsmoodstavce"/>
    <w:link w:val="Zpat"/>
    <w:uiPriority w:val="99"/>
    <w:rsid w:val="003D7875"/>
    <w:rPr>
      <w:rFonts w:ascii="Arial" w:hAnsi="Arial"/>
      <w:sz w:val="24"/>
    </w:rPr>
  </w:style>
  <w:style w:type="paragraph" w:styleId="Textbubliny">
    <w:name w:val="Balloon Text"/>
    <w:basedOn w:val="Normln"/>
    <w:link w:val="TextbublinyChar"/>
    <w:uiPriority w:val="99"/>
    <w:semiHidden/>
    <w:unhideWhenUsed/>
    <w:rsid w:val="00854E0B"/>
    <w:rPr>
      <w:rFonts w:ascii="Tahoma" w:hAnsi="Tahoma" w:cs="Tahoma"/>
      <w:sz w:val="16"/>
      <w:szCs w:val="16"/>
    </w:rPr>
  </w:style>
  <w:style w:type="character" w:customStyle="1" w:styleId="TextbublinyChar">
    <w:name w:val="Text bubliny Char"/>
    <w:basedOn w:val="Standardnpsmoodstavce"/>
    <w:link w:val="Textbubliny"/>
    <w:uiPriority w:val="99"/>
    <w:semiHidden/>
    <w:rsid w:val="00854E0B"/>
    <w:rPr>
      <w:rFonts w:ascii="Tahoma" w:hAnsi="Tahoma" w:cs="Tahoma"/>
      <w:sz w:val="16"/>
      <w:szCs w:val="16"/>
    </w:rPr>
  </w:style>
  <w:style w:type="table" w:styleId="Mkatabulky">
    <w:name w:val="Table Grid"/>
    <w:basedOn w:val="Normlntabulka"/>
    <w:uiPriority w:val="59"/>
    <w:rsid w:val="00A008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6F087B"/>
    <w:rPr>
      <w:sz w:val="20"/>
    </w:rPr>
  </w:style>
  <w:style w:type="character" w:customStyle="1" w:styleId="TextpoznpodarouChar">
    <w:name w:val="Text pozn. pod čarou Char"/>
    <w:basedOn w:val="Standardnpsmoodstavce"/>
    <w:link w:val="Textpoznpodarou"/>
    <w:uiPriority w:val="99"/>
    <w:semiHidden/>
    <w:rsid w:val="006F087B"/>
    <w:rPr>
      <w:rFonts w:ascii="Arial" w:hAnsi="Arial"/>
    </w:rPr>
  </w:style>
  <w:style w:type="character" w:styleId="Znakapoznpodarou">
    <w:name w:val="footnote reference"/>
    <w:uiPriority w:val="99"/>
    <w:semiHidden/>
    <w:unhideWhenUsed/>
    <w:rsid w:val="006F087B"/>
    <w:rPr>
      <w:vertAlign w:val="superscript"/>
    </w:rPr>
  </w:style>
  <w:style w:type="paragraph" w:styleId="Titulek">
    <w:name w:val="caption"/>
    <w:basedOn w:val="Normln"/>
    <w:next w:val="Normln"/>
    <w:semiHidden/>
    <w:unhideWhenUsed/>
    <w:qFormat/>
    <w:rsid w:val="00206824"/>
    <w:pPr>
      <w:spacing w:after="200"/>
    </w:pPr>
    <w:rPr>
      <w:b/>
      <w:bCs/>
      <w:color w:val="4F81BD" w:themeColor="accent1"/>
      <w:sz w:val="18"/>
      <w:szCs w:val="18"/>
    </w:rPr>
  </w:style>
  <w:style w:type="paragraph" w:styleId="Revize">
    <w:name w:val="Revision"/>
    <w:hidden/>
    <w:uiPriority w:val="99"/>
    <w:semiHidden/>
    <w:rsid w:val="00D5113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345024">
      <w:bodyDiv w:val="1"/>
      <w:marLeft w:val="0"/>
      <w:marRight w:val="0"/>
      <w:marTop w:val="0"/>
      <w:marBottom w:val="0"/>
      <w:divBdr>
        <w:top w:val="none" w:sz="0" w:space="0" w:color="auto"/>
        <w:left w:val="none" w:sz="0" w:space="0" w:color="auto"/>
        <w:bottom w:val="none" w:sz="0" w:space="0" w:color="auto"/>
        <w:right w:val="none" w:sz="0" w:space="0" w:color="auto"/>
      </w:divBdr>
    </w:div>
    <w:div w:id="422918918">
      <w:bodyDiv w:val="1"/>
      <w:marLeft w:val="0"/>
      <w:marRight w:val="0"/>
      <w:marTop w:val="0"/>
      <w:marBottom w:val="0"/>
      <w:divBdr>
        <w:top w:val="none" w:sz="0" w:space="0" w:color="auto"/>
        <w:left w:val="none" w:sz="0" w:space="0" w:color="auto"/>
        <w:bottom w:val="none" w:sz="0" w:space="0" w:color="auto"/>
        <w:right w:val="none" w:sz="0" w:space="0" w:color="auto"/>
      </w:divBdr>
    </w:div>
    <w:div w:id="872428015">
      <w:bodyDiv w:val="1"/>
      <w:marLeft w:val="0"/>
      <w:marRight w:val="0"/>
      <w:marTop w:val="0"/>
      <w:marBottom w:val="0"/>
      <w:divBdr>
        <w:top w:val="none" w:sz="0" w:space="0" w:color="auto"/>
        <w:left w:val="none" w:sz="0" w:space="0" w:color="auto"/>
        <w:bottom w:val="none" w:sz="0" w:space="0" w:color="auto"/>
        <w:right w:val="none" w:sz="0" w:space="0" w:color="auto"/>
      </w:divBdr>
    </w:div>
    <w:div w:id="211905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iri.vanasek@mpsv.c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jan.skorpik@mpsv.c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enka.pokorna@mpsv.cz" TargetMode="External"/><Relationship Id="rId5" Type="http://schemas.openxmlformats.org/officeDocument/2006/relationships/settings" Target="settings.xml"/><Relationship Id="rId15" Type="http://schemas.openxmlformats.org/officeDocument/2006/relationships/hyperlink" Target="mailto:alena.zvonikova@mpsv.cz%20" TargetMode="External"/><Relationship Id="rId10" Type="http://schemas.openxmlformats.org/officeDocument/2006/relationships/hyperlink" Target="mailto:frantisek.vlasak@mpsv.cz"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jaroslav.stadnik@mpsv.cz%20%20%20%20%20%20%20%20"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4F8DB-E1AA-4A46-ABC2-5E4B307D3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14579</Words>
  <Characters>86021</Characters>
  <Application>Microsoft Office Word</Application>
  <DocSecurity>0</DocSecurity>
  <Lines>716</Lines>
  <Paragraphs>200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100400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Cimlerová Květoslava Ing.</dc:creator>
  <cp:lastModifiedBy>Machanec Tomáš (MPSV)</cp:lastModifiedBy>
  <cp:revision>10</cp:revision>
  <cp:lastPrinted>2016-02-15T14:30:00Z</cp:lastPrinted>
  <dcterms:created xsi:type="dcterms:W3CDTF">2016-02-15T12:58:00Z</dcterms:created>
  <dcterms:modified xsi:type="dcterms:W3CDTF">2016-02-15T16:11:00Z</dcterms:modified>
</cp:coreProperties>
</file>